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E3" w:rsidRDefault="00EC2AE3" w:rsidP="00EC2AE3">
      <w:pPr>
        <w:tabs>
          <w:tab w:val="left" w:pos="6804"/>
        </w:tabs>
        <w:spacing w:before="0" w:after="0"/>
        <w:jc w:val="left"/>
        <w:rPr>
          <w:lang w:eastAsia="en-US" w:bidi="en-US"/>
        </w:rPr>
      </w:pPr>
    </w:p>
    <w:p w:rsidR="00DA7228" w:rsidRPr="00A272EA" w:rsidRDefault="008F15C5" w:rsidP="00EC2AE3">
      <w:pPr>
        <w:tabs>
          <w:tab w:val="left" w:pos="6804"/>
        </w:tabs>
        <w:spacing w:before="0" w:after="0"/>
        <w:jc w:val="left"/>
        <w:rPr>
          <w:rFonts w:ascii="Arial" w:hAnsi="Arial" w:cs="Arial"/>
          <w:lang w:eastAsia="en-US" w:bidi="en-US"/>
        </w:rPr>
      </w:pPr>
      <w:r>
        <w:rPr>
          <w:rFonts w:ascii="Arial" w:hAnsi="Arial" w:cs="Arial"/>
          <w:lang w:eastAsia="en-US" w:bidi="en-US"/>
        </w:rPr>
        <w:t>NIPWG Letter 3</w:t>
      </w:r>
      <w:r w:rsidR="00B57194">
        <w:rPr>
          <w:rFonts w:ascii="Arial" w:hAnsi="Arial" w:cs="Arial"/>
          <w:lang w:eastAsia="en-US" w:bidi="en-US"/>
        </w:rPr>
        <w:t>/2017</w:t>
      </w:r>
      <w:r w:rsidR="00DA7228" w:rsidRPr="00A272EA">
        <w:rPr>
          <w:rFonts w:ascii="Arial" w:hAnsi="Arial" w:cs="Arial"/>
          <w:b/>
        </w:rPr>
        <w:tab/>
      </w:r>
      <w:r>
        <w:rPr>
          <w:rFonts w:ascii="Arial" w:hAnsi="Arial" w:cs="Arial"/>
          <w:szCs w:val="22"/>
        </w:rPr>
        <w:t>9</w:t>
      </w:r>
      <w:r w:rsidR="00B57194">
        <w:rPr>
          <w:rFonts w:ascii="Arial" w:hAnsi="Arial" w:cs="Arial"/>
          <w:szCs w:val="22"/>
        </w:rPr>
        <w:t xml:space="preserve"> </w:t>
      </w:r>
      <w:r w:rsidR="0027251A">
        <w:rPr>
          <w:rFonts w:ascii="Arial" w:hAnsi="Arial" w:cs="Arial"/>
          <w:szCs w:val="22"/>
        </w:rPr>
        <w:t>Febr</w:t>
      </w:r>
      <w:r w:rsidR="00B57194">
        <w:rPr>
          <w:rFonts w:ascii="Arial" w:hAnsi="Arial" w:cs="Arial"/>
          <w:szCs w:val="22"/>
        </w:rPr>
        <w:t>uary</w:t>
      </w:r>
      <w:r w:rsidR="00DA7228" w:rsidRPr="00A272EA">
        <w:rPr>
          <w:rFonts w:ascii="Arial" w:hAnsi="Arial" w:cs="Arial"/>
          <w:szCs w:val="22"/>
        </w:rPr>
        <w:t xml:space="preserve"> 2017</w:t>
      </w:r>
    </w:p>
    <w:p w:rsidR="006F33FD" w:rsidRPr="00A272EA" w:rsidRDefault="00A6299D" w:rsidP="00DA7228">
      <w:pPr>
        <w:pStyle w:val="Title"/>
        <w:spacing w:before="360"/>
        <w:rPr>
          <w:rStyle w:val="SubtleEmphasis"/>
          <w:rFonts w:ascii="Arial" w:hAnsi="Arial" w:cs="Arial"/>
          <w:i w:val="0"/>
          <w:color w:val="auto"/>
        </w:rPr>
      </w:pPr>
      <w:r>
        <w:rPr>
          <w:rStyle w:val="SubtleEmphasis"/>
          <w:rFonts w:ascii="Arial" w:hAnsi="Arial" w:cs="Arial"/>
          <w:i w:val="0"/>
          <w:color w:val="auto"/>
        </w:rPr>
        <w:t>REVISION of DATA MODEL COMPONENTS</w:t>
      </w:r>
    </w:p>
    <w:p w:rsidR="006F33FD" w:rsidRPr="00A272EA" w:rsidRDefault="006F33FD" w:rsidP="006F33FD">
      <w:pPr>
        <w:tabs>
          <w:tab w:val="left" w:pos="1701"/>
        </w:tabs>
        <w:spacing w:before="240"/>
        <w:ind w:left="2268" w:hanging="2268"/>
        <w:jc w:val="left"/>
        <w:rPr>
          <w:rFonts w:ascii="Arial" w:hAnsi="Arial" w:cs="Arial"/>
          <w:b/>
          <w:szCs w:val="22"/>
        </w:rPr>
      </w:pPr>
      <w:r w:rsidRPr="00A272EA">
        <w:rPr>
          <w:rFonts w:ascii="Arial" w:hAnsi="Arial" w:cs="Arial"/>
          <w:b/>
          <w:szCs w:val="22"/>
        </w:rPr>
        <w:t>References:</w:t>
      </w:r>
    </w:p>
    <w:p w:rsidR="006F33FD" w:rsidRPr="00A272EA" w:rsidRDefault="006F33FD" w:rsidP="006F33FD">
      <w:pPr>
        <w:ind w:left="567" w:hanging="567"/>
        <w:jc w:val="left"/>
        <w:rPr>
          <w:rFonts w:ascii="Arial" w:hAnsi="Arial" w:cs="Arial"/>
          <w:i/>
          <w:szCs w:val="22"/>
        </w:rPr>
      </w:pPr>
      <w:r w:rsidRPr="00A272EA">
        <w:rPr>
          <w:rFonts w:ascii="Arial" w:hAnsi="Arial" w:cs="Arial"/>
          <w:szCs w:val="22"/>
        </w:rPr>
        <w:t>A.</w:t>
      </w:r>
      <w:r w:rsidRPr="00A272EA">
        <w:rPr>
          <w:rFonts w:ascii="Arial" w:hAnsi="Arial" w:cs="Arial"/>
          <w:szCs w:val="22"/>
        </w:rPr>
        <w:tab/>
      </w:r>
      <w:r w:rsidR="008F15C5">
        <w:rPr>
          <w:rFonts w:ascii="Arial" w:hAnsi="Arial" w:cs="Arial"/>
          <w:szCs w:val="22"/>
        </w:rPr>
        <w:t>NIPWG Wiki</w:t>
      </w:r>
    </w:p>
    <w:p w:rsidR="006F33FD" w:rsidRPr="00A272EA" w:rsidRDefault="006F33FD" w:rsidP="00B57194">
      <w:pPr>
        <w:ind w:left="567" w:hanging="567"/>
        <w:jc w:val="left"/>
        <w:rPr>
          <w:rFonts w:ascii="Arial" w:hAnsi="Arial" w:cs="Arial"/>
          <w:i/>
          <w:szCs w:val="22"/>
        </w:rPr>
      </w:pPr>
      <w:r w:rsidRPr="00A272EA">
        <w:rPr>
          <w:rFonts w:ascii="Arial" w:hAnsi="Arial" w:cs="Arial"/>
          <w:szCs w:val="22"/>
        </w:rPr>
        <w:t>B.</w:t>
      </w:r>
      <w:r w:rsidRPr="00A272EA">
        <w:rPr>
          <w:rFonts w:ascii="Arial" w:hAnsi="Arial" w:cs="Arial"/>
          <w:szCs w:val="22"/>
        </w:rPr>
        <w:tab/>
      </w:r>
      <w:r w:rsidR="008F15C5">
        <w:rPr>
          <w:rFonts w:ascii="Arial" w:hAnsi="Arial" w:cs="Arial"/>
          <w:szCs w:val="22"/>
        </w:rPr>
        <w:t>IHO Registry, HYDRO Register</w:t>
      </w:r>
    </w:p>
    <w:p w:rsidR="006F33FD" w:rsidRPr="00A272EA" w:rsidRDefault="006F33FD" w:rsidP="00DA7228">
      <w:pPr>
        <w:spacing w:before="360"/>
        <w:jc w:val="left"/>
        <w:rPr>
          <w:rFonts w:ascii="Arial" w:hAnsi="Arial" w:cs="Arial"/>
        </w:rPr>
      </w:pPr>
      <w:r w:rsidRPr="00A272EA">
        <w:rPr>
          <w:rFonts w:ascii="Arial" w:hAnsi="Arial" w:cs="Arial"/>
        </w:rPr>
        <w:t xml:space="preserve">Dear </w:t>
      </w:r>
      <w:r w:rsidR="005721D7">
        <w:rPr>
          <w:rFonts w:ascii="Arial" w:hAnsi="Arial" w:cs="Arial"/>
        </w:rPr>
        <w:t>colleagues</w:t>
      </w:r>
      <w:r w:rsidR="00B57194">
        <w:rPr>
          <w:rFonts w:ascii="Arial" w:hAnsi="Arial" w:cs="Arial"/>
        </w:rPr>
        <w:t>,</w:t>
      </w:r>
    </w:p>
    <w:p w:rsidR="008F15C5" w:rsidRDefault="00A6299D" w:rsidP="00B57194">
      <w:pPr>
        <w:pStyle w:val="numpara0"/>
        <w:numPr>
          <w:ilvl w:val="0"/>
          <w:numId w:val="0"/>
        </w:numPr>
        <w:rPr>
          <w:rFonts w:ascii="Arial" w:hAnsi="Arial" w:cs="Arial"/>
          <w:lang w:val="en-AU"/>
        </w:rPr>
      </w:pPr>
      <w:r>
        <w:rPr>
          <w:rFonts w:ascii="Arial" w:hAnsi="Arial" w:cs="Arial"/>
          <w:lang w:val="en-AU"/>
        </w:rPr>
        <w:t>M</w:t>
      </w:r>
      <w:r w:rsidR="008F15C5">
        <w:rPr>
          <w:rFonts w:ascii="Arial" w:hAnsi="Arial" w:cs="Arial"/>
          <w:lang w:val="en-AU"/>
        </w:rPr>
        <w:t xml:space="preserve">ost of the NIPWG data model components relevant to the S-122 (MPA) Product Specification have been incorporated into the IHO Registry / HYRO register.  </w:t>
      </w:r>
      <w:r>
        <w:rPr>
          <w:rFonts w:ascii="Arial" w:hAnsi="Arial" w:cs="Arial"/>
          <w:lang w:val="en-AU"/>
        </w:rPr>
        <w:t>What is d</w:t>
      </w:r>
      <w:r w:rsidR="008F15C5">
        <w:rPr>
          <w:rFonts w:ascii="Arial" w:hAnsi="Arial" w:cs="Arial"/>
          <w:lang w:val="en-AU"/>
        </w:rPr>
        <w:t xml:space="preserve">ifferent from the past and from the time the most NIPWG wiki items </w:t>
      </w:r>
      <w:r>
        <w:rPr>
          <w:rFonts w:ascii="Arial" w:hAnsi="Arial" w:cs="Arial"/>
          <w:lang w:val="en-AU"/>
        </w:rPr>
        <w:t>were</w:t>
      </w:r>
      <w:r w:rsidR="008F15C5">
        <w:rPr>
          <w:rFonts w:ascii="Arial" w:hAnsi="Arial" w:cs="Arial"/>
          <w:lang w:val="en-AU"/>
        </w:rPr>
        <w:t xml:space="preserve"> developed, the new registry regime requires definition</w:t>
      </w:r>
      <w:r>
        <w:rPr>
          <w:rFonts w:ascii="Arial" w:hAnsi="Arial" w:cs="Arial"/>
          <w:lang w:val="en-AU"/>
        </w:rPr>
        <w:t>,</w:t>
      </w:r>
      <w:r w:rsidR="008F15C5">
        <w:rPr>
          <w:rFonts w:ascii="Arial" w:hAnsi="Arial" w:cs="Arial"/>
          <w:lang w:val="en-AU"/>
        </w:rPr>
        <w:t xml:space="preserve"> also for enumerations.</w:t>
      </w:r>
    </w:p>
    <w:p w:rsidR="008F15C5" w:rsidRDefault="008F15C5" w:rsidP="00B57194">
      <w:pPr>
        <w:pStyle w:val="numpara0"/>
        <w:numPr>
          <w:ilvl w:val="0"/>
          <w:numId w:val="0"/>
        </w:numPr>
        <w:rPr>
          <w:rFonts w:ascii="Arial" w:hAnsi="Arial" w:cs="Arial"/>
          <w:lang w:val="en-AU"/>
        </w:rPr>
      </w:pPr>
      <w:r>
        <w:rPr>
          <w:rFonts w:ascii="Arial" w:hAnsi="Arial" w:cs="Arial"/>
          <w:lang w:val="en-AU"/>
        </w:rPr>
        <w:t xml:space="preserve">The contractors who </w:t>
      </w:r>
      <w:r w:rsidR="00EC5FD1">
        <w:rPr>
          <w:rFonts w:ascii="Arial" w:hAnsi="Arial" w:cs="Arial"/>
          <w:lang w:val="en-AU"/>
        </w:rPr>
        <w:t xml:space="preserve">are </w:t>
      </w:r>
      <w:r>
        <w:rPr>
          <w:rFonts w:ascii="Arial" w:hAnsi="Arial" w:cs="Arial"/>
          <w:lang w:val="en-AU"/>
        </w:rPr>
        <w:t>working on the development of the S-122 (MPA)</w:t>
      </w:r>
      <w:r w:rsidR="00EC5FD1">
        <w:rPr>
          <w:rFonts w:ascii="Arial" w:hAnsi="Arial" w:cs="Arial"/>
          <w:lang w:val="en-AU"/>
        </w:rPr>
        <w:t xml:space="preserve"> </w:t>
      </w:r>
      <w:r>
        <w:rPr>
          <w:rFonts w:ascii="Arial" w:hAnsi="Arial" w:cs="Arial"/>
          <w:lang w:val="en-AU"/>
        </w:rPr>
        <w:t xml:space="preserve">and S-123 (Radio Services) product specifications took the initiative and proposed definitions for all data model components relevant to </w:t>
      </w:r>
      <w:r w:rsidR="00EC5FD1">
        <w:rPr>
          <w:rFonts w:ascii="Arial" w:hAnsi="Arial" w:cs="Arial"/>
          <w:lang w:val="en-AU"/>
        </w:rPr>
        <w:t>these two</w:t>
      </w:r>
      <w:r>
        <w:rPr>
          <w:rFonts w:ascii="Arial" w:hAnsi="Arial" w:cs="Arial"/>
          <w:lang w:val="en-AU"/>
        </w:rPr>
        <w:t xml:space="preserve"> product specification</w:t>
      </w:r>
      <w:r w:rsidR="00EC5FD1">
        <w:rPr>
          <w:rFonts w:ascii="Arial" w:hAnsi="Arial" w:cs="Arial"/>
          <w:lang w:val="en-AU"/>
        </w:rPr>
        <w:t>s.</w:t>
      </w:r>
    </w:p>
    <w:p w:rsidR="008F15C5" w:rsidRDefault="008F15C5" w:rsidP="00B57194">
      <w:pPr>
        <w:pStyle w:val="numpara0"/>
        <w:numPr>
          <w:ilvl w:val="0"/>
          <w:numId w:val="0"/>
        </w:numPr>
        <w:rPr>
          <w:rFonts w:ascii="Arial" w:hAnsi="Arial" w:cs="Arial"/>
          <w:lang w:val="en-AU"/>
        </w:rPr>
      </w:pPr>
      <w:r>
        <w:rPr>
          <w:rFonts w:ascii="Arial" w:hAnsi="Arial" w:cs="Arial"/>
          <w:lang w:val="en-AU"/>
        </w:rPr>
        <w:t xml:space="preserve">It is now on us to review the proposals and to provide support to the items where they have questions. </w:t>
      </w:r>
      <w:r w:rsidR="00EC5FD1">
        <w:rPr>
          <w:rFonts w:ascii="Arial" w:hAnsi="Arial" w:cs="Arial"/>
          <w:lang w:val="en-AU"/>
        </w:rPr>
        <w:t xml:space="preserve"> </w:t>
      </w:r>
      <w:r w:rsidR="00A6299D">
        <w:rPr>
          <w:rFonts w:ascii="Arial" w:hAnsi="Arial" w:cs="Arial"/>
          <w:lang w:val="en-AU"/>
        </w:rPr>
        <w:t>As opposed</w:t>
      </w:r>
      <w:r w:rsidR="00EC5FD1">
        <w:rPr>
          <w:rFonts w:ascii="Arial" w:hAnsi="Arial" w:cs="Arial"/>
          <w:lang w:val="en-AU"/>
        </w:rPr>
        <w:t xml:space="preserve"> to the wiki and invit</w:t>
      </w:r>
      <w:r w:rsidR="00A6299D">
        <w:rPr>
          <w:rFonts w:ascii="Arial" w:hAnsi="Arial" w:cs="Arial"/>
          <w:lang w:val="en-AU"/>
        </w:rPr>
        <w:t>ing</w:t>
      </w:r>
      <w:r w:rsidR="00EC5FD1">
        <w:rPr>
          <w:rFonts w:ascii="Arial" w:hAnsi="Arial" w:cs="Arial"/>
          <w:lang w:val="en-AU"/>
        </w:rPr>
        <w:t xml:space="preserve"> you to comment on the wiki, I decided that it would be more convenient to provide you </w:t>
      </w:r>
      <w:r w:rsidR="00A6299D">
        <w:rPr>
          <w:rFonts w:ascii="Arial" w:hAnsi="Arial" w:cs="Arial"/>
          <w:lang w:val="en-AU"/>
        </w:rPr>
        <w:t xml:space="preserve">with </w:t>
      </w:r>
      <w:r w:rsidR="00EC5FD1">
        <w:rPr>
          <w:rFonts w:ascii="Arial" w:hAnsi="Arial" w:cs="Arial"/>
          <w:lang w:val="en-AU"/>
        </w:rPr>
        <w:t>a comprehensive list in this letter and to ask you to comment on the entries</w:t>
      </w:r>
      <w:r w:rsidR="00BF5971">
        <w:rPr>
          <w:rFonts w:ascii="Arial" w:hAnsi="Arial" w:cs="Arial"/>
          <w:lang w:val="en-AU"/>
        </w:rPr>
        <w:t xml:space="preserve"> (please use track changes)</w:t>
      </w:r>
      <w:r w:rsidR="00EC5FD1">
        <w:rPr>
          <w:rFonts w:ascii="Arial" w:hAnsi="Arial" w:cs="Arial"/>
          <w:lang w:val="en-AU"/>
        </w:rPr>
        <w:t xml:space="preserve">. The </w:t>
      </w:r>
      <w:r w:rsidR="00A6299D">
        <w:rPr>
          <w:rFonts w:ascii="Arial" w:hAnsi="Arial" w:cs="Arial"/>
          <w:lang w:val="en-AU"/>
        </w:rPr>
        <w:t>list is attached at</w:t>
      </w:r>
      <w:r>
        <w:rPr>
          <w:rFonts w:ascii="Arial" w:hAnsi="Arial" w:cs="Arial"/>
          <w:lang w:val="en-AU"/>
        </w:rPr>
        <w:t xml:space="preserve"> Annex A.</w:t>
      </w:r>
    </w:p>
    <w:p w:rsidR="008F15C5" w:rsidRDefault="008F15C5" w:rsidP="00B57194">
      <w:pPr>
        <w:pStyle w:val="numpara0"/>
        <w:numPr>
          <w:ilvl w:val="0"/>
          <w:numId w:val="0"/>
        </w:numPr>
        <w:rPr>
          <w:rFonts w:ascii="Arial" w:hAnsi="Arial" w:cs="Arial"/>
          <w:lang w:val="en-AU"/>
        </w:rPr>
      </w:pPr>
      <w:r>
        <w:rPr>
          <w:rFonts w:ascii="Arial" w:hAnsi="Arial" w:cs="Arial"/>
          <w:lang w:val="en-AU"/>
        </w:rPr>
        <w:t xml:space="preserve">The structure of </w:t>
      </w:r>
      <w:r w:rsidR="00EC5FD1">
        <w:rPr>
          <w:rFonts w:ascii="Arial" w:hAnsi="Arial" w:cs="Arial"/>
          <w:lang w:val="en-AU"/>
        </w:rPr>
        <w:t>each</w:t>
      </w:r>
      <w:r>
        <w:rPr>
          <w:rFonts w:ascii="Arial" w:hAnsi="Arial" w:cs="Arial"/>
          <w:lang w:val="en-AU"/>
        </w:rPr>
        <w:t xml:space="preserve"> </w:t>
      </w:r>
      <w:r w:rsidR="00EC5FD1">
        <w:rPr>
          <w:rFonts w:ascii="Arial" w:hAnsi="Arial" w:cs="Arial"/>
          <w:lang w:val="en-AU"/>
        </w:rPr>
        <w:t>table is uniform:</w:t>
      </w:r>
    </w:p>
    <w:tbl>
      <w:tblPr>
        <w:tblStyle w:val="TableGrid"/>
        <w:tblW w:w="0" w:type="auto"/>
        <w:tblLook w:val="04A0" w:firstRow="1" w:lastRow="0" w:firstColumn="1" w:lastColumn="0" w:noHBand="0" w:noVBand="1"/>
      </w:tblPr>
      <w:tblGrid>
        <w:gridCol w:w="675"/>
        <w:gridCol w:w="458"/>
        <w:gridCol w:w="7883"/>
      </w:tblGrid>
      <w:tr w:rsidR="00EC5FD1" w:rsidTr="00DC1C1F">
        <w:tc>
          <w:tcPr>
            <w:tcW w:w="9288" w:type="dxa"/>
            <w:gridSpan w:val="3"/>
          </w:tcPr>
          <w:p w:rsidR="00EC5FD1" w:rsidRPr="00EC5FD1" w:rsidRDefault="00EC5FD1" w:rsidP="00DC1C1F">
            <w:pPr>
              <w:rPr>
                <w:b/>
                <w:lang w:val="en-AU"/>
              </w:rPr>
            </w:pPr>
            <w:proofErr w:type="spellStart"/>
            <w:r>
              <w:rPr>
                <w:b/>
                <w:lang w:val="en-AU"/>
              </w:rPr>
              <w:t>Titel</w:t>
            </w:r>
            <w:proofErr w:type="spellEnd"/>
          </w:p>
        </w:tc>
      </w:tr>
      <w:tr w:rsidR="00EC5FD1" w:rsidTr="00DC1C1F">
        <w:tc>
          <w:tcPr>
            <w:tcW w:w="675" w:type="dxa"/>
          </w:tcPr>
          <w:p w:rsidR="00EC5FD1" w:rsidRDefault="00EC5FD1" w:rsidP="00DC1C1F">
            <w:r>
              <w:t>URL</w:t>
            </w:r>
          </w:p>
        </w:tc>
        <w:tc>
          <w:tcPr>
            <w:tcW w:w="8613" w:type="dxa"/>
            <w:gridSpan w:val="2"/>
          </w:tcPr>
          <w:p w:rsidR="00EC5FD1" w:rsidRDefault="00EC5FD1" w:rsidP="00EC5FD1">
            <w:r>
              <w:t>The Wiki link for convenience</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The proposed definition or a proposal for an amended definition</w:t>
            </w:r>
          </w:p>
        </w:tc>
      </w:tr>
      <w:tr w:rsidR="00EC5FD1" w:rsidTr="00DC1C1F">
        <w:tc>
          <w:tcPr>
            <w:tcW w:w="1134" w:type="dxa"/>
            <w:gridSpan w:val="2"/>
          </w:tcPr>
          <w:p w:rsidR="00EC5FD1" w:rsidRDefault="00EC5FD1" w:rsidP="00DC1C1F">
            <w:r>
              <w:t>Remarks</w:t>
            </w:r>
          </w:p>
        </w:tc>
        <w:tc>
          <w:tcPr>
            <w:tcW w:w="8154" w:type="dxa"/>
          </w:tcPr>
          <w:p w:rsidR="00EC5FD1" w:rsidRDefault="00EC5FD1" w:rsidP="00DC1C1F">
            <w:r>
              <w:t xml:space="preserve">Proposed text for the remark section </w:t>
            </w:r>
          </w:p>
        </w:tc>
      </w:tr>
      <w:tr w:rsidR="00EC5FD1" w:rsidTr="00DC1C1F">
        <w:tc>
          <w:tcPr>
            <w:tcW w:w="1134" w:type="dxa"/>
            <w:gridSpan w:val="2"/>
          </w:tcPr>
          <w:p w:rsidR="00EC5FD1" w:rsidRDefault="00EC5FD1" w:rsidP="00DC1C1F">
            <w:r>
              <w:t>Other</w:t>
            </w:r>
          </w:p>
        </w:tc>
        <w:tc>
          <w:tcPr>
            <w:tcW w:w="8154" w:type="dxa"/>
          </w:tcPr>
          <w:p w:rsidR="00EC5FD1" w:rsidRDefault="00EC5FD1" w:rsidP="00DC1C1F">
            <w:r>
              <w:t xml:space="preserve">Information for consideration </w:t>
            </w:r>
            <w:r w:rsidR="00BF5971">
              <w:t>and additional comments</w:t>
            </w:r>
          </w:p>
        </w:tc>
      </w:tr>
    </w:tbl>
    <w:p w:rsidR="00EC5FD1" w:rsidRDefault="00EC5FD1" w:rsidP="00B57194">
      <w:pPr>
        <w:pStyle w:val="numpara0"/>
        <w:numPr>
          <w:ilvl w:val="0"/>
          <w:numId w:val="0"/>
        </w:numPr>
        <w:rPr>
          <w:rFonts w:ascii="Arial" w:hAnsi="Arial" w:cs="Arial"/>
          <w:lang w:val="en-AU"/>
        </w:rPr>
      </w:pPr>
    </w:p>
    <w:p w:rsidR="008F15C5" w:rsidRDefault="008F15C5" w:rsidP="00B57194">
      <w:pPr>
        <w:pStyle w:val="numpara0"/>
        <w:numPr>
          <w:ilvl w:val="0"/>
          <w:numId w:val="0"/>
        </w:numPr>
        <w:rPr>
          <w:rFonts w:ascii="Arial" w:hAnsi="Arial" w:cs="Arial"/>
          <w:lang w:val="en-AU"/>
        </w:rPr>
      </w:pPr>
    </w:p>
    <w:p w:rsidR="00D03322" w:rsidRDefault="00131125" w:rsidP="0027251A">
      <w:pPr>
        <w:spacing w:before="108"/>
        <w:ind w:right="288"/>
        <w:rPr>
          <w:lang w:val="en-US"/>
        </w:rPr>
      </w:pPr>
      <w:r>
        <w:rPr>
          <w:rFonts w:ascii="Arial" w:hAnsi="Arial" w:cs="Arial"/>
          <w:szCs w:val="22"/>
          <w:lang w:val="en-GB"/>
        </w:rPr>
        <w:t xml:space="preserve">Your feedback is appreciated </w:t>
      </w:r>
      <w:r w:rsidRPr="00734FCB">
        <w:rPr>
          <w:rFonts w:ascii="Arial" w:hAnsi="Arial" w:cs="Arial"/>
          <w:b/>
          <w:szCs w:val="22"/>
          <w:lang w:val="en-GB"/>
        </w:rPr>
        <w:t>by the</w:t>
      </w:r>
      <w:r>
        <w:rPr>
          <w:rFonts w:ascii="Arial" w:hAnsi="Arial" w:cs="Arial"/>
          <w:szCs w:val="22"/>
          <w:lang w:val="en-GB"/>
        </w:rPr>
        <w:t xml:space="preserve"> </w:t>
      </w:r>
      <w:r w:rsidR="008F15C5">
        <w:rPr>
          <w:rFonts w:ascii="Arial" w:hAnsi="Arial" w:cs="Arial"/>
          <w:b/>
          <w:szCs w:val="22"/>
          <w:lang w:val="en-GB"/>
        </w:rPr>
        <w:t>17</w:t>
      </w:r>
      <w:r>
        <w:rPr>
          <w:rFonts w:ascii="Arial" w:hAnsi="Arial" w:cs="Arial"/>
          <w:b/>
          <w:szCs w:val="22"/>
          <w:lang w:val="en-GB"/>
        </w:rPr>
        <w:t xml:space="preserve"> </w:t>
      </w:r>
      <w:r w:rsidR="008F15C5">
        <w:rPr>
          <w:rFonts w:ascii="Arial" w:hAnsi="Arial" w:cs="Arial"/>
          <w:b/>
          <w:szCs w:val="22"/>
          <w:lang w:val="en-GB"/>
        </w:rPr>
        <w:t>March</w:t>
      </w:r>
      <w:r w:rsidRPr="00734FCB">
        <w:rPr>
          <w:rFonts w:ascii="Arial" w:hAnsi="Arial" w:cs="Arial"/>
          <w:b/>
          <w:szCs w:val="22"/>
          <w:lang w:val="en-GB"/>
        </w:rPr>
        <w:t xml:space="preserve"> 201</w:t>
      </w:r>
      <w:r>
        <w:rPr>
          <w:rFonts w:ascii="Arial" w:hAnsi="Arial" w:cs="Arial"/>
          <w:b/>
          <w:szCs w:val="22"/>
          <w:lang w:val="en-GB"/>
        </w:rPr>
        <w:t>7</w:t>
      </w:r>
      <w:r>
        <w:rPr>
          <w:rFonts w:ascii="Arial" w:hAnsi="Arial" w:cs="Arial"/>
          <w:szCs w:val="22"/>
          <w:lang w:val="en-GB"/>
        </w:rPr>
        <w:t xml:space="preserve"> at the latest.  Please note that this is </w:t>
      </w:r>
      <w:r w:rsidRPr="00131125">
        <w:rPr>
          <w:rFonts w:ascii="Arial" w:hAnsi="Arial" w:cs="Arial"/>
          <w:b/>
          <w:szCs w:val="22"/>
          <w:lang w:val="en-GB"/>
        </w:rPr>
        <w:t>a tacit approval letter</w:t>
      </w:r>
      <w:r w:rsidR="008F15C5">
        <w:rPr>
          <w:rFonts w:ascii="Arial" w:hAnsi="Arial" w:cs="Arial"/>
          <w:b/>
          <w:szCs w:val="22"/>
          <w:lang w:val="en-GB"/>
        </w:rPr>
        <w:t xml:space="preserve"> if you agree on the proposed definition.</w:t>
      </w:r>
    </w:p>
    <w:p w:rsidR="00B57194" w:rsidRPr="00B57194" w:rsidRDefault="00B57194" w:rsidP="00B57194">
      <w:pPr>
        <w:pStyle w:val="numpara"/>
        <w:numPr>
          <w:ilvl w:val="0"/>
          <w:numId w:val="0"/>
        </w:numPr>
        <w:rPr>
          <w:lang w:val="en-US"/>
        </w:rPr>
      </w:pPr>
    </w:p>
    <w:p w:rsidR="00B57194" w:rsidRDefault="00B57194" w:rsidP="006F33FD">
      <w:pPr>
        <w:keepNext/>
        <w:spacing w:before="360"/>
        <w:contextualSpacing/>
        <w:jc w:val="center"/>
        <w:rPr>
          <w:rFonts w:ascii="Arial" w:hAnsi="Arial" w:cs="Arial"/>
          <w:szCs w:val="22"/>
        </w:rPr>
      </w:pPr>
      <w:r>
        <w:rPr>
          <w:noProof/>
          <w:lang w:val="en-US" w:eastAsia="en-US"/>
        </w:rPr>
        <w:drawing>
          <wp:inline distT="0" distB="0" distL="0" distR="0" wp14:anchorId="6C16FF42" wp14:editId="494B6EFA">
            <wp:extent cx="2055515" cy="457200"/>
            <wp:effectExtent l="0" t="0" r="0" b="0"/>
            <wp:docPr id="2" name="Grafik 2" descr="C:\Users\bn23\Desktop\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23\Desktop\Unterschrif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926" cy="457959"/>
                    </a:xfrm>
                    <a:prstGeom prst="rect">
                      <a:avLst/>
                    </a:prstGeom>
                    <a:noFill/>
                    <a:ln>
                      <a:noFill/>
                    </a:ln>
                  </pic:spPr>
                </pic:pic>
              </a:graphicData>
            </a:graphic>
          </wp:inline>
        </w:drawing>
      </w:r>
    </w:p>
    <w:p w:rsidR="006F33FD" w:rsidRPr="00B57194" w:rsidRDefault="00B57194" w:rsidP="006F33FD">
      <w:pPr>
        <w:keepNext/>
        <w:spacing w:before="360"/>
        <w:contextualSpacing/>
        <w:jc w:val="center"/>
        <w:rPr>
          <w:rFonts w:ascii="Arial" w:hAnsi="Arial" w:cs="Arial"/>
          <w:szCs w:val="22"/>
          <w:lang w:val="de-DE"/>
        </w:rPr>
      </w:pPr>
      <w:r w:rsidRPr="00B57194">
        <w:rPr>
          <w:rFonts w:ascii="Arial" w:hAnsi="Arial" w:cs="Arial"/>
          <w:szCs w:val="22"/>
          <w:lang w:val="de-DE"/>
        </w:rPr>
        <w:t>Jens Schröder-Fürstenberg</w:t>
      </w:r>
      <w:r w:rsidR="006F33FD" w:rsidRPr="00B57194">
        <w:rPr>
          <w:rFonts w:ascii="Arial" w:hAnsi="Arial" w:cs="Arial"/>
          <w:szCs w:val="22"/>
          <w:lang w:val="de-DE"/>
        </w:rPr>
        <w:t>,</w:t>
      </w:r>
    </w:p>
    <w:p w:rsidR="00EC5FD1" w:rsidRDefault="00786DEF" w:rsidP="00575842">
      <w:pPr>
        <w:keepNext/>
        <w:contextualSpacing/>
        <w:jc w:val="center"/>
        <w:rPr>
          <w:rFonts w:ascii="Arial" w:hAnsi="Arial" w:cs="Arial"/>
          <w:noProof/>
          <w:szCs w:val="22"/>
          <w:lang w:val="de-DE"/>
        </w:rPr>
      </w:pPr>
      <w:r w:rsidRPr="00B57194">
        <w:rPr>
          <w:rFonts w:ascii="Arial" w:hAnsi="Arial" w:cs="Arial"/>
          <w:noProof/>
          <w:szCs w:val="22"/>
          <w:lang w:val="de-DE"/>
        </w:rPr>
        <w:t xml:space="preserve">Chair, </w:t>
      </w:r>
      <w:r w:rsidR="00B57194" w:rsidRPr="00B57194">
        <w:rPr>
          <w:rFonts w:ascii="Arial" w:hAnsi="Arial" w:cs="Arial"/>
          <w:noProof/>
          <w:szCs w:val="22"/>
          <w:lang w:val="de-DE"/>
        </w:rPr>
        <w:t>NIPWG</w:t>
      </w:r>
    </w:p>
    <w:p w:rsidR="00EC5FD1" w:rsidRDefault="00EC5FD1">
      <w:pPr>
        <w:spacing w:line="240" w:lineRule="atLeast"/>
        <w:rPr>
          <w:rFonts w:ascii="Arial" w:hAnsi="Arial" w:cs="Arial"/>
          <w:noProof/>
          <w:szCs w:val="22"/>
          <w:lang w:val="de-DE"/>
        </w:rPr>
        <w:sectPr w:rsidR="00EC5FD1" w:rsidSect="00F56ED7">
          <w:headerReference w:type="first" r:id="rId12"/>
          <w:footerReference w:type="first" r:id="rId13"/>
          <w:pgSz w:w="11906" w:h="16838"/>
          <w:pgMar w:top="1440" w:right="1440" w:bottom="1440" w:left="1440" w:header="708" w:footer="708" w:gutter="0"/>
          <w:cols w:space="708"/>
          <w:titlePg/>
          <w:docGrid w:linePitch="360"/>
        </w:sectPr>
      </w:pPr>
    </w:p>
    <w:p w:rsidR="00EC5FD1" w:rsidRPr="00A6299D" w:rsidRDefault="00EC5FD1" w:rsidP="00EC5FD1">
      <w:pPr>
        <w:rPr>
          <w:b/>
          <w:lang w:val="de-DE"/>
        </w:rPr>
      </w:pPr>
      <w:r w:rsidRPr="00A6299D">
        <w:rPr>
          <w:b/>
          <w:lang w:val="de-DE"/>
        </w:rPr>
        <w:lastRenderedPageBreak/>
        <w:t>Template</w:t>
      </w:r>
    </w:p>
    <w:tbl>
      <w:tblPr>
        <w:tblStyle w:val="TableGrid"/>
        <w:tblW w:w="0" w:type="auto"/>
        <w:tblLook w:val="04A0" w:firstRow="1" w:lastRow="0" w:firstColumn="1" w:lastColumn="0" w:noHBand="0" w:noVBand="1"/>
      </w:tblPr>
      <w:tblGrid>
        <w:gridCol w:w="675"/>
        <w:gridCol w:w="458"/>
        <w:gridCol w:w="7883"/>
      </w:tblGrid>
      <w:tr w:rsidR="00EC5FD1" w:rsidRPr="00A6299D" w:rsidTr="00DC1C1F">
        <w:tc>
          <w:tcPr>
            <w:tcW w:w="9288" w:type="dxa"/>
            <w:gridSpan w:val="3"/>
          </w:tcPr>
          <w:p w:rsidR="00EC5FD1" w:rsidRPr="00A6299D" w:rsidRDefault="00EC5FD1" w:rsidP="00DC1C1F">
            <w:pPr>
              <w:rPr>
                <w:b/>
                <w:lang w:val="de-DE"/>
              </w:rPr>
            </w:pPr>
          </w:p>
        </w:tc>
      </w:tr>
      <w:tr w:rsidR="00EC5FD1" w:rsidTr="00DC1C1F">
        <w:tc>
          <w:tcPr>
            <w:tcW w:w="675" w:type="dxa"/>
          </w:tcPr>
          <w:p w:rsidR="00EC5FD1" w:rsidRDefault="00EC5FD1" w:rsidP="00DC1C1F">
            <w:r>
              <w:t>URL</w:t>
            </w:r>
          </w:p>
        </w:tc>
        <w:tc>
          <w:tcPr>
            <w:tcW w:w="8613" w:type="dxa"/>
            <w:gridSpan w:val="2"/>
          </w:tcPr>
          <w:p w:rsidR="00EC5FD1" w:rsidRDefault="00EC5FD1" w:rsidP="00DC1C1F"/>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p w:rsidR="00EC5FD1" w:rsidRDefault="00EC5FD1" w:rsidP="00EC5FD1"/>
    <w:p w:rsidR="00EC5FD1" w:rsidRDefault="00EC5FD1" w:rsidP="00EC5FD1"/>
    <w:p w:rsidR="00EC5FD1" w:rsidRDefault="00EC5FD1" w:rsidP="00EC5FD1"/>
    <w:tbl>
      <w:tblPr>
        <w:tblStyle w:val="TableGrid"/>
        <w:tblW w:w="0" w:type="auto"/>
        <w:tblLook w:val="04A0" w:firstRow="1" w:lastRow="0" w:firstColumn="1" w:lastColumn="0" w:noHBand="0" w:noVBand="1"/>
      </w:tblPr>
      <w:tblGrid>
        <w:gridCol w:w="675"/>
        <w:gridCol w:w="456"/>
        <w:gridCol w:w="7885"/>
      </w:tblGrid>
      <w:tr w:rsidR="00EC5FD1" w:rsidTr="00DC1C1F">
        <w:tc>
          <w:tcPr>
            <w:tcW w:w="9288" w:type="dxa"/>
            <w:gridSpan w:val="3"/>
          </w:tcPr>
          <w:p w:rsidR="00EC5FD1" w:rsidRPr="00744DC2" w:rsidRDefault="00EC5FD1" w:rsidP="00DC1C1F">
            <w:pPr>
              <w:rPr>
                <w:b/>
              </w:rPr>
            </w:pPr>
            <w:r w:rsidRPr="00744DC2">
              <w:rPr>
                <w:b/>
              </w:rPr>
              <w:t>Time intervals by day of the week</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14" w:history="1">
              <w:r w:rsidR="00EC5FD1" w:rsidRPr="00EE0E6C">
                <w:rPr>
                  <w:rStyle w:val="Hyperlink"/>
                  <w:rFonts w:ascii="Times New Roman" w:eastAsiaTheme="majorEastAsia" w:hAnsi="Times New Roman"/>
                  <w:sz w:val="24"/>
                </w:rPr>
                <w:t>http://wp12183585.server-he.de/npubwiki/wiki/index.php/TmIntervalsByDoW</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744DC2">
              <w:t>Time intervals by days of the week.</w:t>
            </w:r>
          </w:p>
        </w:tc>
      </w:tr>
      <w:tr w:rsidR="00EC5FD1" w:rsidTr="00DC1C1F">
        <w:tc>
          <w:tcPr>
            <w:tcW w:w="1134" w:type="dxa"/>
            <w:gridSpan w:val="2"/>
          </w:tcPr>
          <w:p w:rsidR="00EC5FD1" w:rsidRDefault="00EC5FD1" w:rsidP="00DC1C1F">
            <w:r>
              <w:t>Remarks</w:t>
            </w:r>
          </w:p>
        </w:tc>
        <w:tc>
          <w:tcPr>
            <w:tcW w:w="8154" w:type="dxa"/>
          </w:tcPr>
          <w:p w:rsidR="00EC5FD1" w:rsidRDefault="00EC5FD1" w:rsidP="00DC1C1F">
            <w:r>
              <w:t xml:space="preserve">The sub-attribute </w:t>
            </w:r>
            <w:proofErr w:type="spellStart"/>
            <w:r>
              <w:t>dayOfWeekIsRange</w:t>
            </w:r>
            <w:proofErr w:type="spellEnd"/>
            <w:r>
              <w:t xml:space="preserve"> indicates whether an instance of this complex attribute encodes a range of days or discrete days. The days or day-range(s) are encoded in sub-attribute </w:t>
            </w:r>
            <w:proofErr w:type="spellStart"/>
            <w:r>
              <w:t>dayOfWeek</w:t>
            </w:r>
            <w:proofErr w:type="spellEnd"/>
            <w:r>
              <w:t xml:space="preserve">. An indeterminate range may be indicated with a null value at the appropriate position. </w:t>
            </w:r>
          </w:p>
          <w:p w:rsidR="00EC5FD1" w:rsidRDefault="00EC5FD1" w:rsidP="00DC1C1F">
            <w:r>
              <w:t xml:space="preserve">Multiple ranges or multiple days are allowed in one instance of this complex attribute, but mixing range with discrete days(s) is not allowed (encode another instance of this attribute instead). </w:t>
            </w:r>
          </w:p>
          <w:p w:rsidR="00EC5FD1" w:rsidRDefault="00EC5FD1" w:rsidP="00DC1C1F">
            <w:r>
              <w:t xml:space="preserve">Product specifications may need to allow repetition of this complex attribute in order to allow encoding of schedules which vary for different days of the week. </w:t>
            </w:r>
          </w:p>
          <w:p w:rsidR="00EC5FD1" w:rsidRDefault="00EC5FD1" w:rsidP="00DC1C1F">
            <w:r>
              <w:t xml:space="preserve">Ranges may 'wrap'; for example, the range 7-2 (meaning Sunday through Tuesday, inclusive) is permitted. </w:t>
            </w:r>
          </w:p>
          <w:p w:rsidR="00EC5FD1" w:rsidRDefault="00EC5FD1" w:rsidP="00DC1C1F">
            <w:r>
              <w:t>To encode multiple intervals during the day, repeat TIMSTW and TIMENW as necessary.</w:t>
            </w:r>
          </w:p>
        </w:tc>
      </w:tr>
      <w:tr w:rsidR="00EC5FD1" w:rsidTr="00DC1C1F">
        <w:tc>
          <w:tcPr>
            <w:tcW w:w="1134" w:type="dxa"/>
            <w:gridSpan w:val="2"/>
          </w:tcPr>
          <w:p w:rsidR="00EC5FD1" w:rsidRDefault="00EC5FD1" w:rsidP="00DC1C1F">
            <w:r>
              <w:t>Other</w:t>
            </w:r>
          </w:p>
        </w:tc>
        <w:tc>
          <w:tcPr>
            <w:tcW w:w="8154" w:type="dxa"/>
          </w:tcPr>
          <w:p w:rsidR="00EC5FD1" w:rsidRPr="001472A2" w:rsidRDefault="00EC5FD1" w:rsidP="00DC1C1F">
            <w:pPr>
              <w:rPr>
                <w:rFonts w:ascii="Times New Roman" w:hAnsi="Times New Roman"/>
                <w:sz w:val="24"/>
              </w:rPr>
            </w:pPr>
            <w:r w:rsidRPr="001472A2">
              <w:rPr>
                <w:rFonts w:ascii="Times New Roman" w:hAnsi="Times New Roman"/>
                <w:sz w:val="24"/>
              </w:rPr>
              <w:t xml:space="preserve">Constraints: Duplicates or overlaps are not permitted. </w:t>
            </w:r>
          </w:p>
          <w:p w:rsidR="00EC5FD1" w:rsidRPr="006B74CD" w:rsidRDefault="00EC5FD1" w:rsidP="00DC1C1F">
            <w:pPr>
              <w:rPr>
                <w:rFonts w:ascii="Times New Roman" w:hAnsi="Times New Roman"/>
                <w:sz w:val="24"/>
                <w:lang w:val="en-GB"/>
              </w:rPr>
            </w:pPr>
            <w:r w:rsidRPr="006B74CD">
              <w:rPr>
                <w:rFonts w:ascii="Times New Roman" w:hAnsi="Times New Roman"/>
                <w:sz w:val="24"/>
                <w:lang w:val="en-GB"/>
              </w:rPr>
              <w:t xml:space="preserve">Examples: </w:t>
            </w:r>
          </w:p>
          <w:p w:rsidR="00EC5FD1" w:rsidRPr="001472A2" w:rsidRDefault="00EC5FD1" w:rsidP="00DC1C1F">
            <w:pPr>
              <w:rPr>
                <w:rFonts w:ascii="Times New Roman" w:hAnsi="Times New Roman"/>
                <w:sz w:val="24"/>
              </w:rPr>
            </w:pPr>
            <w:r w:rsidRPr="001472A2">
              <w:rPr>
                <w:rFonts w:ascii="Times New Roman" w:hAnsi="Times New Roman"/>
                <w:sz w:val="24"/>
              </w:rPr>
              <w:t xml:space="preserve">To encode “Monday through Friday” use the sequence: </w:t>
            </w:r>
            <w:proofErr w:type="spellStart"/>
            <w:r w:rsidRPr="001472A2">
              <w:rPr>
                <w:rFonts w:ascii="Times New Roman" w:hAnsi="Times New Roman"/>
                <w:sz w:val="24"/>
              </w:rPr>
              <w:t>dayOfWeek</w:t>
            </w:r>
            <w:proofErr w:type="spellEnd"/>
            <w:r w:rsidRPr="001472A2">
              <w:rPr>
                <w:rFonts w:ascii="Times New Roman" w:hAnsi="Times New Roman"/>
                <w:sz w:val="24"/>
              </w:rPr>
              <w:t xml:space="preserve">=1, </w:t>
            </w:r>
            <w:proofErr w:type="spellStart"/>
            <w:r w:rsidRPr="001472A2">
              <w:rPr>
                <w:rFonts w:ascii="Times New Roman" w:hAnsi="Times New Roman"/>
                <w:sz w:val="24"/>
              </w:rPr>
              <w:t>dayOfWeek</w:t>
            </w:r>
            <w:proofErr w:type="spellEnd"/>
            <w:r w:rsidRPr="001472A2">
              <w:rPr>
                <w:rFonts w:ascii="Times New Roman" w:hAnsi="Times New Roman"/>
                <w:sz w:val="24"/>
              </w:rPr>
              <w:t xml:space="preserve">=5 and set </w:t>
            </w:r>
            <w:proofErr w:type="spellStart"/>
            <w:r w:rsidRPr="001472A2">
              <w:rPr>
                <w:rFonts w:ascii="Times New Roman" w:hAnsi="Times New Roman"/>
                <w:sz w:val="24"/>
              </w:rPr>
              <w:t>dayOfWeekIsRange</w:t>
            </w:r>
            <w:proofErr w:type="spellEnd"/>
            <w:r w:rsidRPr="001472A2">
              <w:rPr>
                <w:rFonts w:ascii="Times New Roman" w:hAnsi="Times New Roman"/>
                <w:sz w:val="24"/>
              </w:rPr>
              <w:t xml:space="preserve">=TRUE. </w:t>
            </w:r>
          </w:p>
          <w:p w:rsidR="00EC5FD1" w:rsidRPr="001472A2" w:rsidRDefault="00EC5FD1" w:rsidP="00DC1C1F">
            <w:pPr>
              <w:rPr>
                <w:rFonts w:ascii="Times New Roman" w:hAnsi="Times New Roman"/>
                <w:sz w:val="24"/>
              </w:rPr>
            </w:pPr>
            <w:r w:rsidRPr="001472A2">
              <w:rPr>
                <w:rFonts w:ascii="Times New Roman" w:hAnsi="Times New Roman"/>
                <w:sz w:val="24"/>
              </w:rPr>
              <w:t xml:space="preserve">To encode the days Monday, Wednesday, Friday, use the sequence </w:t>
            </w:r>
            <w:proofErr w:type="spellStart"/>
            <w:r w:rsidRPr="001472A2">
              <w:rPr>
                <w:rFonts w:ascii="Times New Roman" w:hAnsi="Times New Roman"/>
                <w:sz w:val="24"/>
              </w:rPr>
              <w:t>dayOfWeek</w:t>
            </w:r>
            <w:proofErr w:type="spellEnd"/>
            <w:r w:rsidRPr="001472A2">
              <w:rPr>
                <w:rFonts w:ascii="Times New Roman" w:hAnsi="Times New Roman"/>
                <w:sz w:val="24"/>
              </w:rPr>
              <w:t xml:space="preserve">=1, </w:t>
            </w:r>
            <w:proofErr w:type="spellStart"/>
            <w:r w:rsidRPr="001472A2">
              <w:rPr>
                <w:rFonts w:ascii="Times New Roman" w:hAnsi="Times New Roman"/>
                <w:sz w:val="24"/>
              </w:rPr>
              <w:t>dayOfWeek</w:t>
            </w:r>
            <w:proofErr w:type="spellEnd"/>
            <w:r w:rsidRPr="001472A2">
              <w:rPr>
                <w:rFonts w:ascii="Times New Roman" w:hAnsi="Times New Roman"/>
                <w:sz w:val="24"/>
              </w:rPr>
              <w:t xml:space="preserve">=3, </w:t>
            </w:r>
            <w:proofErr w:type="spellStart"/>
            <w:r w:rsidRPr="001472A2">
              <w:rPr>
                <w:rFonts w:ascii="Times New Roman" w:hAnsi="Times New Roman"/>
                <w:sz w:val="24"/>
              </w:rPr>
              <w:t>dayOfWeek</w:t>
            </w:r>
            <w:proofErr w:type="spellEnd"/>
            <w:r w:rsidRPr="001472A2">
              <w:rPr>
                <w:rFonts w:ascii="Times New Roman" w:hAnsi="Times New Roman"/>
                <w:sz w:val="24"/>
              </w:rPr>
              <w:t xml:space="preserve">=5 and set </w:t>
            </w:r>
            <w:proofErr w:type="spellStart"/>
            <w:r w:rsidRPr="001472A2">
              <w:rPr>
                <w:rFonts w:ascii="Times New Roman" w:hAnsi="Times New Roman"/>
                <w:sz w:val="24"/>
              </w:rPr>
              <w:t>dayOfWeekIsRange</w:t>
            </w:r>
            <w:proofErr w:type="spellEnd"/>
            <w:r w:rsidRPr="001472A2">
              <w:rPr>
                <w:rFonts w:ascii="Times New Roman" w:hAnsi="Times New Roman"/>
                <w:sz w:val="24"/>
              </w:rPr>
              <w:t xml:space="preserve">=FALSE. </w:t>
            </w:r>
          </w:p>
          <w:p w:rsidR="00EC5FD1" w:rsidRPr="001472A2" w:rsidRDefault="00EC5FD1" w:rsidP="00DC1C1F">
            <w:pPr>
              <w:rPr>
                <w:rFonts w:ascii="Times New Roman" w:hAnsi="Times New Roman"/>
                <w:sz w:val="24"/>
              </w:rPr>
            </w:pPr>
            <w:r w:rsidRPr="001472A2">
              <w:rPr>
                <w:rFonts w:ascii="Times New Roman" w:hAnsi="Times New Roman"/>
                <w:sz w:val="24"/>
              </w:rPr>
              <w:t xml:space="preserve">The sequence </w:t>
            </w:r>
            <w:proofErr w:type="spellStart"/>
            <w:r w:rsidRPr="001472A2">
              <w:rPr>
                <w:rFonts w:ascii="Times New Roman" w:hAnsi="Times New Roman"/>
                <w:sz w:val="24"/>
              </w:rPr>
              <w:t>dayOfWeek</w:t>
            </w:r>
            <w:proofErr w:type="spellEnd"/>
            <w:r w:rsidRPr="001472A2">
              <w:rPr>
                <w:rFonts w:ascii="Times New Roman" w:hAnsi="Times New Roman"/>
                <w:sz w:val="24"/>
              </w:rPr>
              <w:t xml:space="preserve">=1, </w:t>
            </w:r>
            <w:proofErr w:type="spellStart"/>
            <w:r w:rsidRPr="001472A2">
              <w:rPr>
                <w:rFonts w:ascii="Times New Roman" w:hAnsi="Times New Roman"/>
                <w:sz w:val="24"/>
              </w:rPr>
              <w:t>dayOfWeek</w:t>
            </w:r>
            <w:proofErr w:type="spellEnd"/>
            <w:r w:rsidRPr="001472A2">
              <w:rPr>
                <w:rFonts w:ascii="Times New Roman" w:hAnsi="Times New Roman"/>
                <w:sz w:val="24"/>
              </w:rPr>
              <w:t xml:space="preserve">=3, </w:t>
            </w:r>
            <w:proofErr w:type="spellStart"/>
            <w:r w:rsidRPr="001472A2">
              <w:rPr>
                <w:rFonts w:ascii="Times New Roman" w:hAnsi="Times New Roman"/>
                <w:sz w:val="24"/>
              </w:rPr>
              <w:t>dayOfWeek</w:t>
            </w:r>
            <w:proofErr w:type="spellEnd"/>
            <w:r w:rsidRPr="001472A2">
              <w:rPr>
                <w:rFonts w:ascii="Times New Roman" w:hAnsi="Times New Roman"/>
                <w:sz w:val="24"/>
              </w:rPr>
              <w:t xml:space="preserve">=5 to indicate Mon-Wed and Thursday is not allowed. Encode the Mon-Wed and Thursday schedules in different instances of this complex attribute. </w:t>
            </w:r>
          </w:p>
          <w:p w:rsidR="00EC5FD1" w:rsidRPr="001472A2" w:rsidRDefault="00EC5FD1" w:rsidP="00DC1C1F">
            <w:pPr>
              <w:rPr>
                <w:rFonts w:ascii="Times New Roman" w:hAnsi="Times New Roman"/>
                <w:sz w:val="24"/>
              </w:rPr>
            </w:pPr>
            <w:r w:rsidRPr="001472A2">
              <w:rPr>
                <w:rFonts w:ascii="Times New Roman" w:hAnsi="Times New Roman"/>
                <w:sz w:val="24"/>
              </w:rPr>
              <w:t xml:space="preserve">To encode times that are the same through the US/European work week (Monday through Friday) but different on weekends (Saturday/Sunday), encode two instances of the complex attribute </w:t>
            </w:r>
            <w:proofErr w:type="spellStart"/>
            <w:r w:rsidRPr="001472A2">
              <w:rPr>
                <w:rFonts w:ascii="Times New Roman" w:hAnsi="Times New Roman"/>
                <w:sz w:val="24"/>
              </w:rPr>
              <w:t>tmIntervalsByDoW</w:t>
            </w:r>
            <w:proofErr w:type="spellEnd"/>
            <w:r w:rsidRPr="001472A2">
              <w:rPr>
                <w:rFonts w:ascii="Times New Roman" w:hAnsi="Times New Roman"/>
                <w:sz w:val="24"/>
              </w:rPr>
              <w:t xml:space="preserve"> bound to the same object. </w:t>
            </w:r>
          </w:p>
          <w:p w:rsidR="00EC5FD1" w:rsidRPr="001472A2" w:rsidRDefault="00EC5FD1" w:rsidP="00DC1C1F">
            <w:pPr>
              <w:rPr>
                <w:rFonts w:ascii="Times New Roman" w:hAnsi="Times New Roman"/>
                <w:sz w:val="24"/>
              </w:rPr>
            </w:pPr>
            <w:r w:rsidRPr="001472A2">
              <w:rPr>
                <w:rFonts w:ascii="Times New Roman" w:hAnsi="Times New Roman"/>
                <w:sz w:val="24"/>
              </w:rPr>
              <w:t xml:space="preserve">Office hours from 0800-1200 and 1300-1700 from Monday through Friday are encoded using one instance of </w:t>
            </w:r>
            <w:proofErr w:type="spellStart"/>
            <w:r w:rsidRPr="001472A2">
              <w:rPr>
                <w:rFonts w:ascii="Times New Roman" w:hAnsi="Times New Roman"/>
                <w:sz w:val="24"/>
              </w:rPr>
              <w:t>tmIntervalsByDoW</w:t>
            </w:r>
            <w:proofErr w:type="spellEnd"/>
            <w:r w:rsidRPr="001472A2">
              <w:rPr>
                <w:rFonts w:ascii="Times New Roman" w:hAnsi="Times New Roman"/>
                <w:sz w:val="24"/>
              </w:rPr>
              <w:t xml:space="preserve"> with TIMSTW=0800, TIMENW = 1200, and TIMSTW=1300, TIMENW=1700 (and </w:t>
            </w:r>
            <w:proofErr w:type="spellStart"/>
            <w:r w:rsidRPr="001472A2">
              <w:rPr>
                <w:rFonts w:ascii="Times New Roman" w:hAnsi="Times New Roman"/>
                <w:sz w:val="24"/>
              </w:rPr>
              <w:t>dayOfWeek</w:t>
            </w:r>
            <w:proofErr w:type="spellEnd"/>
            <w:r w:rsidRPr="001472A2">
              <w:rPr>
                <w:rFonts w:ascii="Times New Roman" w:hAnsi="Times New Roman"/>
                <w:sz w:val="24"/>
              </w:rPr>
              <w:t xml:space="preserve"> and </w:t>
            </w:r>
            <w:proofErr w:type="spellStart"/>
            <w:r w:rsidRPr="001472A2">
              <w:rPr>
                <w:rFonts w:ascii="Times New Roman" w:hAnsi="Times New Roman"/>
                <w:sz w:val="24"/>
              </w:rPr>
              <w:t>DayOfWeekIsRange</w:t>
            </w:r>
            <w:proofErr w:type="spellEnd"/>
            <w:r w:rsidRPr="001472A2">
              <w:rPr>
                <w:rFonts w:ascii="Times New Roman" w:hAnsi="Times New Roman"/>
                <w:sz w:val="24"/>
              </w:rPr>
              <w:t xml:space="preserve"> as in example 1 above). </w:t>
            </w:r>
          </w:p>
          <w:p w:rsidR="00EC5FD1" w:rsidRDefault="00EC5FD1" w:rsidP="00DC1C1F">
            <w:r w:rsidRPr="001472A2">
              <w:rPr>
                <w:rFonts w:ascii="Times New Roman" w:hAnsi="Times New Roman"/>
                <w:i/>
                <w:iCs/>
                <w:sz w:val="24"/>
              </w:rPr>
              <w:t>Aside: This model could probably be simplified if we were allowed to use representations like ISO 8601 (which are like 'structured text'), or S100_TruncatedDate. S-100 Date/Time/</w:t>
            </w:r>
            <w:proofErr w:type="spellStart"/>
            <w:r w:rsidRPr="001472A2">
              <w:rPr>
                <w:rFonts w:ascii="Times New Roman" w:hAnsi="Times New Roman"/>
                <w:i/>
                <w:iCs/>
                <w:sz w:val="24"/>
              </w:rPr>
              <w:t>DateTime</w:t>
            </w:r>
            <w:proofErr w:type="spellEnd"/>
            <w:r w:rsidRPr="001472A2">
              <w:rPr>
                <w:rFonts w:ascii="Times New Roman" w:hAnsi="Times New Roman"/>
                <w:i/>
                <w:iCs/>
                <w:sz w:val="24"/>
              </w:rPr>
              <w:t>/S100_TruncatedDate aren't enough for modeling time schedules.</w:t>
            </w:r>
          </w:p>
        </w:tc>
      </w:tr>
    </w:tbl>
    <w:p w:rsidR="00EC5FD1" w:rsidRDefault="00EC5FD1" w:rsidP="00EC5FD1"/>
    <w:tbl>
      <w:tblPr>
        <w:tblStyle w:val="TableGrid"/>
        <w:tblW w:w="0" w:type="auto"/>
        <w:tblLook w:val="04A0" w:firstRow="1" w:lastRow="0" w:firstColumn="1" w:lastColumn="0" w:noHBand="0" w:noVBand="1"/>
      </w:tblPr>
      <w:tblGrid>
        <w:gridCol w:w="675"/>
        <w:gridCol w:w="456"/>
        <w:gridCol w:w="7885"/>
      </w:tblGrid>
      <w:tr w:rsidR="00EC5FD1" w:rsidTr="00DC1C1F">
        <w:tc>
          <w:tcPr>
            <w:tcW w:w="9288" w:type="dxa"/>
            <w:gridSpan w:val="3"/>
          </w:tcPr>
          <w:p w:rsidR="00EC5FD1" w:rsidRPr="00744DC2" w:rsidRDefault="00EC5FD1" w:rsidP="00DC1C1F">
            <w:pPr>
              <w:rPr>
                <w:b/>
              </w:rPr>
            </w:pPr>
            <w:r>
              <w:rPr>
                <w:b/>
              </w:rPr>
              <w:lastRenderedPageBreak/>
              <w:t>Category of Schedule</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15" w:history="1">
              <w:r w:rsidR="00EC5FD1" w:rsidRPr="00EE0E6C">
                <w:rPr>
                  <w:rStyle w:val="Hyperlink"/>
                  <w:rFonts w:eastAsiaTheme="majorEastAsia"/>
                </w:rPr>
                <w:t>http://wp12183585.server-he.de/npubwiki/wiki/index.php/CategoryOfSchedule</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Describes the type of schedule, e.g., opening, closure, etc.</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6"/>
        <w:gridCol w:w="7885"/>
      </w:tblGrid>
      <w:tr w:rsidR="00EC5FD1" w:rsidTr="00DC1C1F">
        <w:tc>
          <w:tcPr>
            <w:tcW w:w="9288" w:type="dxa"/>
            <w:gridSpan w:val="3"/>
          </w:tcPr>
          <w:p w:rsidR="00EC5FD1" w:rsidRPr="00744DC2" w:rsidRDefault="00EC5FD1" w:rsidP="00DC1C1F">
            <w:pPr>
              <w:rPr>
                <w:b/>
              </w:rPr>
            </w:pPr>
            <w:r>
              <w:rPr>
                <w:b/>
              </w:rPr>
              <w:t>Telecommunications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16" w:history="1">
              <w:r w:rsidR="00EC5FD1" w:rsidRPr="00EE0E6C">
                <w:rPr>
                  <w:rStyle w:val="Hyperlink"/>
                  <w:rFonts w:eastAsiaTheme="majorEastAsia"/>
                </w:rPr>
                <w:t>http://wp12183585.server-he.de/npubwiki/wiki/index.php/Telecomunications</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bookmarkStart w:id="0" w:name="_GoBack"/>
            <w:bookmarkEnd w:id="0"/>
          </w:p>
        </w:tc>
      </w:tr>
      <w:tr w:rsidR="00EC5FD1" w:rsidTr="00DC1C1F">
        <w:tc>
          <w:tcPr>
            <w:tcW w:w="1134" w:type="dxa"/>
            <w:gridSpan w:val="2"/>
          </w:tcPr>
          <w:p w:rsidR="00EC5FD1" w:rsidRDefault="00EC5FD1" w:rsidP="00DC1C1F">
            <w:r>
              <w:t>Other</w:t>
            </w:r>
          </w:p>
        </w:tc>
        <w:tc>
          <w:tcPr>
            <w:tcW w:w="8154" w:type="dxa"/>
          </w:tcPr>
          <w:p w:rsidR="00EC5FD1" w:rsidRDefault="00EC5FD1" w:rsidP="00DC1C1F">
            <w:r>
              <w:t>Missing 'm' - spelling should be 'telecommunication' or 'telecommunications'</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Telecommunication Service</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17" w:history="1">
              <w:r w:rsidR="00EC5FD1" w:rsidRPr="00EE0E6C">
                <w:rPr>
                  <w:rStyle w:val="Hyperlink"/>
                  <w:rFonts w:eastAsiaTheme="majorEastAsia"/>
                </w:rPr>
                <w:t>http://wp12183585.server-he.de/npubwiki/wiki/index.php/TelcomService</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 xml:space="preserve">Suggest making definition more consistent with other </w:t>
            </w:r>
            <w:proofErr w:type="spellStart"/>
            <w:r>
              <w:t>categoryOf</w:t>
            </w:r>
            <w:proofErr w:type="spellEnd"/>
            <w:r>
              <w:t xml:space="preserve">... attributes and attribute </w:t>
            </w:r>
            <w:hyperlink r:id="rId18" w:tooltip="Telecommunications (page does not exist)" w:history="1">
              <w:r>
                <w:rPr>
                  <w:rStyle w:val="Hyperlink"/>
                  <w:rFonts w:eastAsiaTheme="majorEastAsia"/>
                </w:rPr>
                <w:t>telecommunications</w:t>
              </w:r>
            </w:hyperlink>
            <w:r>
              <w:t>/</w:t>
            </w:r>
            <w:proofErr w:type="spellStart"/>
            <w:r>
              <w:fldChar w:fldCharType="begin"/>
            </w:r>
            <w:r>
              <w:instrText xml:space="preserve"> HYPERLINK "http://wp12183585.server-he.de/npubwiki/wiki/index.php/Telecomunications" \o "Telecomunications" </w:instrText>
            </w:r>
            <w:r>
              <w:fldChar w:fldCharType="separate"/>
            </w:r>
            <w:r>
              <w:rPr>
                <w:rStyle w:val="Hyperlink"/>
                <w:rFonts w:eastAsiaTheme="majorEastAsia"/>
              </w:rPr>
              <w:t>telecomunications</w:t>
            </w:r>
            <w:proofErr w:type="spellEnd"/>
            <w:r>
              <w:fldChar w:fldCharType="end"/>
            </w:r>
            <w:r>
              <w:t xml:space="preserve">. </w:t>
            </w:r>
            <w:r>
              <w:br/>
              <w:t xml:space="preserve">Proposed updated definition: Classification of methods of communication over a distance by electrical or electromagnetic means. </w:t>
            </w:r>
            <w:r>
              <w:br/>
              <w:t>Compare to current registry definition "Methods to communicate between involved parties over a distance."</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proofErr w:type="spellStart"/>
            <w:r>
              <w:rPr>
                <w:b/>
              </w:rPr>
              <w:t>Catdinal</w:t>
            </w:r>
            <w:proofErr w:type="spellEnd"/>
            <w:r>
              <w:rPr>
                <w:b/>
              </w:rPr>
              <w:t xml:space="preserve"> Directions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19" w:history="1">
              <w:r w:rsidR="00EC5FD1" w:rsidRPr="00EE0E6C">
                <w:rPr>
                  <w:rStyle w:val="Hyperlink"/>
                  <w:rFonts w:eastAsiaTheme="majorEastAsia"/>
                </w:rPr>
                <w:t>http://wp12183585.server-he.de/npubwiki/wiki/index.php/CARDIR</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Pr="0032360F" w:rsidRDefault="00EC5FD1" w:rsidP="00DC1C1F">
            <w:pPr>
              <w:rPr>
                <w:rFonts w:ascii="Times New Roman" w:hAnsi="Times New Roman"/>
                <w:sz w:val="24"/>
              </w:rPr>
            </w:pPr>
            <w:r w:rsidRPr="0032360F">
              <w:rPr>
                <w:rFonts w:ascii="Times New Roman" w:hAnsi="Times New Roman"/>
                <w:sz w:val="24"/>
              </w:rPr>
              <w:t xml:space="preserve">GML has the enumeration </w:t>
            </w:r>
            <w:proofErr w:type="spellStart"/>
            <w:r w:rsidRPr="0032360F">
              <w:rPr>
                <w:rFonts w:ascii="Times New Roman" w:hAnsi="Times New Roman"/>
                <w:sz w:val="24"/>
              </w:rPr>
              <w:t>compassPoint</w:t>
            </w:r>
            <w:proofErr w:type="spellEnd"/>
            <w:r w:rsidRPr="0032360F">
              <w:rPr>
                <w:rFonts w:ascii="Times New Roman" w:hAnsi="Times New Roman"/>
                <w:sz w:val="24"/>
              </w:rPr>
              <w:t xml:space="preserve">, which uses abbreviations instead. Should we change CARDIR to be like that? </w:t>
            </w:r>
          </w:p>
          <w:p w:rsidR="00EC5FD1" w:rsidRPr="0032360F" w:rsidRDefault="00EC5FD1" w:rsidP="00DC1C1F">
            <w:pPr>
              <w:rPr>
                <w:rFonts w:ascii="Courier New" w:hAnsi="Courier New" w:cs="Courier New"/>
                <w:sz w:val="20"/>
              </w:rPr>
            </w:pPr>
            <w:r w:rsidRPr="0032360F">
              <w:rPr>
                <w:rFonts w:ascii="Courier New" w:hAnsi="Courier New" w:cs="Courier New"/>
                <w:sz w:val="20"/>
              </w:rPr>
              <w:t>&lt;</w:t>
            </w:r>
            <w:proofErr w:type="spellStart"/>
            <w:r w:rsidRPr="0032360F">
              <w:rPr>
                <w:rFonts w:ascii="Courier New" w:hAnsi="Courier New" w:cs="Courier New"/>
                <w:sz w:val="20"/>
              </w:rPr>
              <w:t>simpleType</w:t>
            </w:r>
            <w:proofErr w:type="spellEnd"/>
            <w:r w:rsidRPr="0032360F">
              <w:rPr>
                <w:rFonts w:ascii="Courier New" w:hAnsi="Courier New" w:cs="Courier New"/>
                <w:sz w:val="20"/>
              </w:rPr>
              <w:t xml:space="preserve"> name="</w:t>
            </w:r>
            <w:proofErr w:type="spellStart"/>
            <w:r w:rsidRPr="0032360F">
              <w:rPr>
                <w:rFonts w:ascii="Courier New" w:hAnsi="Courier New" w:cs="Courier New"/>
                <w:sz w:val="20"/>
              </w:rPr>
              <w:t>CompassPointEnumeration</w:t>
            </w:r>
            <w:proofErr w:type="spellEnd"/>
            <w:r w:rsidRPr="0032360F">
              <w:rPr>
                <w:rFonts w:ascii="Courier New" w:hAnsi="Courier New" w:cs="Courier New"/>
                <w:sz w:val="20"/>
              </w:rPr>
              <w:t>"&gt;</w:t>
            </w:r>
          </w:p>
          <w:p w:rsidR="00EC5FD1" w:rsidRPr="0032360F" w:rsidRDefault="00EC5FD1" w:rsidP="00DC1C1F">
            <w:pPr>
              <w:rPr>
                <w:rFonts w:ascii="Courier New" w:hAnsi="Courier New" w:cs="Courier New"/>
                <w:sz w:val="20"/>
              </w:rPr>
            </w:pPr>
            <w:r w:rsidRPr="0032360F">
              <w:rPr>
                <w:rFonts w:ascii="Courier New" w:hAnsi="Courier New" w:cs="Courier New"/>
                <w:sz w:val="20"/>
              </w:rPr>
              <w:t>&lt;restriction base="string"&gt;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value="N"/&gt;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value="NNE"/&gt;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value="NE"/&gt;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value="ENE"/&gt;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value="ESE"/&gt;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value="SE"/&gt;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value="SSE"/&gt;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value="S"/&gt;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value="SSW"/&gt;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value="SW"/&gt;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value="WSW"/&gt;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value="W"/&gt;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value="WNW"/&gt;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value="NW"/&gt;</w:t>
            </w:r>
          </w:p>
          <w:p w:rsidR="00EC5FD1" w:rsidRPr="0032360F" w:rsidRDefault="00EC5FD1" w:rsidP="00DC1C1F">
            <w:pPr>
              <w:rPr>
                <w:rFonts w:ascii="Courier New" w:hAnsi="Courier New" w:cs="Courier New"/>
                <w:sz w:val="20"/>
              </w:rPr>
            </w:pPr>
            <w:r w:rsidRPr="0032360F">
              <w:rPr>
                <w:rFonts w:ascii="Courier New" w:hAnsi="Courier New" w:cs="Courier New"/>
                <w:sz w:val="20"/>
              </w:rPr>
              <w:t>&lt;enumeration value="NNW"/&gt;</w:t>
            </w:r>
          </w:p>
          <w:p w:rsidR="00EC5FD1" w:rsidRPr="0032360F" w:rsidRDefault="00EC5FD1" w:rsidP="00DC1C1F">
            <w:pPr>
              <w:rPr>
                <w:rFonts w:ascii="Courier New" w:hAnsi="Courier New" w:cs="Courier New"/>
                <w:sz w:val="20"/>
              </w:rPr>
            </w:pPr>
            <w:r w:rsidRPr="0032360F">
              <w:rPr>
                <w:rFonts w:ascii="Courier New" w:hAnsi="Courier New" w:cs="Courier New"/>
                <w:sz w:val="20"/>
              </w:rPr>
              <w:t>&lt;/restriction&gt;</w:t>
            </w:r>
          </w:p>
          <w:p w:rsidR="00EC5FD1" w:rsidRPr="00744DC2" w:rsidRDefault="00EC5FD1" w:rsidP="00DC1C1F">
            <w:pPr>
              <w:rPr>
                <w:rFonts w:ascii="Courier New" w:hAnsi="Courier New" w:cs="Courier New"/>
                <w:sz w:val="20"/>
              </w:rPr>
            </w:pPr>
            <w:r w:rsidRPr="0032360F">
              <w:rPr>
                <w:rFonts w:ascii="Courier New" w:hAnsi="Courier New" w:cs="Courier New"/>
                <w:sz w:val="20"/>
              </w:rPr>
              <w:t>&lt;/</w:t>
            </w:r>
            <w:proofErr w:type="spellStart"/>
            <w:r w:rsidRPr="0032360F">
              <w:rPr>
                <w:rFonts w:ascii="Courier New" w:hAnsi="Courier New" w:cs="Courier New"/>
                <w:sz w:val="20"/>
              </w:rPr>
              <w:t>simpleType</w:t>
            </w:r>
            <w:proofErr w:type="spellEnd"/>
            <w:r w:rsidRPr="0032360F">
              <w:rPr>
                <w:rFonts w:ascii="Courier New" w:hAnsi="Courier New" w:cs="Courier New"/>
                <w:sz w:val="20"/>
              </w:rPr>
              <w:t>&gt;</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Cargo</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0" w:history="1">
              <w:r w:rsidR="00EC5FD1" w:rsidRPr="00EE0E6C">
                <w:rPr>
                  <w:rStyle w:val="Hyperlink"/>
                  <w:rFonts w:eastAsiaTheme="majorEastAsia"/>
                </w:rPr>
                <w:t>http://wp12183585.server-he.de/npubwiki/wiki/index.php/CATCGO</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 xml:space="preserve">Minor update to current GI registry </w:t>
            </w:r>
            <w:hyperlink r:id="rId21" w:history="1">
              <w:r>
                <w:rPr>
                  <w:rStyle w:val="Hyperlink"/>
                  <w:rFonts w:eastAsiaTheme="majorEastAsia"/>
                </w:rPr>
                <w:t>definition</w:t>
              </w:r>
            </w:hyperlink>
            <w:r>
              <w:t xml:space="preserve"> for consistency with other </w:t>
            </w:r>
            <w:proofErr w:type="spellStart"/>
            <w:r>
              <w:t>categoryOf</w:t>
            </w:r>
            <w:proofErr w:type="spellEnd"/>
            <w:r>
              <w:t xml:space="preserve">... attributes: </w:t>
            </w:r>
            <w:r>
              <w:br/>
              <w:t>Classification of the different types of cargo that a ship may be carrying.</w:t>
            </w:r>
          </w:p>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frequency pairs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2" w:history="1">
              <w:r w:rsidR="00EC5FD1" w:rsidRPr="00EE0E6C">
                <w:rPr>
                  <w:rStyle w:val="Hyperlink"/>
                  <w:rFonts w:eastAsiaTheme="majorEastAsia"/>
                </w:rPr>
                <w:t>http://wp12183585.server-he.de/npubwiki/wiki/index.php/CATFRP</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frequencies for communication based on preference.</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0669E">
              <w:rPr>
                <w:b/>
              </w:rPr>
              <w:t>Comparison Operator</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3" w:history="1">
              <w:r w:rsidR="00EC5FD1" w:rsidRPr="00EE0E6C">
                <w:rPr>
                  <w:rStyle w:val="Hyperlink"/>
                  <w:rFonts w:eastAsiaTheme="majorEastAsia"/>
                </w:rPr>
                <w:t>http://wp12183585.server-he.de/npubwiki/wiki/index.php/COMPOP</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The definition should probably be just: "Numerical comparison".</w:t>
            </w:r>
            <w:r>
              <w:br/>
              <w:t>What the GI registry currently has for the definition ("The definition of COMPOP provides the relation between the value given in the model and the real ship's value.") should be moved to the Remarks section.</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Membership</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4" w:history="1">
              <w:r w:rsidR="00EC5FD1" w:rsidRPr="00EE0E6C">
                <w:rPr>
                  <w:rStyle w:val="Hyperlink"/>
                  <w:rFonts w:eastAsiaTheme="majorEastAsia"/>
                </w:rPr>
                <w:t>http://wp12183585.server-he.de/npubwiki/wiki/index.php/MBRSHP</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Registry currently has the definition 'indicates whether a vessel is included or excluded from the regulation/restriction/recommendation/nautical information' which seems OK.</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Operation</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5" w:history="1">
              <w:r w:rsidR="00EC5FD1" w:rsidRPr="00EE0E6C">
                <w:rPr>
                  <w:rStyle w:val="Hyperlink"/>
                  <w:rFonts w:eastAsiaTheme="majorEastAsia"/>
                </w:rPr>
                <w:t>http://wp12183585.server-he.de/npubwiki/wiki/index.php/OPERAT</w:t>
              </w:r>
            </w:hyperlink>
          </w:p>
        </w:tc>
      </w:tr>
      <w:tr w:rsidR="00EC5FD1" w:rsidTr="00DC1C1F">
        <w:tc>
          <w:tcPr>
            <w:tcW w:w="1134" w:type="dxa"/>
            <w:gridSpan w:val="2"/>
          </w:tcPr>
          <w:p w:rsidR="00EC5FD1" w:rsidRDefault="00EC5FD1" w:rsidP="00DC1C1F">
            <w:r>
              <w:t>Definition</w:t>
            </w:r>
          </w:p>
        </w:tc>
        <w:tc>
          <w:tcPr>
            <w:tcW w:w="8154" w:type="dxa"/>
          </w:tcPr>
          <w:p w:rsidR="00EC5FD1" w:rsidRPr="0032360F" w:rsidRDefault="00EC5FD1" w:rsidP="00DC1C1F">
            <w:pPr>
              <w:rPr>
                <w:rFonts w:ascii="Times New Roman" w:hAnsi="Times New Roman"/>
                <w:sz w:val="24"/>
              </w:rPr>
            </w:pPr>
            <w:r w:rsidRPr="0032360F">
              <w:rPr>
                <w:rFonts w:ascii="Times New Roman" w:hAnsi="Times New Roman"/>
                <w:sz w:val="24"/>
              </w:rPr>
              <w:t xml:space="preserve">Suggested definition: Indicates whether the minimum or maximum value should be used to describe a condition or in application processing. </w:t>
            </w:r>
            <w:r w:rsidRPr="0032360F">
              <w:rPr>
                <w:rFonts w:ascii="Times New Roman" w:hAnsi="Times New Roman"/>
                <w:sz w:val="24"/>
              </w:rPr>
              <w:br/>
              <w:t xml:space="preserve">The registry currently has this as the definition: "OPERAT is intended to be used in conjunction with other attributes (or sub-attributes of a complex attribute) to indicate how their values must be combined in order to describe a condition." but that seems more of a remark and I think it should be moved to the Remarks section, which would consist of two bullet points: </w:t>
            </w:r>
          </w:p>
          <w:p w:rsidR="00EC5FD1" w:rsidRPr="0032360F" w:rsidRDefault="00EC5FD1" w:rsidP="00DC1C1F">
            <w:pPr>
              <w:rPr>
                <w:rFonts w:ascii="Times New Roman" w:hAnsi="Times New Roman"/>
                <w:sz w:val="24"/>
              </w:rPr>
            </w:pPr>
            <w:r w:rsidRPr="0032360F">
              <w:rPr>
                <w:rFonts w:ascii="Times New Roman" w:hAnsi="Times New Roman"/>
                <w:sz w:val="24"/>
              </w:rPr>
              <w:t xml:space="preserve">Attribute </w:t>
            </w:r>
            <w:r w:rsidRPr="0032360F">
              <w:rPr>
                <w:rFonts w:ascii="Times New Roman" w:hAnsi="Times New Roman"/>
                <w:b/>
                <w:bCs/>
                <w:sz w:val="24"/>
              </w:rPr>
              <w:t>operation</w:t>
            </w:r>
            <w:r w:rsidRPr="0032360F">
              <w:rPr>
                <w:rFonts w:ascii="Times New Roman" w:hAnsi="Times New Roman"/>
                <w:sz w:val="24"/>
              </w:rPr>
              <w:t xml:space="preserve"> is intended to be used in conjunction with other attributes (or sub-attributes of a complex attribute) to indicate how their values must be combined in order to describe a condition. </w:t>
            </w:r>
          </w:p>
          <w:p w:rsidR="00EC5FD1" w:rsidRPr="00F0669E" w:rsidRDefault="00EC5FD1" w:rsidP="00DC1C1F">
            <w:pPr>
              <w:rPr>
                <w:rFonts w:ascii="Times New Roman" w:hAnsi="Times New Roman"/>
                <w:sz w:val="24"/>
              </w:rPr>
            </w:pPr>
            <w:r w:rsidRPr="0032360F">
              <w:rPr>
                <w:rFonts w:ascii="Times New Roman" w:hAnsi="Times New Roman"/>
                <w:sz w:val="24"/>
              </w:rPr>
              <w:t xml:space="preserve">Null attributes are ignored. Example use: Complex attribute </w:t>
            </w:r>
            <w:proofErr w:type="spellStart"/>
            <w:r w:rsidRPr="0032360F">
              <w:rPr>
                <w:rFonts w:ascii="Times New Roman" w:hAnsi="Times New Roman"/>
                <w:sz w:val="24"/>
              </w:rPr>
              <w:t>underkeelAllowance</w:t>
            </w:r>
            <w:proofErr w:type="spellEnd"/>
            <w:r w:rsidRPr="0032360F">
              <w:rPr>
                <w:rFonts w:ascii="Times New Roman" w:hAnsi="Times New Roman"/>
                <w:sz w:val="24"/>
              </w:rPr>
              <w:t xml:space="preserve"> with UKCFIX=2.5, UKCVAR=10.00, operation=1 </w:t>
            </w:r>
            <w:proofErr w:type="spellStart"/>
            <w:r w:rsidRPr="0032360F">
              <w:rPr>
                <w:rFonts w:ascii="Times New Roman" w:hAnsi="Times New Roman"/>
                <w:sz w:val="24"/>
              </w:rPr>
              <w:t>inicates</w:t>
            </w:r>
            <w:proofErr w:type="spellEnd"/>
            <w:r w:rsidRPr="0032360F">
              <w:rPr>
                <w:rFonts w:ascii="Times New Roman" w:hAnsi="Times New Roman"/>
                <w:sz w:val="24"/>
              </w:rPr>
              <w:t xml:space="preserve"> that the under-keel allowance required is the greater of 2.5 </w:t>
            </w:r>
            <w:proofErr w:type="spellStart"/>
            <w:r w:rsidRPr="0032360F">
              <w:rPr>
                <w:rFonts w:ascii="Times New Roman" w:hAnsi="Times New Roman"/>
                <w:sz w:val="24"/>
              </w:rPr>
              <w:t>metres</w:t>
            </w:r>
            <w:proofErr w:type="spellEnd"/>
            <w:r w:rsidRPr="0032360F">
              <w:rPr>
                <w:rFonts w:ascii="Times New Roman" w:hAnsi="Times New Roman"/>
                <w:sz w:val="24"/>
              </w:rPr>
              <w:t xml:space="preserve"> or 10% of the ship's draught. </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Text</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6" w:history="1">
              <w:r w:rsidR="00EC5FD1" w:rsidRPr="00EE0E6C">
                <w:rPr>
                  <w:rStyle w:val="Hyperlink"/>
                  <w:rFonts w:eastAsiaTheme="majorEastAsia"/>
                </w:rPr>
                <w:t>http://wp12183585.server-he.de/npubwiki/wiki/index.php/CATTXT</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32360F">
              <w:t>Classification of textual information in relation to the source material from which it is derived.</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vessel</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7" w:history="1">
              <w:r w:rsidR="00EC5FD1" w:rsidRPr="00EE0E6C">
                <w:rPr>
                  <w:rStyle w:val="Hyperlink"/>
                  <w:rFonts w:eastAsiaTheme="majorEastAsia"/>
                </w:rPr>
                <w:t>http://wp12183585.server-he.de/npubwiki/wiki/index.php/CATVSL</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vessels by function or use.</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Graphics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8" w:history="1">
              <w:r w:rsidR="00EC5FD1" w:rsidRPr="00EE0E6C">
                <w:rPr>
                  <w:rStyle w:val="Hyperlink"/>
                  <w:rFonts w:eastAsiaTheme="majorEastAsia"/>
                </w:rPr>
                <w:t>http://wp12183585.server-he.de/npubwiki/wiki/index.php/GRAPHC</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 xml:space="preserve">Pictorial information such as a photograph, sketch, or other graphic, optionally accompanied by descriptive information about the graphic and the location relative to its subject from which it was made. </w:t>
            </w:r>
            <w:r>
              <w:br/>
              <w:t xml:space="preserve">Q: 'descriptive information' or 'metadata'? </w:t>
            </w:r>
            <w:proofErr w:type="gramStart"/>
            <w:r>
              <w:t>metadata</w:t>
            </w:r>
            <w:proofErr w:type="gramEnd"/>
            <w:r>
              <w:t xml:space="preserve"> fits but there is very little of it and it is quite informal - far from what ISO or S-100 would regard as metadata.</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Schedule by day of the week</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29" w:history="1">
              <w:r w:rsidR="00EC5FD1" w:rsidRPr="00EE0E6C">
                <w:rPr>
                  <w:rStyle w:val="Hyperlink"/>
                  <w:rFonts w:eastAsiaTheme="majorEastAsia"/>
                </w:rPr>
                <w:t>http://wp12183585.server-he.de/npubwiki/wiki/index.php/ScheduleByDoW</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 xml:space="preserve">Proposed definition: Describes the nature and timings of a daily schedule by days of the week. </w:t>
            </w:r>
            <w:r>
              <w:br/>
              <w:t>Alternative: 'Describes the nature and timings of a daily schedule'?</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Source Type</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0" w:history="1">
              <w:r w:rsidR="00EC5FD1" w:rsidRPr="00EE0E6C">
                <w:rPr>
                  <w:rStyle w:val="Hyperlink"/>
                  <w:rFonts w:eastAsiaTheme="majorEastAsia"/>
                </w:rPr>
                <w:t>http://wp12183585.server-he.de/npubwiki/wiki/index.php/SORTYP</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705D54">
              <w:rPr>
                <w:rFonts w:ascii="Times New Roman" w:hAnsi="Times New Roman"/>
                <w:sz w:val="24"/>
              </w:rPr>
              <w:t xml:space="preserve">The type of source (see </w:t>
            </w:r>
            <w:hyperlink r:id="rId31" w:history="1">
              <w:r w:rsidRPr="00705D54">
                <w:rPr>
                  <w:rFonts w:ascii="Times New Roman" w:hAnsi="Times New Roman"/>
                  <w:color w:val="0000FF"/>
                  <w:sz w:val="24"/>
                  <w:u w:val="single"/>
                </w:rPr>
                <w:t>GI Registry</w:t>
              </w:r>
            </w:hyperlink>
            <w:r w:rsidRPr="00705D54">
              <w:rPr>
                <w:rFonts w:ascii="Times New Roman" w:hAnsi="Times New Roman"/>
                <w:sz w:val="24"/>
              </w:rPr>
              <w:t xml:space="preserve">). </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Pr="00705D54" w:rsidRDefault="00EC5FD1" w:rsidP="00DC1C1F">
            <w:pPr>
              <w:rPr>
                <w:rFonts w:ascii="Times New Roman" w:hAnsi="Times New Roman"/>
                <w:sz w:val="24"/>
              </w:rPr>
            </w:pPr>
            <w:r w:rsidRPr="00705D54">
              <w:rPr>
                <w:rFonts w:ascii="Times New Roman" w:hAnsi="Times New Roman"/>
                <w:sz w:val="24"/>
              </w:rPr>
              <w:t xml:space="preserve">Wondering whether 1-6 can be simplified into just two: </w:t>
            </w:r>
          </w:p>
          <w:p w:rsidR="00EC5FD1" w:rsidRPr="00705D54" w:rsidRDefault="00EC5FD1" w:rsidP="00DC1C1F">
            <w:pPr>
              <w:rPr>
                <w:rFonts w:ascii="Times New Roman" w:hAnsi="Times New Roman"/>
                <w:sz w:val="24"/>
              </w:rPr>
            </w:pPr>
            <w:r w:rsidRPr="00705D54">
              <w:rPr>
                <w:rFonts w:ascii="Times New Roman" w:hAnsi="Times New Roman"/>
                <w:sz w:val="24"/>
              </w:rPr>
              <w:t xml:space="preserve">1: law or regulation: treaty, convention, or international agreement; law or regulation issued by a national or other authority </w:t>
            </w:r>
          </w:p>
          <w:p w:rsidR="00EC5FD1" w:rsidRPr="00F0669E" w:rsidRDefault="00EC5FD1" w:rsidP="00DC1C1F">
            <w:pPr>
              <w:rPr>
                <w:rFonts w:ascii="Times New Roman" w:hAnsi="Times New Roman"/>
                <w:sz w:val="24"/>
              </w:rPr>
            </w:pPr>
            <w:r w:rsidRPr="00705D54">
              <w:rPr>
                <w:rFonts w:ascii="Times New Roman" w:hAnsi="Times New Roman"/>
                <w:sz w:val="24"/>
              </w:rPr>
              <w:t xml:space="preserve">2: official publication: publication not having the force of law, issued by an international </w:t>
            </w:r>
            <w:proofErr w:type="spellStart"/>
            <w:r w:rsidRPr="00705D54">
              <w:rPr>
                <w:rFonts w:ascii="Times New Roman" w:hAnsi="Times New Roman"/>
                <w:sz w:val="24"/>
              </w:rPr>
              <w:t>organisation</w:t>
            </w:r>
            <w:proofErr w:type="spellEnd"/>
            <w:r w:rsidRPr="00705D54">
              <w:rPr>
                <w:rFonts w:ascii="Times New Roman" w:hAnsi="Times New Roman"/>
                <w:sz w:val="24"/>
              </w:rPr>
              <w:t xml:space="preserve"> or a national or local administration </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Time reference</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2" w:history="1">
              <w:r w:rsidR="00EC5FD1" w:rsidRPr="00EE0E6C">
                <w:rPr>
                  <w:rStyle w:val="Hyperlink"/>
                  <w:rFonts w:eastAsiaTheme="majorEastAsia"/>
                </w:rPr>
                <w:t>http://wp12183585.server-he.de/npubwiki/wiki/index.php/TIMREF</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r>
              <w:t xml:space="preserve">Should add a Remark: Local time is the local civil time after daylight savings time (if any) has been applied. For example 0800 local time in New York is the same instant as 1300 UTC on December 1, when DST is </w:t>
            </w:r>
            <w:r>
              <w:rPr>
                <w:b/>
                <w:bCs/>
              </w:rPr>
              <w:t>not</w:t>
            </w:r>
            <w:r>
              <w:t xml:space="preserve"> in effect in New York, and 1200 UTC on June 1, when DST </w:t>
            </w:r>
            <w:r>
              <w:rPr>
                <w:b/>
                <w:bCs/>
              </w:rPr>
              <w:t>is</w:t>
            </w:r>
            <w:r>
              <w:t xml:space="preserve"> in effect in New York.</w:t>
            </w:r>
          </w:p>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Vessel’s characteristics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3" w:history="1">
              <w:r w:rsidR="00EC5FD1" w:rsidRPr="00EE0E6C">
                <w:rPr>
                  <w:rStyle w:val="Hyperlink"/>
                  <w:rFonts w:eastAsiaTheme="majorEastAsia"/>
                </w:rPr>
                <w:t>http://wp12183585.server-he.de/npubwiki/wiki/index.php/VSLCAR</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Characteristics of vessels</w:t>
            </w:r>
          </w:p>
        </w:tc>
      </w:tr>
      <w:tr w:rsidR="00EC5FD1" w:rsidTr="00DC1C1F">
        <w:tc>
          <w:tcPr>
            <w:tcW w:w="1134" w:type="dxa"/>
            <w:gridSpan w:val="2"/>
          </w:tcPr>
          <w:p w:rsidR="00EC5FD1" w:rsidRDefault="00EC5FD1" w:rsidP="00DC1C1F">
            <w:r>
              <w:t>Remarks</w:t>
            </w:r>
          </w:p>
        </w:tc>
        <w:tc>
          <w:tcPr>
            <w:tcW w:w="8154" w:type="dxa"/>
          </w:tcPr>
          <w:p w:rsidR="00EC5FD1" w:rsidRDefault="00EC5FD1" w:rsidP="00DC1C1F">
            <w:r>
              <w:t xml:space="preserve">This is an enumeration of different properties of vessels which are often used in specifying whether they are subject to rules or restrictions. </w:t>
            </w:r>
            <w:r>
              <w:br/>
              <w:t xml:space="preserve">The properties covered by this attribute are those of the vessel itself, such as dimensional and tonnage properties. The type of vessel and the cargo carried by a vessel are characterized by different attributes (see </w:t>
            </w:r>
            <w:proofErr w:type="spellStart"/>
            <w:r>
              <w:t>categoryOfVessel</w:t>
            </w:r>
            <w:proofErr w:type="spellEnd"/>
            <w:r>
              <w:t xml:space="preserve">, </w:t>
            </w:r>
            <w:proofErr w:type="spellStart"/>
            <w:r>
              <w:t>categoryOfCargo</w:t>
            </w:r>
            <w:proofErr w:type="spellEnd"/>
            <w:r>
              <w:t xml:space="preserve">, </w:t>
            </w:r>
            <w:proofErr w:type="spellStart"/>
            <w:proofErr w:type="gramStart"/>
            <w:r>
              <w:t>categoryOfDangerousOrHazardousCargo</w:t>
            </w:r>
            <w:proofErr w:type="spellEnd"/>
            <w:proofErr w:type="gramEnd"/>
            <w:r>
              <w:t>).</w:t>
            </w:r>
          </w:p>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Vessel’s characteristics units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4" w:history="1">
              <w:r w:rsidR="00EC5FD1" w:rsidRPr="00EE0E6C">
                <w:rPr>
                  <w:rStyle w:val="Hyperlink"/>
                  <w:rFonts w:eastAsiaTheme="majorEastAsia"/>
                </w:rPr>
                <w:t>http://wp12183585.server-he.de/npubwiki/wiki/index.php/VSLUNT</w:t>
              </w:r>
            </w:hyperlink>
          </w:p>
        </w:tc>
      </w:tr>
      <w:tr w:rsidR="00EC5FD1" w:rsidTr="00DC1C1F">
        <w:tc>
          <w:tcPr>
            <w:tcW w:w="1134" w:type="dxa"/>
            <w:gridSpan w:val="2"/>
          </w:tcPr>
          <w:p w:rsidR="00EC5FD1" w:rsidRDefault="00EC5FD1" w:rsidP="00DC1C1F">
            <w:r>
              <w:t>Definition</w:t>
            </w:r>
          </w:p>
        </w:tc>
        <w:tc>
          <w:tcPr>
            <w:tcW w:w="8154" w:type="dxa"/>
          </w:tcPr>
          <w:p w:rsidR="00EC5FD1" w:rsidRPr="00D6328D" w:rsidRDefault="00EC5FD1" w:rsidP="00DC1C1F">
            <w:pPr>
              <w:pStyle w:val="NormalWeb"/>
              <w:rPr>
                <w:lang w:val="en-GB"/>
              </w:rPr>
            </w:pPr>
            <w:r w:rsidRPr="00705D54">
              <w:rPr>
                <w:lang w:val="en-GB"/>
              </w:rPr>
              <w:t>the unit used for vessel characteristics attribute (</w:t>
            </w:r>
            <w:hyperlink r:id="rId35" w:history="1">
              <w:r w:rsidRPr="00705D54">
                <w:rPr>
                  <w:rStyle w:val="Hyperlink"/>
                  <w:rFonts w:eastAsiaTheme="majorEastAsia"/>
                  <w:lang w:val="en-GB"/>
                </w:rPr>
                <w:t>Registry link</w:t>
              </w:r>
            </w:hyperlink>
            <w:r w:rsidRPr="00705D54">
              <w:rPr>
                <w:lang w:val="en-GB"/>
              </w:rPr>
              <w:t xml:space="preserve">) </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rsidRPr="00705D54">
              <w:t>Allowing different units for the same characteristic means developers must be extra careful to convert units when processing. On the other hand, standardizing on a single unit for a characteristic means encoders must be extra careful when creating the original data. Dilemma.</w:t>
            </w:r>
          </w:p>
          <w:p w:rsidR="00EC5FD1" w:rsidRPr="00D6328D" w:rsidRDefault="00EC5FD1" w:rsidP="00DC1C1F">
            <w:pPr>
              <w:pStyle w:val="NormalWeb"/>
              <w:rPr>
                <w:lang w:val="en-GB"/>
              </w:rPr>
            </w:pPr>
            <w:r w:rsidRPr="00705D54">
              <w:rPr>
                <w:lang w:val="en-GB"/>
              </w:rPr>
              <w:t xml:space="preserve">If the GI registry defines a unified set of units of measure and a generic </w:t>
            </w:r>
            <w:proofErr w:type="spellStart"/>
            <w:r w:rsidRPr="00705D54">
              <w:rPr>
                <w:i/>
                <w:iCs/>
                <w:lang w:val="en-GB"/>
              </w:rPr>
              <w:t>unitOfMeasure</w:t>
            </w:r>
            <w:proofErr w:type="spellEnd"/>
            <w:r w:rsidRPr="00705D54">
              <w:rPr>
                <w:lang w:val="en-GB"/>
              </w:rPr>
              <w:t xml:space="preserve"> attribute we should consider replacing </w:t>
            </w:r>
            <w:hyperlink r:id="rId36" w:tooltip="VSLUNT" w:history="1">
              <w:r w:rsidRPr="00705D54">
                <w:rPr>
                  <w:rStyle w:val="Hyperlink"/>
                  <w:rFonts w:eastAsiaTheme="majorEastAsia"/>
                  <w:lang w:val="en-GB"/>
                </w:rPr>
                <w:t>VSLUNT</w:t>
              </w:r>
            </w:hyperlink>
            <w:r w:rsidRPr="00705D54">
              <w:rPr>
                <w:lang w:val="en-GB"/>
              </w:rPr>
              <w:t xml:space="preserve"> with that. </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Broadcast</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7" w:history="1">
              <w:r w:rsidR="00EC5FD1" w:rsidRPr="00EE0E6C">
                <w:rPr>
                  <w:rStyle w:val="Hyperlink"/>
                  <w:rFonts w:eastAsiaTheme="majorEastAsia"/>
                </w:rPr>
                <w:t>http://wp12183585.server-he.de/npubwiki/wiki/index.php/CATBRC</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broadcaster or communications based on public availability and commercial/non-commercial nature.</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D6328D">
              <w:rPr>
                <w:b/>
              </w:rPr>
              <w:t>Category of maritime broadcast</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8" w:history="1">
              <w:r w:rsidR="00EC5FD1" w:rsidRPr="0041416F">
                <w:rPr>
                  <w:rStyle w:val="Hyperlink"/>
                  <w:rFonts w:eastAsiaTheme="majorEastAsia"/>
                </w:rPr>
                <w:t>http://wp12183585.server-he.de/npubwiki/wiki/index.php/CATMAB</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maritime broadcast based on the nature of information conveyed.</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D6328D">
              <w:rPr>
                <w:b/>
              </w:rPr>
              <w:t>Category of radio methods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39" w:history="1">
              <w:r w:rsidR="00EC5FD1" w:rsidRPr="00EE0E6C">
                <w:rPr>
                  <w:rStyle w:val="Hyperlink"/>
                  <w:rFonts w:eastAsiaTheme="majorEastAsia"/>
                </w:rPr>
                <w:t>http://wp12183585.server-he.de/npubwiki/wiki/index.php/CATRMT</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proofErr w:type="gramStart"/>
            <w:r>
              <w:t>:Classification</w:t>
            </w:r>
            <w:proofErr w:type="gramEnd"/>
            <w:r>
              <w:t xml:space="preserve"> of (methods of?) </w:t>
            </w:r>
            <w:proofErr w:type="spellStart"/>
            <w:r>
              <w:t>radiocommunications</w:t>
            </w:r>
            <w:proofErr w:type="spellEnd"/>
            <w:r>
              <w:t xml:space="preserve"> based on frequency band and radio traffic method.</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Ballast</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0" w:history="1">
              <w:r w:rsidR="00EC5FD1" w:rsidRPr="00EE0E6C">
                <w:rPr>
                  <w:rStyle w:val="Hyperlink"/>
                  <w:rFonts w:eastAsiaTheme="majorEastAsia"/>
                </w:rPr>
                <w:t>http://wp12183585.server-he.de/npubwiki/wiki/index.php/BALAST</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Whether the vessel is in ballast</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Authority</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1" w:history="1">
              <w:r w:rsidR="00EC5FD1" w:rsidRPr="0041416F">
                <w:rPr>
                  <w:rStyle w:val="Hyperlink"/>
                  <w:rFonts w:eastAsiaTheme="majorEastAsia"/>
                </w:rPr>
                <w:t>http://wp12183585.server-he.de/npubwiki/wiki/index.php/CATAUT</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Pr="00705D54" w:rsidRDefault="00EC5FD1" w:rsidP="00DC1C1F">
            <w:pPr>
              <w:pStyle w:val="NormalWeb"/>
              <w:rPr>
                <w:lang w:val="en-GB"/>
              </w:rPr>
            </w:pPr>
            <w:r w:rsidRPr="00705D54">
              <w:rPr>
                <w:lang w:val="en-GB"/>
              </w:rPr>
              <w:t xml:space="preserve">The type of person, government agency or organisation, corporation, or private or publicly owned company entrusted or invested with powers of managing or controlling access or activity in an area. </w:t>
            </w:r>
          </w:p>
          <w:p w:rsidR="00EC5FD1" w:rsidRPr="00705D54" w:rsidRDefault="00EC5FD1" w:rsidP="00DC1C1F">
            <w:pPr>
              <w:pStyle w:val="NormalWeb"/>
              <w:rPr>
                <w:lang w:val="en-GB"/>
              </w:rPr>
            </w:pPr>
            <w:r w:rsidRPr="00705D54">
              <w:rPr>
                <w:lang w:val="en-GB"/>
              </w:rPr>
              <w:t>Can we shorten this</w:t>
            </w:r>
            <w:proofErr w:type="gramStart"/>
            <w:r w:rsidRPr="00705D54">
              <w:rPr>
                <w:lang w:val="en-GB"/>
              </w:rPr>
              <w:t>?:</w:t>
            </w:r>
            <w:proofErr w:type="gramEnd"/>
            <w:r w:rsidRPr="00705D54">
              <w:rPr>
                <w:lang w:val="en-GB"/>
              </w:rPr>
              <w:t xml:space="preserve"> "The type of person, government agency or organisation granted powers of managing or controlling access and/or activity in an area." </w:t>
            </w:r>
          </w:p>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DF2B88">
              <w:rPr>
                <w:b/>
              </w:rPr>
              <w:t>Category of weather and ice forecast and warning area</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2" w:history="1">
              <w:r w:rsidR="00EC5FD1" w:rsidRPr="00EE0E6C">
                <w:rPr>
                  <w:rStyle w:val="Hyperlink"/>
                  <w:rFonts w:eastAsiaTheme="majorEastAsia"/>
                </w:rPr>
                <w:t>http://wp12183585.server-he.de/npubwiki/wiki/index.php/CATFCA</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weather forecast and warning areas based on source of warnings and forecasts.</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flag</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3" w:history="1">
              <w:r w:rsidR="00EC5FD1" w:rsidRPr="00EE0E6C">
                <w:rPr>
                  <w:rStyle w:val="Hyperlink"/>
                  <w:rFonts w:eastAsiaTheme="majorEastAsia"/>
                </w:rPr>
                <w:t>http://wp12183585.server-he.de/npubwiki/wiki/index.php/CATFLG</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flag/ensign flown by a vessel to signify its nationality or role</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tabs>
                <w:tab w:val="left" w:pos="2880"/>
              </w:tabs>
              <w:rPr>
                <w:b/>
              </w:rPr>
            </w:pPr>
            <w:r w:rsidRPr="00F34986">
              <w:rPr>
                <w:b/>
              </w:rPr>
              <w:t>Category of GMDSS area</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4" w:history="1">
              <w:r w:rsidR="00EC5FD1" w:rsidRPr="00EE0E6C">
                <w:rPr>
                  <w:rStyle w:val="Hyperlink"/>
                  <w:rFonts w:eastAsiaTheme="majorEastAsia"/>
                </w:rPr>
                <w:t>http://wp12183585.server-he.de/npubwiki/wiki/index.php/CATGMD</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GMDSS areas based on availability of GMDSS services and GMDSS equipment requirements.</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Category of DGPS operational status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5" w:history="1">
              <w:r w:rsidR="00EC5FD1" w:rsidRPr="00EE0E6C">
                <w:rPr>
                  <w:rStyle w:val="Hyperlink"/>
                  <w:rFonts w:eastAsiaTheme="majorEastAsia"/>
                </w:rPr>
                <w:t>http://wp12183585.server-he.de/npubwiki/wiki/index.php/CATGPS</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BC46E8">
              <w:t>Classification of DGPS operational statuses.</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Pr="006B74CD" w:rsidRDefault="00EC5FD1" w:rsidP="00DC1C1F">
            <w:pPr>
              <w:pStyle w:val="NormalWeb"/>
              <w:rPr>
                <w:lang w:val="en-GB"/>
              </w:rPr>
            </w:pPr>
            <w:r w:rsidRPr="00BC46E8">
              <w:rPr>
                <w:lang w:val="en-GB"/>
              </w:rPr>
              <w:t xml:space="preserve">Should add 'suspended' and compare to S-240. </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Category of messages of DGPS station (GLONASS)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6" w:history="1">
              <w:r w:rsidR="00EC5FD1" w:rsidRPr="00EE0E6C">
                <w:rPr>
                  <w:rStyle w:val="Hyperlink"/>
                  <w:rFonts w:eastAsiaTheme="majorEastAsia"/>
                </w:rPr>
                <w:t>http://wp12183585.server-he.de/npubwiki/wiki/index.php/CATRCO</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DGPS messages relevant to the GLONASS system</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Category of time domain</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7" w:history="1">
              <w:r w:rsidR="00EC5FD1" w:rsidRPr="00EE0E6C">
                <w:rPr>
                  <w:rStyle w:val="Hyperlink"/>
                  <w:rFonts w:eastAsiaTheme="majorEastAsia"/>
                </w:rPr>
                <w:t>http://wp12183585.server-he.de/npubwiki/wiki/index.php/CATTIM</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BC46E8">
              <w:t>Classification of the time frames of forecasts and reports.</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 xml:space="preserve">Eivind suggests the definition and use should be reviewed, the attribute is about the consistency and type of the reported information that is used for the climatic information, and that isn't clear from reading the definition. </w:t>
            </w:r>
          </w:p>
          <w:p w:rsidR="00EC5FD1" w:rsidRDefault="00EC5FD1" w:rsidP="00DC1C1F">
            <w:r>
              <w:t>At present this attribute appears to be used only in natural conditions so this could be part of that discussion if that holds. Not clear it will be needed in S-123.</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Category of messages of DGPS station (GPS)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8" w:history="1">
              <w:r w:rsidR="00EC5FD1" w:rsidRPr="00EE0E6C">
                <w:rPr>
                  <w:rStyle w:val="Hyperlink"/>
                  <w:rFonts w:eastAsiaTheme="majorEastAsia"/>
                </w:rPr>
                <w:t>http://wp12183585.server-he.de/npubwiki/wiki/index.php/CATUCO</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Classification of DGPS messages relevant to the GPS system</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IMO format for Reporting</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49" w:history="1">
              <w:r w:rsidR="00EC5FD1" w:rsidRPr="00EE0E6C">
                <w:rPr>
                  <w:rStyle w:val="Hyperlink"/>
                  <w:rFonts w:eastAsiaTheme="majorEastAsia"/>
                </w:rPr>
                <w:t>http://wp12183585.server-he.de/npubwiki/wiki/index.php/IMOREP</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Whether a report must be in an IMO standard format.</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Index of co-operation</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50" w:history="1">
              <w:r w:rsidR="00EC5FD1" w:rsidRPr="00EE0E6C">
                <w:rPr>
                  <w:rStyle w:val="Hyperlink"/>
                  <w:rFonts w:eastAsiaTheme="majorEastAsia"/>
                </w:rPr>
                <w:t>http://wp12183585.server-he.de/npubwiki/wiki/index.php/INDCOP</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F34986">
              <w:t xml:space="preserve">Proposed revised definition: A factor governing the image resolution of </w:t>
            </w:r>
            <w:proofErr w:type="spellStart"/>
            <w:r w:rsidRPr="00F34986">
              <w:t>radiofax</w:t>
            </w:r>
            <w:proofErr w:type="spellEnd"/>
            <w:r w:rsidRPr="00F34986">
              <w:t xml:space="preserve"> transmissions.</w:t>
            </w:r>
          </w:p>
        </w:tc>
      </w:tr>
      <w:tr w:rsidR="00EC5FD1" w:rsidTr="00DC1C1F">
        <w:tc>
          <w:tcPr>
            <w:tcW w:w="1134" w:type="dxa"/>
            <w:gridSpan w:val="2"/>
          </w:tcPr>
          <w:p w:rsidR="00EC5FD1" w:rsidRDefault="00EC5FD1" w:rsidP="00DC1C1F">
            <w:r>
              <w:t>Remarks</w:t>
            </w:r>
          </w:p>
        </w:tc>
        <w:tc>
          <w:tcPr>
            <w:tcW w:w="8154" w:type="dxa"/>
          </w:tcPr>
          <w:p w:rsidR="00EC5FD1" w:rsidRDefault="00EC5FD1" w:rsidP="00DC1C1F">
            <w:r>
              <w:t xml:space="preserve">The Index of Cooperation must be known to decode the transmission. </w:t>
            </w:r>
          </w:p>
          <w:p w:rsidR="00EC5FD1" w:rsidRDefault="00EC5FD1" w:rsidP="00DC1C1F">
            <w:r>
              <w:t>The Index of Co-operation is generally 576, although 288 with alternate line scanning is sometimes used.</w:t>
            </w:r>
          </w:p>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Integrity monitoring</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51" w:history="1">
              <w:r w:rsidR="00EC5FD1" w:rsidRPr="00EE0E6C">
                <w:rPr>
                  <w:rStyle w:val="Hyperlink"/>
                  <w:rFonts w:eastAsiaTheme="majorEastAsia"/>
                </w:rPr>
                <w:t>http://wp12183585.server-he.de/npubwiki/wiki/index.php/INTMON</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BC46E8">
              <w:t>The ability to provide timely warnings to users when a station should not be used for navigation and also to verify the validity of the DGPS broadcast.</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 xml:space="preserve">The definition derived from the current listed value labels, given that I suggest revising the labels: </w:t>
            </w:r>
          </w:p>
          <w:p w:rsidR="00EC5FD1" w:rsidRDefault="00EC5FD1" w:rsidP="00DC1C1F">
            <w:r>
              <w:t xml:space="preserve">1: DGPS integrity monitoring is provided. </w:t>
            </w:r>
          </w:p>
          <w:p w:rsidR="00EC5FD1" w:rsidRDefault="00EC5FD1" w:rsidP="00DC1C1F">
            <w:r>
              <w:t>2: DGPS integrity monitoring is not provided.</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Transmission regularity</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52" w:history="1">
              <w:r w:rsidR="00EC5FD1" w:rsidRPr="00EE0E6C">
                <w:rPr>
                  <w:rStyle w:val="Hyperlink"/>
                  <w:rFonts w:eastAsiaTheme="majorEastAsia"/>
                </w:rPr>
                <w:t>http://wp12183585.server-he.de/npubwiki/wiki/index.php/TRMREG</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 xml:space="preserve">Alternate definitions: </w:t>
            </w:r>
          </w:p>
          <w:p w:rsidR="00EC5FD1" w:rsidRDefault="00EC5FD1" w:rsidP="00DC1C1F">
            <w:r>
              <w:t xml:space="preserve">Describes when transmissions are made. </w:t>
            </w:r>
          </w:p>
          <w:p w:rsidR="00EC5FD1" w:rsidRDefault="00EC5FD1" w:rsidP="00DC1C1F">
            <w:r>
              <w:t xml:space="preserve">Classification of regularity or conditions for transmission. </w:t>
            </w:r>
          </w:p>
          <w:p w:rsidR="00EC5FD1" w:rsidRDefault="00EC5FD1" w:rsidP="00DC1C1F">
            <w:r>
              <w:t>Transmission pattern or conditions.</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F34986">
              <w:rPr>
                <w:b/>
              </w:rPr>
              <w:t>Transmission of traffic list</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53" w:history="1">
              <w:r w:rsidR="00EC5FD1" w:rsidRPr="00EE0E6C">
                <w:rPr>
                  <w:rStyle w:val="Hyperlink"/>
                  <w:rFonts w:eastAsiaTheme="majorEastAsia"/>
                </w:rPr>
                <w:t>http://wp12183585.server-he.de/npubwiki/wiki/index.php/TRMTFC</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t>Describes whether a station transmits traffic lists.</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Pr>
                <w:b/>
              </w:rPr>
              <w:t>Category of vessels</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54" w:history="1">
              <w:r w:rsidR="00EC5FD1" w:rsidRPr="00EE0E6C">
                <w:rPr>
                  <w:rStyle w:val="Hyperlink"/>
                  <w:rFonts w:eastAsiaTheme="majorEastAsia"/>
                </w:rPr>
                <w:t>http://wp12183585.server-he.de/npubwiki/wiki/index.php/CATVSL_2</w:t>
              </w:r>
            </w:hyperlink>
          </w:p>
        </w:tc>
      </w:tr>
      <w:tr w:rsidR="00EC5FD1" w:rsidTr="00DC1C1F">
        <w:tc>
          <w:tcPr>
            <w:tcW w:w="1134" w:type="dxa"/>
            <w:gridSpan w:val="2"/>
          </w:tcPr>
          <w:p w:rsidR="00EC5FD1" w:rsidRDefault="00EC5FD1" w:rsidP="00DC1C1F">
            <w:r>
              <w:t>Definition</w:t>
            </w:r>
          </w:p>
        </w:tc>
        <w:tc>
          <w:tcPr>
            <w:tcW w:w="8154" w:type="dxa"/>
          </w:tcPr>
          <w:p w:rsidR="00EC5FD1" w:rsidRDefault="00EC5FD1" w:rsidP="00DC1C1F">
            <w:r w:rsidRPr="00F34986">
              <w:t>Classification of vessels by function or use.</w:t>
            </w:r>
          </w:p>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 xml:space="preserve">New proposed listed values. 13: light recreational </w:t>
            </w:r>
          </w:p>
          <w:p w:rsidR="00EC5FD1" w:rsidRDefault="00EC5FD1" w:rsidP="00DC1C1F">
            <w:r>
              <w:t xml:space="preserve">a pleasure boat or watercraft, or an excursion vessel used for short cruises such as whale watching </w:t>
            </w:r>
          </w:p>
          <w:p w:rsidR="00EC5FD1" w:rsidRDefault="00EC5FD1" w:rsidP="00DC1C1F">
            <w:r>
              <w:t xml:space="preserve">14: heavy lift </w:t>
            </w:r>
          </w:p>
          <w:p w:rsidR="00EC5FD1" w:rsidRDefault="00EC5FD1" w:rsidP="00DC1C1F">
            <w:proofErr w:type="gramStart"/>
            <w:r>
              <w:t>a</w:t>
            </w:r>
            <w:proofErr w:type="gramEnd"/>
            <w:r>
              <w:t xml:space="preserve"> vessel designed to move very large loads that cannot be handled by normal ships (Wikipedia).</w:t>
            </w:r>
          </w:p>
          <w:p w:rsidR="00EC5FD1" w:rsidRPr="00BC46E8" w:rsidRDefault="00A51B75" w:rsidP="00DC1C1F">
            <w:pPr>
              <w:rPr>
                <w:rFonts w:ascii="Times New Roman" w:hAnsi="Times New Roman"/>
                <w:sz w:val="24"/>
              </w:rPr>
            </w:pPr>
            <w:hyperlink r:id="rId55" w:tooltip="User:Jens" w:history="1">
              <w:proofErr w:type="spellStart"/>
              <w:proofErr w:type="gramStart"/>
              <w:r w:rsidR="00EC5FD1" w:rsidRPr="00BC46E8">
                <w:rPr>
                  <w:rFonts w:ascii="Times New Roman" w:hAnsi="Times New Roman"/>
                  <w:color w:val="0000FF"/>
                  <w:sz w:val="24"/>
                  <w:u w:val="single"/>
                </w:rPr>
                <w:t>jens</w:t>
              </w:r>
              <w:proofErr w:type="spellEnd"/>
              <w:proofErr w:type="gramEnd"/>
            </w:hyperlink>
            <w:r w:rsidR="00EC5FD1" w:rsidRPr="00BC46E8">
              <w:rPr>
                <w:rFonts w:ascii="Times New Roman" w:hAnsi="Times New Roman"/>
                <w:sz w:val="24"/>
              </w:rPr>
              <w:t xml:space="preserve"> (</w:t>
            </w:r>
            <w:hyperlink r:id="rId56" w:tooltip="User talk:Jens (page does not exist)" w:history="1">
              <w:r w:rsidR="00EC5FD1" w:rsidRPr="00BC46E8">
                <w:rPr>
                  <w:rFonts w:ascii="Times New Roman" w:hAnsi="Times New Roman"/>
                  <w:color w:val="0000FF"/>
                  <w:sz w:val="24"/>
                  <w:u w:val="single"/>
                </w:rPr>
                <w:t>talk</w:t>
              </w:r>
            </w:hyperlink>
            <w:r w:rsidR="00EC5FD1" w:rsidRPr="00BC46E8">
              <w:rPr>
                <w:rFonts w:ascii="Times New Roman" w:hAnsi="Times New Roman"/>
                <w:sz w:val="24"/>
              </w:rPr>
              <w:t xml:space="preserve">) 07:20, 23 January 2017 (CET) I agree with recreational but have use case problems with heavy lift. So. recreational added to the list </w:t>
            </w:r>
          </w:p>
          <w:p w:rsidR="00EC5FD1" w:rsidRPr="00BC46E8" w:rsidRDefault="00A51B75" w:rsidP="00DC1C1F">
            <w:pPr>
              <w:rPr>
                <w:rFonts w:ascii="Times New Roman" w:hAnsi="Times New Roman"/>
                <w:sz w:val="24"/>
              </w:rPr>
            </w:pPr>
            <w:hyperlink r:id="rId57" w:tooltip="User:Rmm" w:history="1">
              <w:proofErr w:type="spellStart"/>
              <w:proofErr w:type="gramStart"/>
              <w:r w:rsidR="00EC5FD1" w:rsidRPr="00BC46E8">
                <w:rPr>
                  <w:rFonts w:ascii="Times New Roman" w:hAnsi="Times New Roman"/>
                  <w:color w:val="0000FF"/>
                  <w:sz w:val="24"/>
                  <w:u w:val="single"/>
                </w:rPr>
                <w:t>raphael</w:t>
              </w:r>
              <w:proofErr w:type="spellEnd"/>
              <w:proofErr w:type="gramEnd"/>
            </w:hyperlink>
            <w:r w:rsidR="00EC5FD1" w:rsidRPr="00BC46E8">
              <w:rPr>
                <w:rFonts w:ascii="Times New Roman" w:hAnsi="Times New Roman"/>
                <w:sz w:val="24"/>
              </w:rPr>
              <w:t xml:space="preserve"> (</w:t>
            </w:r>
            <w:hyperlink r:id="rId58" w:tooltip="User talk:Rmm (page does not exist)" w:history="1">
              <w:r w:rsidR="00EC5FD1" w:rsidRPr="00BC46E8">
                <w:rPr>
                  <w:rFonts w:ascii="Times New Roman" w:hAnsi="Times New Roman"/>
                  <w:color w:val="0000FF"/>
                  <w:sz w:val="24"/>
                  <w:u w:val="single"/>
                </w:rPr>
                <w:t>talk</w:t>
              </w:r>
            </w:hyperlink>
            <w:r w:rsidR="00EC5FD1" w:rsidRPr="00BC46E8">
              <w:rPr>
                <w:rFonts w:ascii="Times New Roman" w:hAnsi="Times New Roman"/>
                <w:sz w:val="24"/>
              </w:rPr>
              <w:t xml:space="preserve">) 18:31, 23 January 2017 (CET): OK. Awaiting input on a use case for 'heavy lift' from other NIPWG members. </w:t>
            </w:r>
          </w:p>
          <w:p w:rsidR="00EC5FD1" w:rsidRPr="00BC46E8" w:rsidRDefault="00A51B75" w:rsidP="00DC1C1F">
            <w:pPr>
              <w:rPr>
                <w:rFonts w:ascii="Times New Roman" w:hAnsi="Times New Roman"/>
                <w:sz w:val="24"/>
              </w:rPr>
            </w:pPr>
            <w:hyperlink r:id="rId59" w:tooltip="User:Rmm" w:history="1">
              <w:proofErr w:type="spellStart"/>
              <w:proofErr w:type="gramStart"/>
              <w:r w:rsidR="00EC5FD1" w:rsidRPr="00BC46E8">
                <w:rPr>
                  <w:rFonts w:ascii="Times New Roman" w:hAnsi="Times New Roman"/>
                  <w:color w:val="0000FF"/>
                  <w:sz w:val="24"/>
                  <w:u w:val="single"/>
                </w:rPr>
                <w:t>raphael</w:t>
              </w:r>
              <w:proofErr w:type="spellEnd"/>
              <w:proofErr w:type="gramEnd"/>
            </w:hyperlink>
            <w:r w:rsidR="00EC5FD1" w:rsidRPr="00BC46E8">
              <w:rPr>
                <w:rFonts w:ascii="Times New Roman" w:hAnsi="Times New Roman"/>
                <w:sz w:val="24"/>
              </w:rPr>
              <w:t xml:space="preserve"> (</w:t>
            </w:r>
            <w:hyperlink r:id="rId60" w:tooltip="User talk:Rmm (page does not exist)" w:history="1">
              <w:r w:rsidR="00EC5FD1" w:rsidRPr="00BC46E8">
                <w:rPr>
                  <w:rFonts w:ascii="Times New Roman" w:hAnsi="Times New Roman"/>
                  <w:color w:val="0000FF"/>
                  <w:sz w:val="24"/>
                  <w:u w:val="single"/>
                </w:rPr>
                <w:t>talk</w:t>
              </w:r>
            </w:hyperlink>
            <w:r w:rsidR="00EC5FD1" w:rsidRPr="00BC46E8">
              <w:rPr>
                <w:rFonts w:ascii="Times New Roman" w:hAnsi="Times New Roman"/>
                <w:sz w:val="24"/>
              </w:rPr>
              <w:t xml:space="preserve">) 20:06, 1 February 2017 (CET): This was changed from enumeration to an open enumeration </w:t>
            </w:r>
            <w:proofErr w:type="spellStart"/>
            <w:r w:rsidR="00EC5FD1" w:rsidRPr="00BC46E8">
              <w:rPr>
                <w:rFonts w:ascii="Times New Roman" w:hAnsi="Times New Roman"/>
                <w:sz w:val="24"/>
              </w:rPr>
              <w:t>codelist</w:t>
            </w:r>
            <w:proofErr w:type="spellEnd"/>
            <w:r w:rsidR="00EC5FD1" w:rsidRPr="00BC46E8">
              <w:rPr>
                <w:rFonts w:ascii="Times New Roman" w:hAnsi="Times New Roman"/>
                <w:sz w:val="24"/>
              </w:rPr>
              <w:t xml:space="preserve"> in 2014 (see the S-122 figure 'Defining Vessel Categories...' on the </w:t>
            </w:r>
            <w:hyperlink r:id="rId61" w:tooltip="SNPWG2" w:history="1">
              <w:r w:rsidR="00EC5FD1" w:rsidRPr="00BC46E8">
                <w:rPr>
                  <w:rFonts w:ascii="Times New Roman" w:hAnsi="Times New Roman"/>
                  <w:color w:val="0000FF"/>
                  <w:sz w:val="24"/>
                  <w:u w:val="single"/>
                </w:rPr>
                <w:t>UML diagrams</w:t>
              </w:r>
            </w:hyperlink>
            <w:r w:rsidR="00EC5FD1" w:rsidRPr="00BC46E8">
              <w:rPr>
                <w:rFonts w:ascii="Times New Roman" w:hAnsi="Times New Roman"/>
                <w:sz w:val="24"/>
              </w:rPr>
              <w:t xml:space="preserve"> page. </w:t>
            </w:r>
          </w:p>
          <w:p w:rsidR="00EC5FD1" w:rsidRPr="00BC46E8" w:rsidRDefault="00EC5FD1" w:rsidP="00DC1C1F">
            <w:pPr>
              <w:rPr>
                <w:rFonts w:ascii="Times New Roman" w:hAnsi="Times New Roman"/>
                <w:sz w:val="24"/>
              </w:rPr>
            </w:pPr>
            <w:r w:rsidRPr="00BC46E8">
              <w:rPr>
                <w:rFonts w:ascii="Times New Roman" w:hAnsi="Times New Roman"/>
                <w:sz w:val="24"/>
              </w:rPr>
              <w:t xml:space="preserve">The main page still says 'enumeration', it should be updated. </w:t>
            </w:r>
          </w:p>
          <w:p w:rsidR="00EC5FD1" w:rsidRPr="00BC46E8" w:rsidRDefault="00EC5FD1" w:rsidP="00DC1C1F">
            <w:pPr>
              <w:rPr>
                <w:rFonts w:ascii="Times New Roman" w:hAnsi="Times New Roman"/>
                <w:sz w:val="24"/>
              </w:rPr>
            </w:pPr>
            <w:r w:rsidRPr="00BC46E8">
              <w:rPr>
                <w:rFonts w:ascii="Times New Roman" w:hAnsi="Times New Roman"/>
                <w:sz w:val="24"/>
              </w:rPr>
              <w:t xml:space="preserve">Since it is an open enumeration </w:t>
            </w:r>
            <w:proofErr w:type="spellStart"/>
            <w:r w:rsidRPr="00BC46E8">
              <w:rPr>
                <w:rFonts w:ascii="Times New Roman" w:hAnsi="Times New Roman"/>
                <w:sz w:val="24"/>
              </w:rPr>
              <w:t>codelist</w:t>
            </w:r>
            <w:proofErr w:type="spellEnd"/>
            <w:r w:rsidRPr="00BC46E8">
              <w:rPr>
                <w:rFonts w:ascii="Times New Roman" w:hAnsi="Times New Roman"/>
                <w:sz w:val="24"/>
              </w:rPr>
              <w:t xml:space="preserve">, other vessel types can be indicated using the 'other: xyz' formulation. </w:t>
            </w:r>
          </w:p>
          <w:p w:rsidR="00EC5FD1" w:rsidRPr="00BC46E8" w:rsidRDefault="00EC5FD1" w:rsidP="00DC1C1F">
            <w:pPr>
              <w:rPr>
                <w:rFonts w:ascii="Times New Roman" w:hAnsi="Times New Roman"/>
                <w:sz w:val="24"/>
              </w:rPr>
            </w:pPr>
            <w:r w:rsidRPr="00BC46E8">
              <w:rPr>
                <w:rFonts w:ascii="Times New Roman" w:hAnsi="Times New Roman"/>
                <w:sz w:val="24"/>
              </w:rPr>
              <w:t xml:space="preserve">Use of the 'other: xyz' formulation is supposed to be </w:t>
            </w:r>
            <w:r w:rsidRPr="00BC46E8">
              <w:rPr>
                <w:rFonts w:ascii="Times New Roman" w:hAnsi="Times New Roman"/>
                <w:b/>
                <w:bCs/>
                <w:sz w:val="24"/>
              </w:rPr>
              <w:t>by agreement</w:t>
            </w:r>
            <w:r w:rsidRPr="00BC46E8">
              <w:rPr>
                <w:rFonts w:ascii="Times New Roman" w:hAnsi="Times New Roman"/>
                <w:sz w:val="24"/>
              </w:rPr>
              <w:t xml:space="preserve">. It is not carte blanche for individual encoders or data producers to add anything they want. While a suitable process has not yet been defined, my own view is any such 'extra' value must be brought before the S-122 project team and/or NIPWG (though not necessarily approved by them), and have the support of at least three stakeholders (producers or OEMs) before it can be used. </w:t>
            </w:r>
          </w:p>
          <w:p w:rsidR="00EC5FD1" w:rsidRPr="00BC46E8" w:rsidRDefault="00EC5FD1" w:rsidP="00DC1C1F">
            <w:pPr>
              <w:rPr>
                <w:rFonts w:ascii="Times New Roman" w:hAnsi="Times New Roman"/>
                <w:sz w:val="24"/>
              </w:rPr>
            </w:pPr>
            <w:r w:rsidRPr="00BC46E8">
              <w:rPr>
                <w:rFonts w:ascii="Times New Roman" w:hAnsi="Times New Roman"/>
                <w:sz w:val="24"/>
              </w:rPr>
              <w:t xml:space="preserve">If a particular 'other: xyz' type becomes widely used, consideration should be given to making it a listed value via the process for revising the product specification. </w:t>
            </w:r>
          </w:p>
          <w:p w:rsidR="00EC5FD1" w:rsidRPr="00BC46E8" w:rsidRDefault="00EC5FD1" w:rsidP="00DC1C1F">
            <w:pPr>
              <w:rPr>
                <w:rFonts w:ascii="Times New Roman" w:hAnsi="Times New Roman"/>
                <w:sz w:val="24"/>
              </w:rPr>
            </w:pPr>
            <w:r w:rsidRPr="00BC46E8">
              <w:rPr>
                <w:rFonts w:ascii="Times New Roman" w:hAnsi="Times New Roman"/>
                <w:sz w:val="24"/>
              </w:rPr>
              <w:t xml:space="preserve">I also suggest adding 'sport fishing' to the definition of 'light recreational' on the theory that this is one subcategory to which protected area rules are important. </w:t>
            </w:r>
            <w:r w:rsidRPr="00BC46E8">
              <w:rPr>
                <w:rFonts w:ascii="Times New Roman" w:hAnsi="Times New Roman"/>
                <w:sz w:val="24"/>
              </w:rPr>
              <w:br/>
              <w:t xml:space="preserve">(Eivind says sport fishing might require its own category, likely there will be significantly different regulations applying to sport fishing over a pleasure boat. Tentatively not broken out separately, pending further comments from others.) </w:t>
            </w:r>
          </w:p>
          <w:p w:rsidR="00EC5FD1" w:rsidRPr="00BC46E8" w:rsidRDefault="00EC5FD1" w:rsidP="00DC1C1F">
            <w:pPr>
              <w:rPr>
                <w:rFonts w:ascii="Times New Roman" w:hAnsi="Times New Roman"/>
                <w:sz w:val="24"/>
              </w:rPr>
            </w:pPr>
            <w:r w:rsidRPr="00BC46E8">
              <w:rPr>
                <w:rFonts w:ascii="Times New Roman" w:hAnsi="Times New Roman"/>
                <w:sz w:val="24"/>
              </w:rPr>
              <w:t xml:space="preserve">Proposed revised definition of 'light recreational': a pleasure boat or watercraft, sport fishing boat, or an excursion vessel used for short cruises such as whale watching </w:t>
            </w:r>
          </w:p>
          <w:p w:rsidR="00EC5FD1" w:rsidRPr="00BC46E8" w:rsidRDefault="00A51B75" w:rsidP="00DC1C1F">
            <w:pPr>
              <w:rPr>
                <w:rFonts w:ascii="Times New Roman" w:hAnsi="Times New Roman"/>
                <w:sz w:val="24"/>
              </w:rPr>
            </w:pPr>
            <w:hyperlink r:id="rId62" w:tooltip="User:Rmm" w:history="1">
              <w:proofErr w:type="spellStart"/>
              <w:r w:rsidR="00EC5FD1" w:rsidRPr="00BC46E8">
                <w:rPr>
                  <w:rFonts w:ascii="Times New Roman" w:hAnsi="Times New Roman"/>
                  <w:color w:val="0000FF"/>
                  <w:sz w:val="24"/>
                  <w:u w:val="single"/>
                </w:rPr>
                <w:t>raphael</w:t>
              </w:r>
              <w:proofErr w:type="spellEnd"/>
            </w:hyperlink>
            <w:r w:rsidR="00EC5FD1" w:rsidRPr="00BC46E8">
              <w:rPr>
                <w:rFonts w:ascii="Times New Roman" w:hAnsi="Times New Roman"/>
                <w:sz w:val="24"/>
              </w:rPr>
              <w:t xml:space="preserve"> (</w:t>
            </w:r>
            <w:hyperlink r:id="rId63" w:tooltip="User talk:Rmm (page does not exist)" w:history="1">
              <w:r w:rsidR="00EC5FD1" w:rsidRPr="00BC46E8">
                <w:rPr>
                  <w:rFonts w:ascii="Times New Roman" w:hAnsi="Times New Roman"/>
                  <w:color w:val="0000FF"/>
                  <w:sz w:val="24"/>
                  <w:u w:val="single"/>
                </w:rPr>
                <w:t>talk</w:t>
              </w:r>
            </w:hyperlink>
            <w:r w:rsidR="00EC5FD1" w:rsidRPr="00BC46E8">
              <w:rPr>
                <w:rFonts w:ascii="Times New Roman" w:hAnsi="Times New Roman"/>
                <w:sz w:val="24"/>
              </w:rPr>
              <w:t xml:space="preserve">) 23:55, 3 February 2017 (CET): Proposed definition for the attribute: </w:t>
            </w:r>
          </w:p>
          <w:p w:rsidR="00EC5FD1" w:rsidRPr="00BC46E8" w:rsidRDefault="00A51B75" w:rsidP="00DC1C1F">
            <w:pPr>
              <w:rPr>
                <w:rFonts w:ascii="Times New Roman" w:hAnsi="Times New Roman"/>
                <w:sz w:val="24"/>
                <w:lang w:val="de-DE"/>
              </w:rPr>
            </w:pPr>
            <w:r>
              <w:rPr>
                <w:rFonts w:ascii="Times New Roman" w:hAnsi="Times New Roman"/>
                <w:sz w:val="24"/>
                <w:lang w:val="de-DE" w:bidi="ar-SA"/>
              </w:rPr>
              <w:pict>
                <v:rect id="_x0000_i1025" style="width:0;height:1.5pt" o:hralign="center" o:hrstd="t" o:hr="t" fillcolor="gray" stroked="f"/>
              </w:pict>
            </w:r>
          </w:p>
          <w:p w:rsidR="00EC5FD1" w:rsidRDefault="00A51B75" w:rsidP="00DC1C1F">
            <w:hyperlink r:id="rId64" w:tooltip="User:Rmm" w:history="1">
              <w:proofErr w:type="spellStart"/>
              <w:proofErr w:type="gramStart"/>
              <w:r w:rsidR="00EC5FD1" w:rsidRPr="00BC46E8">
                <w:rPr>
                  <w:rFonts w:ascii="Times New Roman" w:hAnsi="Times New Roman"/>
                  <w:color w:val="0000FF"/>
                  <w:sz w:val="24"/>
                  <w:u w:val="single"/>
                </w:rPr>
                <w:t>raphael</w:t>
              </w:r>
              <w:proofErr w:type="spellEnd"/>
              <w:proofErr w:type="gramEnd"/>
            </w:hyperlink>
            <w:r w:rsidR="00EC5FD1" w:rsidRPr="00BC46E8">
              <w:rPr>
                <w:rFonts w:ascii="Times New Roman" w:hAnsi="Times New Roman"/>
                <w:sz w:val="24"/>
              </w:rPr>
              <w:t xml:space="preserve"> (</w:t>
            </w:r>
            <w:hyperlink r:id="rId65" w:tooltip="User talk:Rmm (page does not exist)" w:history="1">
              <w:r w:rsidR="00EC5FD1" w:rsidRPr="00BC46E8">
                <w:rPr>
                  <w:rFonts w:ascii="Times New Roman" w:hAnsi="Times New Roman"/>
                  <w:color w:val="0000FF"/>
                  <w:sz w:val="24"/>
                  <w:u w:val="single"/>
                </w:rPr>
                <w:t>talk</w:t>
              </w:r>
            </w:hyperlink>
            <w:r w:rsidR="00EC5FD1" w:rsidRPr="00BC46E8">
              <w:rPr>
                <w:rFonts w:ascii="Times New Roman" w:hAnsi="Times New Roman"/>
                <w:sz w:val="24"/>
              </w:rPr>
              <w:t xml:space="preserve">) 01:25, 7 February 2017 (CET): I notice that we added two new listed values to </w:t>
            </w:r>
            <w:hyperlink r:id="rId66" w:tooltip="CATVSL 2" w:history="1">
              <w:r w:rsidR="00EC5FD1" w:rsidRPr="00BC46E8">
                <w:rPr>
                  <w:rFonts w:ascii="Times New Roman" w:hAnsi="Times New Roman"/>
                  <w:color w:val="0000FF"/>
                  <w:sz w:val="24"/>
                  <w:u w:val="single"/>
                </w:rPr>
                <w:t>CATVSL_2</w:t>
              </w:r>
            </w:hyperlink>
            <w:r w:rsidR="00EC5FD1" w:rsidRPr="00BC46E8">
              <w:rPr>
                <w:rFonts w:ascii="Times New Roman" w:hAnsi="Times New Roman"/>
                <w:sz w:val="24"/>
              </w:rPr>
              <w:t xml:space="preserve"> for </w:t>
            </w:r>
            <w:r w:rsidR="00EC5FD1" w:rsidRPr="00BC46E8">
              <w:rPr>
                <w:rFonts w:ascii="Times New Roman" w:hAnsi="Times New Roman"/>
                <w:i/>
                <w:iCs/>
                <w:sz w:val="24"/>
              </w:rPr>
              <w:t>semi-submersible offshore installation</w:t>
            </w:r>
            <w:r w:rsidR="00EC5FD1" w:rsidRPr="00BC46E8">
              <w:rPr>
                <w:rFonts w:ascii="Times New Roman" w:hAnsi="Times New Roman"/>
                <w:sz w:val="24"/>
              </w:rPr>
              <w:t xml:space="preserve"> and </w:t>
            </w:r>
            <w:proofErr w:type="spellStart"/>
            <w:r w:rsidR="00EC5FD1" w:rsidRPr="00BC46E8">
              <w:rPr>
                <w:rFonts w:ascii="Times New Roman" w:hAnsi="Times New Roman"/>
                <w:i/>
                <w:iCs/>
                <w:sz w:val="24"/>
              </w:rPr>
              <w:t>jackup</w:t>
            </w:r>
            <w:proofErr w:type="spellEnd"/>
            <w:r w:rsidR="00EC5FD1" w:rsidRPr="00BC46E8">
              <w:rPr>
                <w:rFonts w:ascii="Times New Roman" w:hAnsi="Times New Roman"/>
                <w:i/>
                <w:iCs/>
                <w:sz w:val="24"/>
              </w:rPr>
              <w:t xml:space="preserve"> exploration or project installation</w:t>
            </w:r>
            <w:r w:rsidR="00EC5FD1" w:rsidRPr="00BC46E8">
              <w:rPr>
                <w:rFonts w:ascii="Times New Roman" w:hAnsi="Times New Roman"/>
                <w:sz w:val="24"/>
              </w:rPr>
              <w:t xml:space="preserve">. </w:t>
            </w:r>
            <w:proofErr w:type="gramStart"/>
            <w:r w:rsidR="00EC5FD1" w:rsidRPr="00BC46E8">
              <w:rPr>
                <w:rFonts w:ascii="Times New Roman" w:hAnsi="Times New Roman"/>
                <w:i/>
                <w:iCs/>
                <w:sz w:val="24"/>
              </w:rPr>
              <w:t>light</w:t>
            </w:r>
            <w:proofErr w:type="gramEnd"/>
            <w:r w:rsidR="00EC5FD1" w:rsidRPr="00BC46E8">
              <w:rPr>
                <w:rFonts w:ascii="Times New Roman" w:hAnsi="Times New Roman"/>
                <w:i/>
                <w:iCs/>
                <w:sz w:val="24"/>
              </w:rPr>
              <w:t xml:space="preserve"> recreational</w:t>
            </w:r>
            <w:r w:rsidR="00EC5FD1" w:rsidRPr="00BC46E8">
              <w:rPr>
                <w:rFonts w:ascii="Times New Roman" w:hAnsi="Times New Roman"/>
                <w:sz w:val="24"/>
              </w:rPr>
              <w:t xml:space="preserve"> should be added to this list.</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5B64C5">
              <w:rPr>
                <w:b/>
              </w:rPr>
              <w:t>Category of IUCN</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67" w:history="1">
              <w:r w:rsidR="00EC5FD1" w:rsidRPr="0041416F">
                <w:rPr>
                  <w:rStyle w:val="Hyperlink"/>
                  <w:rFonts w:eastAsiaTheme="majorEastAsia"/>
                </w:rPr>
                <w:t>http://wp12183585.server-he.de/npubwiki/wiki/index.php/CATIUC</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NIPWG members were saying that the list might not be suitable for their national marine areas.</w:t>
            </w:r>
          </w:p>
          <w:p w:rsidR="00EC5FD1" w:rsidRDefault="00EC5FD1" w:rsidP="00DC1C1F">
            <w:r>
              <w:t xml:space="preserve">So, alternatives (with definitions) should be provided. </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5B64C5">
              <w:rPr>
                <w:b/>
              </w:rPr>
              <w:t>Action or activity</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68" w:history="1">
              <w:r w:rsidR="00EC5FD1" w:rsidRPr="0041416F">
                <w:rPr>
                  <w:rStyle w:val="Hyperlink"/>
                  <w:rFonts w:eastAsiaTheme="majorEastAsia"/>
                </w:rPr>
                <w:t>http://wp12183585.server-he.de/npubwiki/wiki/index.php/ACTION</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NIPWG members were saying that the list should be extended or that this attribute should become a code list.</w:t>
            </w:r>
          </w:p>
          <w:p w:rsidR="00EC5FD1" w:rsidRDefault="00EC5FD1" w:rsidP="00DC1C1F">
            <w:r>
              <w:t>So, additions (with definitions) should be provided.</w:t>
            </w:r>
          </w:p>
        </w:tc>
      </w:tr>
    </w:tbl>
    <w:p w:rsidR="00EC5FD1" w:rsidRDefault="00EC5FD1" w:rsidP="00EC5FD1"/>
    <w:tbl>
      <w:tblPr>
        <w:tblStyle w:val="TableGrid"/>
        <w:tblW w:w="0" w:type="auto"/>
        <w:tblLook w:val="04A0" w:firstRow="1" w:lastRow="0" w:firstColumn="1" w:lastColumn="0" w:noHBand="0" w:noVBand="1"/>
      </w:tblPr>
      <w:tblGrid>
        <w:gridCol w:w="675"/>
        <w:gridCol w:w="457"/>
        <w:gridCol w:w="7884"/>
      </w:tblGrid>
      <w:tr w:rsidR="00EC5FD1" w:rsidTr="00DC1C1F">
        <w:tc>
          <w:tcPr>
            <w:tcW w:w="9288" w:type="dxa"/>
            <w:gridSpan w:val="3"/>
          </w:tcPr>
          <w:p w:rsidR="00EC5FD1" w:rsidRPr="00744DC2" w:rsidRDefault="00EC5FD1" w:rsidP="00DC1C1F">
            <w:pPr>
              <w:rPr>
                <w:b/>
              </w:rPr>
            </w:pPr>
            <w:r w:rsidRPr="00D91A91">
              <w:rPr>
                <w:b/>
              </w:rPr>
              <w:t>Category of regulation / restriction / recommendation / nautical information</w:t>
            </w:r>
          </w:p>
        </w:tc>
      </w:tr>
      <w:tr w:rsidR="00EC5FD1" w:rsidTr="00DC1C1F">
        <w:tc>
          <w:tcPr>
            <w:tcW w:w="675" w:type="dxa"/>
          </w:tcPr>
          <w:p w:rsidR="00EC5FD1" w:rsidRDefault="00EC5FD1" w:rsidP="00DC1C1F">
            <w:r>
              <w:t>URL</w:t>
            </w:r>
          </w:p>
        </w:tc>
        <w:tc>
          <w:tcPr>
            <w:tcW w:w="8613" w:type="dxa"/>
            <w:gridSpan w:val="2"/>
          </w:tcPr>
          <w:p w:rsidR="00EC5FD1" w:rsidRDefault="00A51B75" w:rsidP="00DC1C1F">
            <w:hyperlink r:id="rId69" w:history="1">
              <w:r w:rsidR="00EC5FD1" w:rsidRPr="0041416F">
                <w:rPr>
                  <w:rStyle w:val="Hyperlink"/>
                  <w:rFonts w:eastAsiaTheme="majorEastAsia"/>
                </w:rPr>
                <w:t>http://wp12183585.server-he.de/npubwiki/wiki/index.php/CATRXN</w:t>
              </w:r>
            </w:hyperlink>
            <w:r w:rsidR="00EC5FD1">
              <w:t xml:space="preserve"> </w:t>
            </w:r>
          </w:p>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r>
              <w:t>NIPWG members were saying that this attribute should become a code list.</w:t>
            </w:r>
          </w:p>
        </w:tc>
      </w:tr>
    </w:tbl>
    <w:p w:rsidR="00EC5FD1" w:rsidRDefault="00EC5FD1" w:rsidP="00EC5FD1"/>
    <w:p w:rsidR="00EC5FD1" w:rsidRDefault="00EC5FD1" w:rsidP="00EC5FD1"/>
    <w:p w:rsidR="00EC5FD1" w:rsidRDefault="00EC5FD1" w:rsidP="00EC5FD1"/>
    <w:p w:rsidR="00EC5FD1" w:rsidRPr="00D0777A" w:rsidRDefault="00EC5FD1" w:rsidP="00EC5FD1">
      <w:pPr>
        <w:rPr>
          <w:b/>
        </w:rPr>
      </w:pPr>
      <w:r w:rsidRPr="00D0777A">
        <w:rPr>
          <w:b/>
        </w:rPr>
        <w:t>Template</w:t>
      </w:r>
    </w:p>
    <w:tbl>
      <w:tblPr>
        <w:tblStyle w:val="TableGrid"/>
        <w:tblW w:w="0" w:type="auto"/>
        <w:tblLook w:val="04A0" w:firstRow="1" w:lastRow="0" w:firstColumn="1" w:lastColumn="0" w:noHBand="0" w:noVBand="1"/>
      </w:tblPr>
      <w:tblGrid>
        <w:gridCol w:w="675"/>
        <w:gridCol w:w="458"/>
        <w:gridCol w:w="7883"/>
      </w:tblGrid>
      <w:tr w:rsidR="00EC5FD1" w:rsidTr="00DC1C1F">
        <w:tc>
          <w:tcPr>
            <w:tcW w:w="9288" w:type="dxa"/>
            <w:gridSpan w:val="3"/>
          </w:tcPr>
          <w:p w:rsidR="00EC5FD1" w:rsidRPr="00744DC2" w:rsidRDefault="00EC5FD1" w:rsidP="00DC1C1F">
            <w:pPr>
              <w:rPr>
                <w:b/>
              </w:rPr>
            </w:pPr>
          </w:p>
        </w:tc>
      </w:tr>
      <w:tr w:rsidR="00EC5FD1" w:rsidTr="00DC1C1F">
        <w:tc>
          <w:tcPr>
            <w:tcW w:w="675" w:type="dxa"/>
          </w:tcPr>
          <w:p w:rsidR="00EC5FD1" w:rsidRDefault="00EC5FD1" w:rsidP="00DC1C1F">
            <w:r>
              <w:t>URL</w:t>
            </w:r>
          </w:p>
        </w:tc>
        <w:tc>
          <w:tcPr>
            <w:tcW w:w="8613" w:type="dxa"/>
            <w:gridSpan w:val="2"/>
          </w:tcPr>
          <w:p w:rsidR="00EC5FD1" w:rsidRDefault="00EC5FD1" w:rsidP="00DC1C1F"/>
        </w:tc>
      </w:tr>
      <w:tr w:rsidR="00EC5FD1" w:rsidTr="00DC1C1F">
        <w:tc>
          <w:tcPr>
            <w:tcW w:w="1134" w:type="dxa"/>
            <w:gridSpan w:val="2"/>
          </w:tcPr>
          <w:p w:rsidR="00EC5FD1" w:rsidRDefault="00EC5FD1" w:rsidP="00DC1C1F">
            <w:r>
              <w:t>Definition</w:t>
            </w:r>
          </w:p>
        </w:tc>
        <w:tc>
          <w:tcPr>
            <w:tcW w:w="8154" w:type="dxa"/>
          </w:tcPr>
          <w:p w:rsidR="00EC5FD1" w:rsidRDefault="00EC5FD1" w:rsidP="00DC1C1F"/>
        </w:tc>
      </w:tr>
      <w:tr w:rsidR="00EC5FD1" w:rsidTr="00DC1C1F">
        <w:tc>
          <w:tcPr>
            <w:tcW w:w="1134" w:type="dxa"/>
            <w:gridSpan w:val="2"/>
          </w:tcPr>
          <w:p w:rsidR="00EC5FD1" w:rsidRDefault="00EC5FD1" w:rsidP="00DC1C1F">
            <w:r>
              <w:t>Remarks</w:t>
            </w:r>
          </w:p>
        </w:tc>
        <w:tc>
          <w:tcPr>
            <w:tcW w:w="8154" w:type="dxa"/>
          </w:tcPr>
          <w:p w:rsidR="00EC5FD1" w:rsidRDefault="00EC5FD1" w:rsidP="00DC1C1F"/>
        </w:tc>
      </w:tr>
      <w:tr w:rsidR="00EC5FD1" w:rsidTr="00DC1C1F">
        <w:tc>
          <w:tcPr>
            <w:tcW w:w="1134" w:type="dxa"/>
            <w:gridSpan w:val="2"/>
          </w:tcPr>
          <w:p w:rsidR="00EC5FD1" w:rsidRDefault="00EC5FD1" w:rsidP="00DC1C1F">
            <w:r>
              <w:t>Other</w:t>
            </w:r>
          </w:p>
        </w:tc>
        <w:tc>
          <w:tcPr>
            <w:tcW w:w="8154" w:type="dxa"/>
          </w:tcPr>
          <w:p w:rsidR="00EC5FD1" w:rsidRDefault="00EC5FD1" w:rsidP="00DC1C1F"/>
        </w:tc>
      </w:tr>
    </w:tbl>
    <w:p w:rsidR="00EC5FD1" w:rsidRDefault="00EC5FD1" w:rsidP="00EC5FD1"/>
    <w:p w:rsidR="00EC5FD1" w:rsidRDefault="00EC5FD1" w:rsidP="00EC5FD1"/>
    <w:p w:rsidR="006F33FD" w:rsidRPr="00575842" w:rsidRDefault="006F33FD" w:rsidP="00575842">
      <w:pPr>
        <w:keepNext/>
        <w:contextualSpacing/>
        <w:jc w:val="center"/>
        <w:rPr>
          <w:rFonts w:ascii="Arial" w:hAnsi="Arial" w:cs="Arial"/>
          <w:szCs w:val="22"/>
          <w:lang w:val="de-DE"/>
        </w:rPr>
      </w:pPr>
    </w:p>
    <w:sectPr w:rsidR="006F33FD" w:rsidRPr="00575842" w:rsidSect="00F56ED7">
      <w:headerReference w:type="first" r:id="rId70"/>
      <w:footerReference w:type="first" r:id="rI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DF" w:rsidRDefault="004F59DF" w:rsidP="00F56ED7">
      <w:pPr>
        <w:spacing w:before="0" w:after="0"/>
      </w:pPr>
      <w:r>
        <w:separator/>
      </w:r>
    </w:p>
  </w:endnote>
  <w:endnote w:type="continuationSeparator" w:id="0">
    <w:p w:rsidR="004F59DF" w:rsidRDefault="004F59DF" w:rsidP="00F56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8D" w:rsidRPr="00BF5971" w:rsidRDefault="00EF238D" w:rsidP="00BF597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71" w:rsidRPr="00BF5971" w:rsidRDefault="00BF5971" w:rsidP="00BF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DF" w:rsidRDefault="004F59DF" w:rsidP="00F56ED7">
      <w:pPr>
        <w:spacing w:before="0" w:after="0"/>
      </w:pPr>
      <w:r>
        <w:separator/>
      </w:r>
    </w:p>
  </w:footnote>
  <w:footnote w:type="continuationSeparator" w:id="0">
    <w:p w:rsidR="004F59DF" w:rsidRDefault="004F59DF" w:rsidP="00F56E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1173"/>
      <w:gridCol w:w="3867"/>
    </w:tblGrid>
    <w:tr w:rsidR="00EF238D" w:rsidRPr="001D4AE8" w:rsidTr="00D73390">
      <w:trPr>
        <w:jc w:val="center"/>
      </w:trPr>
      <w:tc>
        <w:tcPr>
          <w:tcW w:w="3969" w:type="dxa"/>
        </w:tcPr>
        <w:p w:rsidR="00EF238D" w:rsidRPr="001D4AE8" w:rsidRDefault="00EF238D" w:rsidP="00EF238D">
          <w:pPr>
            <w:pStyle w:val="Header"/>
            <w:tabs>
              <w:tab w:val="clear" w:pos="4513"/>
              <w:tab w:val="clear" w:pos="9026"/>
            </w:tabs>
            <w:spacing w:after="240"/>
            <w:jc w:val="center"/>
            <w:rPr>
              <w:b/>
              <w:bCs/>
              <w:color w:val="000099"/>
              <w:sz w:val="20"/>
              <w:szCs w:val="20"/>
              <w:lang w:val="fr-FR"/>
            </w:rPr>
          </w:pPr>
          <w:r w:rsidRPr="001D4AE8">
            <w:rPr>
              <w:b/>
              <w:bCs/>
              <w:color w:val="000099"/>
              <w:sz w:val="20"/>
              <w:szCs w:val="20"/>
              <w:lang w:val="fr-FR"/>
            </w:rPr>
            <w:t>INTERNATIONAL HYDROGRAPHIC ORGANIZATION</w:t>
          </w:r>
        </w:p>
        <w:p w:rsidR="00D73390" w:rsidRDefault="00EF238D" w:rsidP="00EF238D">
          <w:pPr>
            <w:pStyle w:val="Header"/>
            <w:rPr>
              <w:bCs/>
              <w:color w:val="000099"/>
              <w:sz w:val="18"/>
              <w:szCs w:val="20"/>
              <w:vertAlign w:val="superscript"/>
              <w:lang w:val="fr-FR"/>
            </w:rPr>
          </w:pPr>
          <w:r w:rsidRPr="00532899">
            <w:rPr>
              <w:bCs/>
              <w:color w:val="000099"/>
              <w:sz w:val="18"/>
              <w:szCs w:val="20"/>
              <w:lang w:val="fr-FR"/>
            </w:rPr>
            <w:t>4b, quai Antoine I</w:t>
          </w:r>
          <w:r w:rsidRPr="00532899">
            <w:rPr>
              <w:bCs/>
              <w:color w:val="000099"/>
              <w:sz w:val="18"/>
              <w:szCs w:val="20"/>
              <w:vertAlign w:val="superscript"/>
              <w:lang w:val="fr-FR"/>
            </w:rPr>
            <w:t>er</w:t>
          </w:r>
        </w:p>
        <w:p w:rsidR="00D73390" w:rsidRDefault="00EF238D" w:rsidP="00EF238D">
          <w:pPr>
            <w:pStyle w:val="Header"/>
            <w:rPr>
              <w:bCs/>
              <w:color w:val="000099"/>
              <w:sz w:val="18"/>
              <w:szCs w:val="20"/>
              <w:lang w:val="fr-FR"/>
            </w:rPr>
          </w:pPr>
          <w:r w:rsidRPr="00532899">
            <w:rPr>
              <w:bCs/>
              <w:color w:val="000099"/>
              <w:sz w:val="18"/>
              <w:szCs w:val="20"/>
              <w:lang w:val="fr-FR"/>
            </w:rPr>
            <w:t>B.P. 445</w:t>
          </w:r>
        </w:p>
        <w:p w:rsidR="00D73390" w:rsidRDefault="00EF238D" w:rsidP="00EF238D">
          <w:pPr>
            <w:pStyle w:val="Header"/>
            <w:rPr>
              <w:bCs/>
              <w:color w:val="000099"/>
              <w:sz w:val="18"/>
              <w:szCs w:val="20"/>
              <w:lang w:val="fr-FR"/>
            </w:rPr>
          </w:pPr>
          <w:r w:rsidRPr="00532899">
            <w:rPr>
              <w:bCs/>
              <w:color w:val="000099"/>
              <w:sz w:val="18"/>
              <w:szCs w:val="20"/>
              <w:lang w:val="fr-FR"/>
            </w:rPr>
            <w:t>MC 98011 MONACO CEDEX</w:t>
          </w:r>
        </w:p>
        <w:p w:rsidR="00EF238D" w:rsidRPr="001D4AE8" w:rsidRDefault="00EF238D" w:rsidP="00EF238D">
          <w:pPr>
            <w:pStyle w:val="Header"/>
            <w:rPr>
              <w:lang w:val="fr-FR"/>
            </w:rPr>
          </w:pPr>
          <w:r w:rsidRPr="00532899">
            <w:rPr>
              <w:bCs/>
              <w:color w:val="000099"/>
              <w:sz w:val="18"/>
              <w:szCs w:val="20"/>
              <w:lang w:val="fr-FR"/>
            </w:rPr>
            <w:t>PRINCIPAUTE DE MONACO</w:t>
          </w:r>
        </w:p>
      </w:tc>
      <w:tc>
        <w:tcPr>
          <w:tcW w:w="1155" w:type="dxa"/>
          <w:vAlign w:val="center"/>
        </w:tcPr>
        <w:p w:rsidR="00EF238D" w:rsidRDefault="00EF238D" w:rsidP="00EF238D">
          <w:pPr>
            <w:pStyle w:val="Header"/>
            <w:jc w:val="center"/>
          </w:pPr>
          <w:r>
            <w:rPr>
              <w:noProof/>
              <w:lang w:eastAsia="en-US"/>
            </w:rPr>
            <w:drawing>
              <wp:inline distT="0" distB="0" distL="0" distR="0" wp14:anchorId="7EEF45EB" wp14:editId="3C5A3B50">
                <wp:extent cx="616688" cy="813696"/>
                <wp:effectExtent l="0" t="0" r="0" b="5715"/>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o_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755" cy="834896"/>
                        </a:xfrm>
                        <a:prstGeom prst="rect">
                          <a:avLst/>
                        </a:prstGeom>
                        <a:noFill/>
                      </pic:spPr>
                    </pic:pic>
                  </a:graphicData>
                </a:graphic>
              </wp:inline>
            </w:drawing>
          </w:r>
        </w:p>
      </w:tc>
      <w:tc>
        <w:tcPr>
          <w:tcW w:w="3807" w:type="dxa"/>
        </w:tcPr>
        <w:p w:rsidR="00EF238D" w:rsidRPr="001D4AE8" w:rsidRDefault="00EF238D" w:rsidP="00EF238D">
          <w:pPr>
            <w:pStyle w:val="Header"/>
            <w:spacing w:after="240"/>
            <w:jc w:val="center"/>
            <w:rPr>
              <w:b/>
              <w:bCs/>
              <w:color w:val="000099"/>
              <w:sz w:val="19"/>
              <w:szCs w:val="19"/>
              <w:lang w:val="fr-FR"/>
            </w:rPr>
          </w:pPr>
          <w:r w:rsidRPr="001D4AE8">
            <w:rPr>
              <w:b/>
              <w:bCs/>
              <w:color w:val="000099"/>
              <w:sz w:val="20"/>
              <w:szCs w:val="20"/>
              <w:lang w:val="fr-FR"/>
            </w:rPr>
            <w:t xml:space="preserve">ORGANISATION </w:t>
          </w:r>
          <w:r w:rsidRPr="001D4AE8">
            <w:rPr>
              <w:b/>
              <w:bCs/>
              <w:color w:val="000099"/>
              <w:sz w:val="19"/>
              <w:szCs w:val="19"/>
              <w:lang w:val="fr-FR"/>
            </w:rPr>
            <w:t>HYDROGRAPHIQUE INTERNATIONALE</w:t>
          </w:r>
        </w:p>
        <w:p w:rsidR="00D73390" w:rsidRDefault="00EF238D" w:rsidP="00D73390">
          <w:pPr>
            <w:pStyle w:val="Header"/>
            <w:jc w:val="right"/>
            <w:rPr>
              <w:bCs/>
              <w:color w:val="000099"/>
              <w:sz w:val="18"/>
              <w:szCs w:val="20"/>
              <w:lang w:val="fr-FR"/>
            </w:rPr>
          </w:pPr>
          <w:r w:rsidRPr="00532899">
            <w:rPr>
              <w:bCs/>
              <w:color w:val="000099"/>
              <w:sz w:val="18"/>
              <w:szCs w:val="20"/>
              <w:lang w:val="fr-FR"/>
            </w:rPr>
            <w:t>Tél. : +377 93 10 81 00</w:t>
          </w:r>
        </w:p>
        <w:p w:rsidR="00D73390" w:rsidRDefault="00EF238D" w:rsidP="00D73390">
          <w:pPr>
            <w:pStyle w:val="Header"/>
            <w:jc w:val="right"/>
            <w:rPr>
              <w:bCs/>
              <w:color w:val="000099"/>
              <w:sz w:val="18"/>
              <w:szCs w:val="20"/>
              <w:lang w:val="fr-FR"/>
            </w:rPr>
          </w:pPr>
          <w:r w:rsidRPr="00532899">
            <w:rPr>
              <w:bCs/>
              <w:color w:val="000099"/>
              <w:sz w:val="18"/>
              <w:szCs w:val="20"/>
              <w:lang w:val="fr-FR"/>
            </w:rPr>
            <w:t>Fax : +377 93 10 81 40</w:t>
          </w:r>
        </w:p>
        <w:p w:rsidR="00D73390" w:rsidRDefault="00EF238D" w:rsidP="00D73390">
          <w:pPr>
            <w:pStyle w:val="Header"/>
            <w:jc w:val="right"/>
            <w:rPr>
              <w:rStyle w:val="Hyperlink"/>
              <w:bCs/>
              <w:sz w:val="18"/>
              <w:szCs w:val="20"/>
              <w:lang w:val="fr-FR"/>
            </w:rPr>
          </w:pPr>
          <w:r w:rsidRPr="00532899">
            <w:rPr>
              <w:bCs/>
              <w:color w:val="000099"/>
              <w:sz w:val="18"/>
              <w:szCs w:val="20"/>
              <w:lang w:val="fr-FR"/>
            </w:rPr>
            <w:t xml:space="preserve">Mél : </w:t>
          </w:r>
          <w:hyperlink r:id="rId2" w:history="1">
            <w:r w:rsidRPr="00532899">
              <w:rPr>
                <w:rStyle w:val="Hyperlink"/>
                <w:bCs/>
                <w:sz w:val="18"/>
                <w:szCs w:val="20"/>
                <w:lang w:val="fr-FR"/>
              </w:rPr>
              <w:t>info@iho.int</w:t>
            </w:r>
          </w:hyperlink>
        </w:p>
        <w:p w:rsidR="00EF238D" w:rsidRPr="001D4AE8" w:rsidRDefault="00EF238D" w:rsidP="00D73390">
          <w:pPr>
            <w:pStyle w:val="Header"/>
            <w:jc w:val="right"/>
            <w:rPr>
              <w:lang w:val="fr-FR"/>
            </w:rPr>
          </w:pPr>
          <w:r w:rsidRPr="00532899">
            <w:rPr>
              <w:bCs/>
              <w:color w:val="000099"/>
              <w:sz w:val="18"/>
              <w:szCs w:val="20"/>
              <w:lang w:val="fr-FR"/>
            </w:rPr>
            <w:t>Web : www.iho.int</w:t>
          </w:r>
        </w:p>
      </w:tc>
    </w:tr>
  </w:tbl>
  <w:tbl>
    <w:tblPr>
      <w:tblW w:w="9072" w:type="dxa"/>
      <w:jc w:val="center"/>
      <w:tblLook w:val="00A0" w:firstRow="1" w:lastRow="0" w:firstColumn="1" w:lastColumn="0" w:noHBand="0" w:noVBand="0"/>
    </w:tblPr>
    <w:tblGrid>
      <w:gridCol w:w="9072"/>
    </w:tblGrid>
    <w:tr w:rsidR="00EF238D" w:rsidRPr="001D4AE8" w:rsidTr="00D73390">
      <w:trPr>
        <w:trHeight w:val="82"/>
        <w:jc w:val="center"/>
      </w:trPr>
      <w:tc>
        <w:tcPr>
          <w:tcW w:w="9027" w:type="dxa"/>
          <w:tcBorders>
            <w:bottom w:val="single" w:sz="24" w:space="0" w:color="000099"/>
          </w:tcBorders>
        </w:tcPr>
        <w:p w:rsidR="00EF238D" w:rsidRPr="001D4AE8" w:rsidRDefault="00EF238D" w:rsidP="00EF238D">
          <w:pPr>
            <w:pStyle w:val="Header"/>
            <w:jc w:val="center"/>
            <w:rPr>
              <w:rFonts w:asciiTheme="majorHAnsi" w:hAnsiTheme="majorHAnsi" w:cstheme="majorHAnsi"/>
              <w:b/>
              <w:bCs/>
              <w:caps/>
              <w:color w:val="000099"/>
              <w:sz w:val="28"/>
              <w:szCs w:val="20"/>
              <w:lang w:val="fr-FR"/>
            </w:rPr>
          </w:pPr>
        </w:p>
      </w:tc>
    </w:tr>
    <w:tr w:rsidR="00EF238D" w:rsidRPr="00ED7871" w:rsidTr="00D73390">
      <w:trPr>
        <w:jc w:val="center"/>
      </w:trPr>
      <w:tc>
        <w:tcPr>
          <w:tcW w:w="9027" w:type="dxa"/>
          <w:tcBorders>
            <w:top w:val="single" w:sz="24" w:space="0" w:color="000099"/>
            <w:left w:val="single" w:sz="24" w:space="0" w:color="000099"/>
            <w:bottom w:val="single" w:sz="24" w:space="0" w:color="000099"/>
            <w:right w:val="single" w:sz="24" w:space="0" w:color="000099"/>
          </w:tcBorders>
        </w:tcPr>
        <w:p w:rsidR="00EF238D" w:rsidRPr="00ED7871" w:rsidRDefault="00A15F9E" w:rsidP="0092020B">
          <w:pPr>
            <w:pStyle w:val="Header"/>
            <w:jc w:val="center"/>
            <w:rPr>
              <w:rFonts w:asciiTheme="majorHAnsi" w:hAnsiTheme="majorHAnsi" w:cstheme="majorHAnsi"/>
              <w:b/>
              <w:bCs/>
              <w:caps/>
              <w:color w:val="000099"/>
              <w:sz w:val="28"/>
              <w:szCs w:val="20"/>
            </w:rPr>
          </w:pPr>
          <w:r>
            <w:rPr>
              <w:rFonts w:asciiTheme="majorHAnsi" w:hAnsiTheme="majorHAnsi" w:cstheme="majorHAnsi"/>
              <w:b/>
              <w:bCs/>
              <w:caps/>
              <w:color w:val="000099"/>
              <w:sz w:val="28"/>
              <w:szCs w:val="20"/>
            </w:rPr>
            <w:t xml:space="preserve">NAUTICAL </w:t>
          </w:r>
          <w:r w:rsidR="0092020B">
            <w:rPr>
              <w:rFonts w:asciiTheme="majorHAnsi" w:hAnsiTheme="majorHAnsi" w:cstheme="majorHAnsi"/>
              <w:b/>
              <w:bCs/>
              <w:caps/>
              <w:color w:val="000099"/>
              <w:sz w:val="28"/>
              <w:szCs w:val="20"/>
            </w:rPr>
            <w:t>INFORMATION PROVISION</w:t>
          </w:r>
          <w:r w:rsidR="00EF238D" w:rsidRPr="00ED7871">
            <w:rPr>
              <w:rFonts w:asciiTheme="majorHAnsi" w:hAnsiTheme="majorHAnsi" w:cstheme="majorHAnsi"/>
              <w:b/>
              <w:bCs/>
              <w:caps/>
              <w:color w:val="000099"/>
              <w:sz w:val="28"/>
              <w:szCs w:val="20"/>
            </w:rPr>
            <w:t xml:space="preserve"> Working Group</w:t>
          </w:r>
        </w:p>
      </w:tc>
    </w:tr>
  </w:tbl>
  <w:p w:rsidR="006F33FD" w:rsidRDefault="006F33FD" w:rsidP="00EF238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D1" w:rsidRPr="00BF5971" w:rsidRDefault="00BF5971" w:rsidP="00EC5FD1">
    <w:pPr>
      <w:pStyle w:val="Header"/>
      <w:rPr>
        <w:lang w:val="de-DE"/>
      </w:rPr>
    </w:pPr>
    <w:r>
      <w:rPr>
        <w:lang w:val="de-DE"/>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AC1A86"/>
    <w:lvl w:ilvl="0">
      <w:start w:val="1"/>
      <w:numFmt w:val="decimal"/>
      <w:lvlText w:val="%1."/>
      <w:lvlJc w:val="left"/>
      <w:pPr>
        <w:tabs>
          <w:tab w:val="num" w:pos="1492"/>
        </w:tabs>
        <w:ind w:left="1492" w:hanging="360"/>
      </w:pPr>
    </w:lvl>
  </w:abstractNum>
  <w:abstractNum w:abstractNumId="1">
    <w:nsid w:val="FFFFFF7D"/>
    <w:multiLevelType w:val="singleLevel"/>
    <w:tmpl w:val="634A68D0"/>
    <w:lvl w:ilvl="0">
      <w:start w:val="1"/>
      <w:numFmt w:val="decimal"/>
      <w:lvlText w:val="%1."/>
      <w:lvlJc w:val="left"/>
      <w:pPr>
        <w:tabs>
          <w:tab w:val="num" w:pos="1209"/>
        </w:tabs>
        <w:ind w:left="1209" w:hanging="360"/>
      </w:pPr>
    </w:lvl>
  </w:abstractNum>
  <w:abstractNum w:abstractNumId="2">
    <w:nsid w:val="FFFFFF7E"/>
    <w:multiLevelType w:val="singleLevel"/>
    <w:tmpl w:val="E7401628"/>
    <w:lvl w:ilvl="0">
      <w:start w:val="1"/>
      <w:numFmt w:val="decimal"/>
      <w:lvlText w:val="%1."/>
      <w:lvlJc w:val="left"/>
      <w:pPr>
        <w:tabs>
          <w:tab w:val="num" w:pos="926"/>
        </w:tabs>
        <w:ind w:left="926" w:hanging="360"/>
      </w:pPr>
    </w:lvl>
  </w:abstractNum>
  <w:abstractNum w:abstractNumId="3">
    <w:nsid w:val="FFFFFF7F"/>
    <w:multiLevelType w:val="singleLevel"/>
    <w:tmpl w:val="E48209D8"/>
    <w:lvl w:ilvl="0">
      <w:start w:val="1"/>
      <w:numFmt w:val="decimal"/>
      <w:lvlText w:val="%1."/>
      <w:lvlJc w:val="left"/>
      <w:pPr>
        <w:tabs>
          <w:tab w:val="num" w:pos="643"/>
        </w:tabs>
        <w:ind w:left="643" w:hanging="360"/>
      </w:pPr>
    </w:lvl>
  </w:abstractNum>
  <w:abstractNum w:abstractNumId="4">
    <w:nsid w:val="FFFFFF80"/>
    <w:multiLevelType w:val="singleLevel"/>
    <w:tmpl w:val="3A30B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6EE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4663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F41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B8ECC4"/>
    <w:lvl w:ilvl="0">
      <w:start w:val="1"/>
      <w:numFmt w:val="decimal"/>
      <w:lvlText w:val="%1."/>
      <w:lvlJc w:val="left"/>
      <w:pPr>
        <w:tabs>
          <w:tab w:val="num" w:pos="360"/>
        </w:tabs>
        <w:ind w:left="360" w:hanging="360"/>
      </w:pPr>
    </w:lvl>
  </w:abstractNum>
  <w:abstractNum w:abstractNumId="9">
    <w:nsid w:val="FFFFFF89"/>
    <w:multiLevelType w:val="singleLevel"/>
    <w:tmpl w:val="820463CA"/>
    <w:lvl w:ilvl="0">
      <w:start w:val="1"/>
      <w:numFmt w:val="bullet"/>
      <w:lvlText w:val=""/>
      <w:lvlJc w:val="left"/>
      <w:pPr>
        <w:tabs>
          <w:tab w:val="num" w:pos="360"/>
        </w:tabs>
        <w:ind w:left="360" w:hanging="360"/>
      </w:pPr>
      <w:rPr>
        <w:rFonts w:ascii="Symbol" w:hAnsi="Symbol" w:hint="default"/>
      </w:rPr>
    </w:lvl>
  </w:abstractNum>
  <w:abstractNum w:abstractNumId="1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nsid w:val="1CD6073D"/>
    <w:multiLevelType w:val="hybridMultilevel"/>
    <w:tmpl w:val="D5584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9A1466"/>
    <w:multiLevelType w:val="hybridMultilevel"/>
    <w:tmpl w:val="3654B0CC"/>
    <w:lvl w:ilvl="0" w:tplc="4E72F374">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nsid w:val="65E83B75"/>
    <w:multiLevelType w:val="hybridMultilevel"/>
    <w:tmpl w:val="40A44C18"/>
    <w:lvl w:ilvl="0" w:tplc="A7526BFA">
      <w:start w:val="1"/>
      <w:numFmt w:val="decimal"/>
      <w:pStyle w:val="numpara"/>
      <w:lvlText w:val="%1."/>
      <w:lvlJc w:val="left"/>
      <w:pPr>
        <w:ind w:left="1070"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16"/>
  </w:num>
  <w:num w:numId="2">
    <w:abstractNumId w:val="17"/>
  </w:num>
  <w:num w:numId="3">
    <w:abstractNumId w:val="16"/>
  </w:num>
  <w:num w:numId="4">
    <w:abstractNumId w:val="16"/>
  </w:num>
  <w:num w:numId="5">
    <w:abstractNumId w:val="16"/>
  </w:num>
  <w:num w:numId="6">
    <w:abstractNumId w:val="15"/>
  </w:num>
  <w:num w:numId="7">
    <w:abstractNumId w:val="15"/>
  </w:num>
  <w:num w:numId="8">
    <w:abstractNumId w:val="15"/>
  </w:num>
  <w:num w:numId="9">
    <w:abstractNumId w:val="12"/>
  </w:num>
  <w:num w:numId="10">
    <w:abstractNumId w:val="15"/>
  </w:num>
  <w:num w:numId="11">
    <w:abstractNumId w:val="10"/>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E3"/>
    <w:rsid w:val="00034148"/>
    <w:rsid w:val="00043D50"/>
    <w:rsid w:val="0005489B"/>
    <w:rsid w:val="00054D40"/>
    <w:rsid w:val="000E18C5"/>
    <w:rsid w:val="000E30A0"/>
    <w:rsid w:val="000F160B"/>
    <w:rsid w:val="0011563C"/>
    <w:rsid w:val="00131125"/>
    <w:rsid w:val="001D4AE8"/>
    <w:rsid w:val="001D7C9D"/>
    <w:rsid w:val="00215DC0"/>
    <w:rsid w:val="00226371"/>
    <w:rsid w:val="0027251A"/>
    <w:rsid w:val="002E1986"/>
    <w:rsid w:val="00321D08"/>
    <w:rsid w:val="00343418"/>
    <w:rsid w:val="00344C7A"/>
    <w:rsid w:val="00387D38"/>
    <w:rsid w:val="00394329"/>
    <w:rsid w:val="003E421D"/>
    <w:rsid w:val="004F59DF"/>
    <w:rsid w:val="005721D7"/>
    <w:rsid w:val="00575842"/>
    <w:rsid w:val="005B37BF"/>
    <w:rsid w:val="005C7E1E"/>
    <w:rsid w:val="006000FA"/>
    <w:rsid w:val="00611B85"/>
    <w:rsid w:val="006246A5"/>
    <w:rsid w:val="00633A73"/>
    <w:rsid w:val="00666A8B"/>
    <w:rsid w:val="006F33FD"/>
    <w:rsid w:val="00784F0A"/>
    <w:rsid w:val="00786DEF"/>
    <w:rsid w:val="007A1E13"/>
    <w:rsid w:val="007E2A05"/>
    <w:rsid w:val="0084238D"/>
    <w:rsid w:val="008E243F"/>
    <w:rsid w:val="008F15C5"/>
    <w:rsid w:val="00910810"/>
    <w:rsid w:val="0092020B"/>
    <w:rsid w:val="00940C77"/>
    <w:rsid w:val="009C5827"/>
    <w:rsid w:val="009D5612"/>
    <w:rsid w:val="00A15F9E"/>
    <w:rsid w:val="00A272EA"/>
    <w:rsid w:val="00A6299D"/>
    <w:rsid w:val="00A742C6"/>
    <w:rsid w:val="00B57194"/>
    <w:rsid w:val="00BB6701"/>
    <w:rsid w:val="00BF5971"/>
    <w:rsid w:val="00C1754E"/>
    <w:rsid w:val="00C35ACA"/>
    <w:rsid w:val="00D03322"/>
    <w:rsid w:val="00D1108D"/>
    <w:rsid w:val="00D56C46"/>
    <w:rsid w:val="00D73390"/>
    <w:rsid w:val="00D81670"/>
    <w:rsid w:val="00DA7228"/>
    <w:rsid w:val="00DD3D1D"/>
    <w:rsid w:val="00EC2AE3"/>
    <w:rsid w:val="00EC5FD1"/>
    <w:rsid w:val="00EF238D"/>
    <w:rsid w:val="00F56ED7"/>
    <w:rsid w:val="00F72A97"/>
    <w:rsid w:val="00F80582"/>
    <w:rsid w:val="00FF2943"/>
    <w:rsid w:val="00FF6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2AF351-2858-480A-A23B-A28A9162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FD"/>
    <w:pPr>
      <w:spacing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BB6701"/>
    <w:pPr>
      <w:keepNext/>
      <w:keepLines/>
      <w:spacing w:before="240"/>
      <w:outlineLvl w:val="0"/>
    </w:pPr>
    <w:rPr>
      <w:rFonts w:eastAsiaTheme="majorEastAsia"/>
      <w:b/>
      <w:u w:val="single"/>
      <w:lang w:val="en-US"/>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qFormat/>
    <w:rsid w:val="00BB6701"/>
    <w:pPr>
      <w:keepNext/>
      <w:keepLines/>
      <w:spacing w:after="360"/>
      <w:jc w:val="center"/>
    </w:pPr>
    <w:rPr>
      <w:rFonts w:eastAsiaTheme="majorEastAsia"/>
      <w:b/>
      <w:spacing w:val="-10"/>
      <w:kern w:val="28"/>
      <w:u w:val="single"/>
    </w:rPr>
  </w:style>
  <w:style w:type="character" w:customStyle="1" w:styleId="TitleChar">
    <w:name w:val="Title Char"/>
    <w:basedOn w:val="DefaultParagraphFont"/>
    <w:link w:val="Title"/>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ind w:left="1134" w:hanging="567"/>
    </w:pPr>
  </w:style>
  <w:style w:type="paragraph" w:customStyle="1" w:styleId="subsubpara">
    <w:name w:val="subsubpara"/>
    <w:basedOn w:val="Normal"/>
    <w:link w:val="subsubparaChar"/>
    <w:qFormat/>
    <w:rsid w:val="00BB6701"/>
    <w:pPr>
      <w:ind w:left="1134"/>
    </w:p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rsid w:val="00BB6701"/>
    <w:pPr>
      <w:ind w:left="720"/>
      <w:contextualSpacing/>
    </w:p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contextualSpacing/>
    </w:p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nhideWhenUsed/>
    <w:rsid w:val="00BB6701"/>
    <w:pPr>
      <w:tabs>
        <w:tab w:val="center" w:pos="4513"/>
        <w:tab w:val="right" w:pos="9026"/>
      </w:tabs>
      <w:spacing w:before="0" w:after="0"/>
    </w:p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spacing w:before="0" w:after="0"/>
    </w:p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contextualSpacing/>
    </w:pPr>
  </w:style>
  <w:style w:type="character" w:customStyle="1" w:styleId="paraChar">
    <w:name w:val="para Char"/>
    <w:basedOn w:val="ListParagraphChar"/>
    <w:link w:val="para"/>
    <w:rsid w:val="00BB6701"/>
  </w:style>
  <w:style w:type="character" w:styleId="Hyperlink">
    <w:name w:val="Hyperlink"/>
    <w:basedOn w:val="DefaultParagraphFont"/>
    <w:uiPriority w:val="99"/>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ind w:left="0" w:firstLine="0"/>
      <w:contextualSpacing/>
    </w:p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table" w:styleId="TableGrid">
    <w:name w:val="Table Grid"/>
    <w:basedOn w:val="TableNormal"/>
    <w:uiPriority w:val="59"/>
    <w:rsid w:val="006F33FD"/>
    <w:pPr>
      <w:spacing w:before="0" w:after="0" w:line="240" w:lineRule="auto"/>
      <w:jc w:val="left"/>
    </w:pPr>
    <w:rPr>
      <w:rFonts w:asciiTheme="minorHAnsi" w:hAnsiTheme="minorHAnsi"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uiPriority w:val="19"/>
    <w:rsid w:val="006F33FD"/>
    <w:rPr>
      <w:i/>
      <w:color w:val="5A5A5A" w:themeColor="text1" w:themeTint="A5"/>
    </w:rPr>
  </w:style>
  <w:style w:type="paragraph" w:styleId="BalloonText">
    <w:name w:val="Balloon Text"/>
    <w:basedOn w:val="Normal"/>
    <w:link w:val="BalloonTextChar"/>
    <w:uiPriority w:val="99"/>
    <w:semiHidden/>
    <w:unhideWhenUsed/>
    <w:rsid w:val="00784F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0A"/>
    <w:rPr>
      <w:rFonts w:ascii="Tahoma" w:eastAsia="Times New Roman" w:hAnsi="Tahoma" w:cs="Tahoma"/>
      <w:sz w:val="16"/>
      <w:szCs w:val="16"/>
      <w:lang w:eastAsia="en-AU"/>
    </w:rPr>
  </w:style>
  <w:style w:type="paragraph" w:styleId="NormalWeb">
    <w:name w:val="Normal (Web)"/>
    <w:basedOn w:val="Normal"/>
    <w:uiPriority w:val="99"/>
    <w:unhideWhenUsed/>
    <w:rsid w:val="00EC5FD1"/>
    <w:pPr>
      <w:spacing w:before="100" w:beforeAutospacing="1" w:after="100" w:afterAutospacing="1"/>
      <w:jc w:val="left"/>
    </w:pPr>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1234">
      <w:bodyDiv w:val="1"/>
      <w:marLeft w:val="0"/>
      <w:marRight w:val="0"/>
      <w:marTop w:val="0"/>
      <w:marBottom w:val="0"/>
      <w:divBdr>
        <w:top w:val="none" w:sz="0" w:space="0" w:color="auto"/>
        <w:left w:val="none" w:sz="0" w:space="0" w:color="auto"/>
        <w:bottom w:val="none" w:sz="0" w:space="0" w:color="auto"/>
        <w:right w:val="none" w:sz="0" w:space="0" w:color="auto"/>
      </w:divBdr>
    </w:div>
    <w:div w:id="1697735339">
      <w:bodyDiv w:val="1"/>
      <w:marLeft w:val="0"/>
      <w:marRight w:val="0"/>
      <w:marTop w:val="0"/>
      <w:marBottom w:val="0"/>
      <w:divBdr>
        <w:top w:val="none" w:sz="0" w:space="0" w:color="auto"/>
        <w:left w:val="none" w:sz="0" w:space="0" w:color="auto"/>
        <w:bottom w:val="none" w:sz="0" w:space="0" w:color="auto"/>
        <w:right w:val="none" w:sz="0" w:space="0" w:color="auto"/>
      </w:divBdr>
      <w:divsChild>
        <w:div w:id="1918006111">
          <w:marLeft w:val="0"/>
          <w:marRight w:val="0"/>
          <w:marTop w:val="0"/>
          <w:marBottom w:val="0"/>
          <w:divBdr>
            <w:top w:val="none" w:sz="0" w:space="0" w:color="auto"/>
            <w:left w:val="none" w:sz="0" w:space="0" w:color="auto"/>
            <w:bottom w:val="none" w:sz="0" w:space="0" w:color="auto"/>
            <w:right w:val="none" w:sz="0" w:space="0" w:color="auto"/>
          </w:divBdr>
        </w:div>
        <w:div w:id="478112245">
          <w:marLeft w:val="0"/>
          <w:marRight w:val="0"/>
          <w:marTop w:val="0"/>
          <w:marBottom w:val="0"/>
          <w:divBdr>
            <w:top w:val="none" w:sz="0" w:space="0" w:color="auto"/>
            <w:left w:val="none" w:sz="0" w:space="0" w:color="auto"/>
            <w:bottom w:val="none" w:sz="0" w:space="0" w:color="auto"/>
            <w:right w:val="none" w:sz="0" w:space="0" w:color="auto"/>
          </w:divBdr>
        </w:div>
        <w:div w:id="146164724">
          <w:marLeft w:val="0"/>
          <w:marRight w:val="0"/>
          <w:marTop w:val="0"/>
          <w:marBottom w:val="0"/>
          <w:divBdr>
            <w:top w:val="none" w:sz="0" w:space="0" w:color="auto"/>
            <w:left w:val="none" w:sz="0" w:space="0" w:color="auto"/>
            <w:bottom w:val="none" w:sz="0" w:space="0" w:color="auto"/>
            <w:right w:val="none" w:sz="0" w:space="0" w:color="auto"/>
          </w:divBdr>
        </w:div>
        <w:div w:id="1863125085">
          <w:marLeft w:val="0"/>
          <w:marRight w:val="0"/>
          <w:marTop w:val="0"/>
          <w:marBottom w:val="0"/>
          <w:divBdr>
            <w:top w:val="none" w:sz="0" w:space="0" w:color="auto"/>
            <w:left w:val="none" w:sz="0" w:space="0" w:color="auto"/>
            <w:bottom w:val="none" w:sz="0" w:space="0" w:color="auto"/>
            <w:right w:val="none" w:sz="0" w:space="0" w:color="auto"/>
          </w:divBdr>
        </w:div>
        <w:div w:id="1602183301">
          <w:marLeft w:val="0"/>
          <w:marRight w:val="0"/>
          <w:marTop w:val="0"/>
          <w:marBottom w:val="0"/>
          <w:divBdr>
            <w:top w:val="none" w:sz="0" w:space="0" w:color="auto"/>
            <w:left w:val="none" w:sz="0" w:space="0" w:color="auto"/>
            <w:bottom w:val="none" w:sz="0" w:space="0" w:color="auto"/>
            <w:right w:val="none" w:sz="0" w:space="0" w:color="auto"/>
          </w:divBdr>
        </w:div>
      </w:divsChild>
    </w:div>
    <w:div w:id="2022005924">
      <w:bodyDiv w:val="1"/>
      <w:marLeft w:val="0"/>
      <w:marRight w:val="0"/>
      <w:marTop w:val="0"/>
      <w:marBottom w:val="0"/>
      <w:divBdr>
        <w:top w:val="none" w:sz="0" w:space="0" w:color="auto"/>
        <w:left w:val="none" w:sz="0" w:space="0" w:color="auto"/>
        <w:bottom w:val="none" w:sz="0" w:space="0" w:color="auto"/>
        <w:right w:val="none" w:sz="0" w:space="0" w:color="auto"/>
      </w:divBdr>
    </w:div>
    <w:div w:id="2039891981">
      <w:bodyDiv w:val="1"/>
      <w:marLeft w:val="0"/>
      <w:marRight w:val="0"/>
      <w:marTop w:val="0"/>
      <w:marBottom w:val="0"/>
      <w:divBdr>
        <w:top w:val="none" w:sz="0" w:space="0" w:color="auto"/>
        <w:left w:val="none" w:sz="0" w:space="0" w:color="auto"/>
        <w:bottom w:val="none" w:sz="0" w:space="0" w:color="auto"/>
        <w:right w:val="none" w:sz="0" w:space="0" w:color="auto"/>
      </w:divBdr>
      <w:divsChild>
        <w:div w:id="1847279693">
          <w:marLeft w:val="0"/>
          <w:marRight w:val="0"/>
          <w:marTop w:val="0"/>
          <w:marBottom w:val="0"/>
          <w:divBdr>
            <w:top w:val="none" w:sz="0" w:space="0" w:color="auto"/>
            <w:left w:val="none" w:sz="0" w:space="0" w:color="auto"/>
            <w:bottom w:val="none" w:sz="0" w:space="0" w:color="auto"/>
            <w:right w:val="none" w:sz="0" w:space="0" w:color="auto"/>
          </w:divBdr>
        </w:div>
        <w:div w:id="1751464628">
          <w:marLeft w:val="0"/>
          <w:marRight w:val="0"/>
          <w:marTop w:val="0"/>
          <w:marBottom w:val="0"/>
          <w:divBdr>
            <w:top w:val="none" w:sz="0" w:space="0" w:color="auto"/>
            <w:left w:val="none" w:sz="0" w:space="0" w:color="auto"/>
            <w:bottom w:val="none" w:sz="0" w:space="0" w:color="auto"/>
            <w:right w:val="none" w:sz="0" w:space="0" w:color="auto"/>
          </w:divBdr>
        </w:div>
        <w:div w:id="449398682">
          <w:marLeft w:val="0"/>
          <w:marRight w:val="0"/>
          <w:marTop w:val="0"/>
          <w:marBottom w:val="0"/>
          <w:divBdr>
            <w:top w:val="none" w:sz="0" w:space="0" w:color="auto"/>
            <w:left w:val="none" w:sz="0" w:space="0" w:color="auto"/>
            <w:bottom w:val="none" w:sz="0" w:space="0" w:color="auto"/>
            <w:right w:val="none" w:sz="0" w:space="0" w:color="auto"/>
          </w:divBdr>
        </w:div>
        <w:div w:id="217322488">
          <w:marLeft w:val="0"/>
          <w:marRight w:val="0"/>
          <w:marTop w:val="0"/>
          <w:marBottom w:val="0"/>
          <w:divBdr>
            <w:top w:val="none" w:sz="0" w:space="0" w:color="auto"/>
            <w:left w:val="none" w:sz="0" w:space="0" w:color="auto"/>
            <w:bottom w:val="none" w:sz="0" w:space="0" w:color="auto"/>
            <w:right w:val="none" w:sz="0" w:space="0" w:color="auto"/>
          </w:divBdr>
        </w:div>
        <w:div w:id="293492047">
          <w:marLeft w:val="0"/>
          <w:marRight w:val="0"/>
          <w:marTop w:val="0"/>
          <w:marBottom w:val="0"/>
          <w:divBdr>
            <w:top w:val="none" w:sz="0" w:space="0" w:color="auto"/>
            <w:left w:val="none" w:sz="0" w:space="0" w:color="auto"/>
            <w:bottom w:val="none" w:sz="0" w:space="0" w:color="auto"/>
            <w:right w:val="none" w:sz="0" w:space="0" w:color="auto"/>
          </w:divBdr>
        </w:div>
        <w:div w:id="1628002863">
          <w:marLeft w:val="0"/>
          <w:marRight w:val="0"/>
          <w:marTop w:val="0"/>
          <w:marBottom w:val="0"/>
          <w:divBdr>
            <w:top w:val="none" w:sz="0" w:space="0" w:color="auto"/>
            <w:left w:val="none" w:sz="0" w:space="0" w:color="auto"/>
            <w:bottom w:val="none" w:sz="0" w:space="0" w:color="auto"/>
            <w:right w:val="none" w:sz="0" w:space="0" w:color="auto"/>
          </w:divBdr>
        </w:div>
        <w:div w:id="1355882659">
          <w:marLeft w:val="0"/>
          <w:marRight w:val="0"/>
          <w:marTop w:val="0"/>
          <w:marBottom w:val="0"/>
          <w:divBdr>
            <w:top w:val="none" w:sz="0" w:space="0" w:color="auto"/>
            <w:left w:val="none" w:sz="0" w:space="0" w:color="auto"/>
            <w:bottom w:val="none" w:sz="0" w:space="0" w:color="auto"/>
            <w:right w:val="none" w:sz="0" w:space="0" w:color="auto"/>
          </w:divBdr>
        </w:div>
        <w:div w:id="737098073">
          <w:marLeft w:val="0"/>
          <w:marRight w:val="0"/>
          <w:marTop w:val="0"/>
          <w:marBottom w:val="0"/>
          <w:divBdr>
            <w:top w:val="none" w:sz="0" w:space="0" w:color="auto"/>
            <w:left w:val="none" w:sz="0" w:space="0" w:color="auto"/>
            <w:bottom w:val="none" w:sz="0" w:space="0" w:color="auto"/>
            <w:right w:val="none" w:sz="0" w:space="0" w:color="auto"/>
          </w:divBdr>
        </w:div>
        <w:div w:id="844979313">
          <w:marLeft w:val="0"/>
          <w:marRight w:val="0"/>
          <w:marTop w:val="0"/>
          <w:marBottom w:val="0"/>
          <w:divBdr>
            <w:top w:val="none" w:sz="0" w:space="0" w:color="auto"/>
            <w:left w:val="none" w:sz="0" w:space="0" w:color="auto"/>
            <w:bottom w:val="none" w:sz="0" w:space="0" w:color="auto"/>
            <w:right w:val="none" w:sz="0" w:space="0" w:color="auto"/>
          </w:divBdr>
        </w:div>
        <w:div w:id="125632934">
          <w:marLeft w:val="0"/>
          <w:marRight w:val="0"/>
          <w:marTop w:val="0"/>
          <w:marBottom w:val="0"/>
          <w:divBdr>
            <w:top w:val="none" w:sz="0" w:space="0" w:color="auto"/>
            <w:left w:val="none" w:sz="0" w:space="0" w:color="auto"/>
            <w:bottom w:val="none" w:sz="0" w:space="0" w:color="auto"/>
            <w:right w:val="none" w:sz="0" w:space="0" w:color="auto"/>
          </w:divBdr>
        </w:div>
        <w:div w:id="1327593399">
          <w:marLeft w:val="0"/>
          <w:marRight w:val="0"/>
          <w:marTop w:val="0"/>
          <w:marBottom w:val="0"/>
          <w:divBdr>
            <w:top w:val="none" w:sz="0" w:space="0" w:color="auto"/>
            <w:left w:val="none" w:sz="0" w:space="0" w:color="auto"/>
            <w:bottom w:val="none" w:sz="0" w:space="0" w:color="auto"/>
            <w:right w:val="none" w:sz="0" w:space="0" w:color="auto"/>
          </w:divBdr>
        </w:div>
        <w:div w:id="154016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p12183585.server-he.de/npubwiki/wiki/index.php?title=Telecommunications&amp;action=edit&amp;redlink=1" TargetMode="External"/><Relationship Id="rId26" Type="http://schemas.openxmlformats.org/officeDocument/2006/relationships/hyperlink" Target="http://wp12183585.server-he.de/npubwiki/wiki/index.php/CATTXT" TargetMode="External"/><Relationship Id="rId39" Type="http://schemas.openxmlformats.org/officeDocument/2006/relationships/hyperlink" Target="http://wp12183585.server-he.de/npubwiki/wiki/index.php/CATRMT" TargetMode="External"/><Relationship Id="rId21" Type="http://schemas.openxmlformats.org/officeDocument/2006/relationships/hyperlink" Target="http://registry.iho.int/feature/view.do?recordID=2004025&amp;page=1&amp;type=3&amp;status=2" TargetMode="External"/><Relationship Id="rId34" Type="http://schemas.openxmlformats.org/officeDocument/2006/relationships/hyperlink" Target="http://wp12183585.server-he.de/npubwiki/wiki/index.php/VSLUNT" TargetMode="External"/><Relationship Id="rId42" Type="http://schemas.openxmlformats.org/officeDocument/2006/relationships/hyperlink" Target="http://wp12183585.server-he.de/npubwiki/wiki/index.php/CATFCA" TargetMode="External"/><Relationship Id="rId47" Type="http://schemas.openxmlformats.org/officeDocument/2006/relationships/hyperlink" Target="http://wp12183585.server-he.de/npubwiki/wiki/index.php/CATTIM" TargetMode="External"/><Relationship Id="rId50" Type="http://schemas.openxmlformats.org/officeDocument/2006/relationships/hyperlink" Target="http://wp12183585.server-he.de/npubwiki/wiki/index.php/INDCOP" TargetMode="External"/><Relationship Id="rId55" Type="http://schemas.openxmlformats.org/officeDocument/2006/relationships/hyperlink" Target="http://wp12183585.server-he.de/npubwiki/wiki/index.php/User:Jens" TargetMode="External"/><Relationship Id="rId63" Type="http://schemas.openxmlformats.org/officeDocument/2006/relationships/hyperlink" Target="http://wp12183585.server-he.de/npubwiki/wiki/index.php?title=User_talk:Rmm&amp;action=edit&amp;redlink=1" TargetMode="External"/><Relationship Id="rId68" Type="http://schemas.openxmlformats.org/officeDocument/2006/relationships/hyperlink" Target="http://wp12183585.server-he.de/npubwiki/wiki/index.php/ACTION" TargetMode="Externa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p12183585.server-he.de/npubwiki/wiki/index.php/Telecomunications" TargetMode="External"/><Relationship Id="rId29" Type="http://schemas.openxmlformats.org/officeDocument/2006/relationships/hyperlink" Target="http://wp12183585.server-he.de/npubwiki/wiki/index.php/ScheduleByDoW" TargetMode="External"/><Relationship Id="rId11" Type="http://schemas.openxmlformats.org/officeDocument/2006/relationships/image" Target="media/image1.png"/><Relationship Id="rId24" Type="http://schemas.openxmlformats.org/officeDocument/2006/relationships/hyperlink" Target="http://wp12183585.server-he.de/npubwiki/wiki/index.php/MBRSHP" TargetMode="External"/><Relationship Id="rId32" Type="http://schemas.openxmlformats.org/officeDocument/2006/relationships/hyperlink" Target="http://wp12183585.server-he.de/npubwiki/wiki/index.php/TIMREF" TargetMode="External"/><Relationship Id="rId37" Type="http://schemas.openxmlformats.org/officeDocument/2006/relationships/hyperlink" Target="http://wp12183585.server-he.de/npubwiki/wiki/index.php/CATBRC" TargetMode="External"/><Relationship Id="rId40" Type="http://schemas.openxmlformats.org/officeDocument/2006/relationships/hyperlink" Target="http://wp12183585.server-he.de/npubwiki/wiki/index.php/BALAST" TargetMode="External"/><Relationship Id="rId45" Type="http://schemas.openxmlformats.org/officeDocument/2006/relationships/hyperlink" Target="http://wp12183585.server-he.de/npubwiki/wiki/index.php/CATGPS" TargetMode="External"/><Relationship Id="rId53" Type="http://schemas.openxmlformats.org/officeDocument/2006/relationships/hyperlink" Target="http://wp12183585.server-he.de/npubwiki/wiki/index.php/TRMTFC" TargetMode="External"/><Relationship Id="rId58" Type="http://schemas.openxmlformats.org/officeDocument/2006/relationships/hyperlink" Target="http://wp12183585.server-he.de/npubwiki/wiki/index.php?title=User_talk:Rmm&amp;action=edit&amp;redlink=1" TargetMode="External"/><Relationship Id="rId66" Type="http://schemas.openxmlformats.org/officeDocument/2006/relationships/hyperlink" Target="http://wp12183585.server-he.de/npubwiki/wiki/index.php/CATVSL_2" TargetMode="External"/><Relationship Id="rId5" Type="http://schemas.openxmlformats.org/officeDocument/2006/relationships/numbering" Target="numbering.xml"/><Relationship Id="rId15" Type="http://schemas.openxmlformats.org/officeDocument/2006/relationships/hyperlink" Target="http://wp12183585.server-he.de/npubwiki/wiki/index.php/CategoryOfSchedule" TargetMode="External"/><Relationship Id="rId23" Type="http://schemas.openxmlformats.org/officeDocument/2006/relationships/hyperlink" Target="http://wp12183585.server-he.de/npubwiki/wiki/index.php/COMPOP" TargetMode="External"/><Relationship Id="rId28" Type="http://schemas.openxmlformats.org/officeDocument/2006/relationships/hyperlink" Target="http://wp12183585.server-he.de/npubwiki/wiki/index.php/GRAPHC" TargetMode="External"/><Relationship Id="rId36" Type="http://schemas.openxmlformats.org/officeDocument/2006/relationships/hyperlink" Target="http://wp12183585.server-he.de/npubwiki/wiki/index.php/VSLUNT" TargetMode="External"/><Relationship Id="rId49" Type="http://schemas.openxmlformats.org/officeDocument/2006/relationships/hyperlink" Target="http://wp12183585.server-he.de/npubwiki/wiki/index.php/IMOREP" TargetMode="External"/><Relationship Id="rId57" Type="http://schemas.openxmlformats.org/officeDocument/2006/relationships/hyperlink" Target="http://wp12183585.server-he.de/npubwiki/wiki/index.php/User:Rmm" TargetMode="External"/><Relationship Id="rId61" Type="http://schemas.openxmlformats.org/officeDocument/2006/relationships/hyperlink" Target="http://wp12183585.server-he.de/npubwiki/wiki/index.php/SNPWG2" TargetMode="External"/><Relationship Id="rId10" Type="http://schemas.openxmlformats.org/officeDocument/2006/relationships/endnotes" Target="endnotes.xml"/><Relationship Id="rId19" Type="http://schemas.openxmlformats.org/officeDocument/2006/relationships/hyperlink" Target="http://wp12183585.server-he.de/npubwiki/wiki/index.php/CARDIR" TargetMode="External"/><Relationship Id="rId31" Type="http://schemas.openxmlformats.org/officeDocument/2006/relationships/hyperlink" Target="http://registry.iho.int/feature/view.do?recordID=2004055&amp;page=1&amp;type=3&amp;status=2" TargetMode="External"/><Relationship Id="rId44" Type="http://schemas.openxmlformats.org/officeDocument/2006/relationships/hyperlink" Target="http://wp12183585.server-he.de/npubwiki/wiki/index.php/CATGMD" TargetMode="External"/><Relationship Id="rId52" Type="http://schemas.openxmlformats.org/officeDocument/2006/relationships/hyperlink" Target="http://wp12183585.server-he.de/npubwiki/wiki/index.php/TRMREG" TargetMode="External"/><Relationship Id="rId60" Type="http://schemas.openxmlformats.org/officeDocument/2006/relationships/hyperlink" Target="http://wp12183585.server-he.de/npubwiki/wiki/index.php?title=User_talk:Rmm&amp;action=edit&amp;redlink=1" TargetMode="External"/><Relationship Id="rId65" Type="http://schemas.openxmlformats.org/officeDocument/2006/relationships/hyperlink" Target="http://wp12183585.server-he.de/npubwiki/wiki/index.php?title=User_talk:Rmm&amp;action=edit&amp;redlink=1"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p12183585.server-he.de/npubwiki/wiki/index.php/TmIntervalsByDoW" TargetMode="External"/><Relationship Id="rId22" Type="http://schemas.openxmlformats.org/officeDocument/2006/relationships/hyperlink" Target="http://wp12183585.server-he.de/npubwiki/wiki/index.php/CATFRP" TargetMode="External"/><Relationship Id="rId27" Type="http://schemas.openxmlformats.org/officeDocument/2006/relationships/hyperlink" Target="http://wp12183585.server-he.de/npubwiki/wiki/index.php/CATVSL" TargetMode="External"/><Relationship Id="rId30" Type="http://schemas.openxmlformats.org/officeDocument/2006/relationships/hyperlink" Target="http://wp12183585.server-he.de/npubwiki/wiki/index.php/SORTYP" TargetMode="External"/><Relationship Id="rId35" Type="http://schemas.openxmlformats.org/officeDocument/2006/relationships/hyperlink" Target="http://registry.iho.int/feature/view.do?recordID=2004011&amp;page=1&amp;type=3&amp;status=2" TargetMode="External"/><Relationship Id="rId43" Type="http://schemas.openxmlformats.org/officeDocument/2006/relationships/hyperlink" Target="http://wp12183585.server-he.de/npubwiki/wiki/index.php/CATFLG" TargetMode="External"/><Relationship Id="rId48" Type="http://schemas.openxmlformats.org/officeDocument/2006/relationships/hyperlink" Target="http://wp12183585.server-he.de/npubwiki/wiki/index.php/CATUCO" TargetMode="External"/><Relationship Id="rId56" Type="http://schemas.openxmlformats.org/officeDocument/2006/relationships/hyperlink" Target="http://wp12183585.server-he.de/npubwiki/wiki/index.php?title=User_talk:Jens&amp;action=edit&amp;redlink=1" TargetMode="External"/><Relationship Id="rId64" Type="http://schemas.openxmlformats.org/officeDocument/2006/relationships/hyperlink" Target="http://wp12183585.server-he.de/npubwiki/wiki/index.php/User:Rmm" TargetMode="External"/><Relationship Id="rId69" Type="http://schemas.openxmlformats.org/officeDocument/2006/relationships/hyperlink" Target="http://wp12183585.server-he.de/npubwiki/wiki/index.php/CATRXN" TargetMode="External"/><Relationship Id="rId8" Type="http://schemas.openxmlformats.org/officeDocument/2006/relationships/webSettings" Target="webSettings.xml"/><Relationship Id="rId51" Type="http://schemas.openxmlformats.org/officeDocument/2006/relationships/hyperlink" Target="http://wp12183585.server-he.de/npubwiki/wiki/index.php/INTM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p12183585.server-he.de/npubwiki/wiki/index.php/TelcomService" TargetMode="External"/><Relationship Id="rId25" Type="http://schemas.openxmlformats.org/officeDocument/2006/relationships/hyperlink" Target="http://wp12183585.server-he.de/npubwiki/wiki/index.php/OPERAT" TargetMode="External"/><Relationship Id="rId33" Type="http://schemas.openxmlformats.org/officeDocument/2006/relationships/hyperlink" Target="http://wp12183585.server-he.de/npubwiki/wiki/index.php/VSLCAR" TargetMode="External"/><Relationship Id="rId38" Type="http://schemas.openxmlformats.org/officeDocument/2006/relationships/hyperlink" Target="http://wp12183585.server-he.de/npubwiki/wiki/index.php/CATMAB" TargetMode="External"/><Relationship Id="rId46" Type="http://schemas.openxmlformats.org/officeDocument/2006/relationships/hyperlink" Target="http://wp12183585.server-he.de/npubwiki/wiki/index.php/CATRCO" TargetMode="External"/><Relationship Id="rId59" Type="http://schemas.openxmlformats.org/officeDocument/2006/relationships/hyperlink" Target="http://wp12183585.server-he.de/npubwiki/wiki/index.php/User:Rmm" TargetMode="External"/><Relationship Id="rId67" Type="http://schemas.openxmlformats.org/officeDocument/2006/relationships/hyperlink" Target="http://wp12183585.server-he.de/npubwiki/wiki/index.php/CATIUC" TargetMode="External"/><Relationship Id="rId20" Type="http://schemas.openxmlformats.org/officeDocument/2006/relationships/hyperlink" Target="http://wp12183585.server-he.de/npubwiki/wiki/index.php/CATCGO" TargetMode="External"/><Relationship Id="rId41" Type="http://schemas.openxmlformats.org/officeDocument/2006/relationships/hyperlink" Target="http://wp12183585.server-he.de/npubwiki/wiki/index.php/CATAUT" TargetMode="External"/><Relationship Id="rId54" Type="http://schemas.openxmlformats.org/officeDocument/2006/relationships/hyperlink" Target="http://wp12183585.server-he.de/npubwiki/wiki/index.php/CATVSL_2" TargetMode="External"/><Relationship Id="rId62" Type="http://schemas.openxmlformats.org/officeDocument/2006/relationships/hyperlink" Target="http://wp12183585.server-he.de/npubwiki/wiki/index.php/User:Rmm"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iho.in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Custom%20Office%20Templates\IHO%20W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ench xmlns="5ab0892a-c027-4374-b0ad-e9b53555f084" xsi:nil="true"/>
    <English xmlns="5ab0892a-c027-4374-b0ad-e9b53555f084">IHO WG letter</Engli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AB731F64ECC47978504B4960D790F" ma:contentTypeVersion="2" ma:contentTypeDescription="Create a new document." ma:contentTypeScope="" ma:versionID="cc521c3dec5d57de6a53848b0f851174">
  <xsd:schema xmlns:xsd="http://www.w3.org/2001/XMLSchema" xmlns:xs="http://www.w3.org/2001/XMLSchema" xmlns:p="http://schemas.microsoft.com/office/2006/metadata/properties" xmlns:ns2="5ab0892a-c027-4374-b0ad-e9b53555f084" targetNamespace="http://schemas.microsoft.com/office/2006/metadata/properties" ma:root="true" ma:fieldsID="2daa69cf4fdfad79de39bfc7e1e3c16a" ns2:_="">
    <xsd:import namespace="5ab0892a-c027-4374-b0ad-e9b53555f084"/>
    <xsd:element name="properties">
      <xsd:complexType>
        <xsd:sequence>
          <xsd:element name="documentManagement">
            <xsd:complexType>
              <xsd:all>
                <xsd:element ref="ns2:French" minOccurs="0"/>
                <xsd:element ref="ns2:Eng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892a-c027-4374-b0ad-e9b53555f084" elementFormDefault="qualified">
    <xsd:import namespace="http://schemas.microsoft.com/office/2006/documentManagement/types"/>
    <xsd:import namespace="http://schemas.microsoft.com/office/infopath/2007/PartnerControls"/>
    <xsd:element name="French" ma:index="8" nillable="true" ma:displayName="French" ma:internalName="French">
      <xsd:simpleType>
        <xsd:restriction base="dms:Text">
          <xsd:maxLength value="255"/>
        </xsd:restriction>
      </xsd:simpleType>
    </xsd:element>
    <xsd:element name="English" ma:index="9" nillable="true" ma:displayName="English" ma:internalName="Englis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C984-2655-4BB8-AB0B-24F004D82E49}">
  <ds:schemaRefs>
    <ds:schemaRef ds:uri="http://purl.org/dc/elements/1.1/"/>
    <ds:schemaRef ds:uri="http://schemas.microsoft.com/office/2006/metadata/properties"/>
    <ds:schemaRef ds:uri="5ab0892a-c027-4374-b0ad-e9b53555f0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4C9E36-D850-4F40-9FC1-C2ADAD4FE991}">
  <ds:schemaRefs>
    <ds:schemaRef ds:uri="http://schemas.microsoft.com/sharepoint/v3/contenttype/forms"/>
  </ds:schemaRefs>
</ds:datastoreItem>
</file>

<file path=customXml/itemProps3.xml><?xml version="1.0" encoding="utf-8"?>
<ds:datastoreItem xmlns:ds="http://schemas.openxmlformats.org/officeDocument/2006/customXml" ds:itemID="{69DB7354-ED26-4F49-A8D0-F08CC0DD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892a-c027-4374-b0ad-e9b53555f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47B49-A203-4C69-96CC-4992F07F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 WG letter.dotx</Template>
  <TotalTime>1</TotalTime>
  <Pages>11</Pages>
  <Words>3621</Words>
  <Characters>20641</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IHO WG letter</vt:lpstr>
      <vt:lpstr>IHO WG letter</vt:lpstr>
    </vt:vector>
  </TitlesOfParts>
  <Company>International Hydrographic Bureau</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IHO WG letter</dc:title>
  <dc:creator>Robert Ward</dc:creator>
  <cp:lastModifiedBy>Yves</cp:lastModifiedBy>
  <cp:revision>2</cp:revision>
  <cp:lastPrinted>2017-02-09T08:14:00Z</cp:lastPrinted>
  <dcterms:created xsi:type="dcterms:W3CDTF">2017-02-10T13:03:00Z</dcterms:created>
  <dcterms:modified xsi:type="dcterms:W3CDTF">2017-02-10T13:03:00Z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0x010100E4FAB731F64ECC47978504B4960D790F</vt:lpwstr>
  </property>
</Properties>
</file>