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C066" w14:textId="77777777" w:rsidR="00C26B11" w:rsidRDefault="00C26B11" w:rsidP="005306B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151711906"/>
      <w:bookmarkEnd w:id="0"/>
    </w:p>
    <w:p w14:paraId="6AADC6BF" w14:textId="77777777" w:rsidR="00C26B11" w:rsidRDefault="00C26B11" w:rsidP="005306B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4A24BE" w14:textId="77777777" w:rsidR="00C26B11" w:rsidRDefault="00C26B11" w:rsidP="005306B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18A74A" w14:textId="27AE7EFB" w:rsidR="005306B4" w:rsidRPr="00E85612" w:rsidRDefault="005306B4" w:rsidP="005306B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85612">
        <w:rPr>
          <w:rFonts w:ascii="Arial" w:hAnsi="Arial" w:cs="Arial"/>
          <w:b/>
          <w:bCs/>
          <w:sz w:val="24"/>
          <w:szCs w:val="24"/>
        </w:rPr>
        <w:t>Nautical Information Provision Working Group (NIPWG)</w:t>
      </w:r>
    </w:p>
    <w:p w14:paraId="59D6BCEA" w14:textId="6BBBED8F" w:rsidR="005306B4" w:rsidRPr="00E85612" w:rsidRDefault="008938B1" w:rsidP="005306B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125DAE" w:rsidRPr="006D15B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306B4" w:rsidRPr="00E85612">
        <w:rPr>
          <w:rFonts w:ascii="Arial" w:hAnsi="Arial" w:cs="Arial"/>
          <w:b/>
          <w:bCs/>
          <w:sz w:val="24"/>
          <w:szCs w:val="24"/>
        </w:rPr>
        <w:t xml:space="preserve"> Monthly dedicated S-128 </w:t>
      </w:r>
      <w:r w:rsidR="005306B4" w:rsidRPr="00E8561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Meeting</w:t>
      </w:r>
    </w:p>
    <w:p w14:paraId="1E1A40BD" w14:textId="4F7D3EEC" w:rsidR="005306B4" w:rsidRPr="00E85612" w:rsidRDefault="00CD42DC" w:rsidP="005306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</w:t>
      </w:r>
      <w:r w:rsidR="00125DAE" w:rsidRPr="006D15B1">
        <w:rPr>
          <w:rFonts w:ascii="Arial" w:hAnsi="Arial" w:cs="Arial"/>
          <w:b/>
          <w:bCs/>
          <w:color w:val="000000"/>
          <w:vertAlign w:val="superscript"/>
        </w:rPr>
        <w:t>th</w:t>
      </w:r>
      <w:r w:rsidR="005306B4" w:rsidRPr="00E8561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March</w:t>
      </w:r>
      <w:r w:rsidR="005306B4" w:rsidRPr="00E85612">
        <w:rPr>
          <w:rFonts w:ascii="Arial" w:hAnsi="Arial" w:cs="Arial"/>
          <w:b/>
          <w:bCs/>
          <w:color w:val="000000"/>
        </w:rPr>
        <w:t xml:space="preserve"> 202</w:t>
      </w:r>
      <w:r w:rsidR="00E73B63">
        <w:rPr>
          <w:rFonts w:ascii="Arial" w:hAnsi="Arial" w:cs="Arial"/>
          <w:b/>
          <w:bCs/>
          <w:color w:val="000000"/>
        </w:rPr>
        <w:t>4</w:t>
      </w:r>
      <w:r w:rsidR="005306B4" w:rsidRPr="00E85612">
        <w:rPr>
          <w:rFonts w:ascii="Arial" w:hAnsi="Arial" w:cs="Arial"/>
          <w:b/>
          <w:bCs/>
          <w:color w:val="000000"/>
        </w:rPr>
        <w:t xml:space="preserve"> – VTC, Worldwide</w:t>
      </w:r>
    </w:p>
    <w:p w14:paraId="7032636E" w14:textId="77777777" w:rsidR="005306B4" w:rsidRDefault="005306B4" w:rsidP="005306B4">
      <w:pPr>
        <w:pStyle w:val="NoSpacing"/>
        <w:rPr>
          <w:rFonts w:ascii="Arial" w:hAnsi="Arial" w:cs="Arial"/>
        </w:rPr>
      </w:pPr>
    </w:p>
    <w:p w14:paraId="581D6BD2" w14:textId="77777777" w:rsidR="005306B4" w:rsidRPr="009F6AD6" w:rsidRDefault="005306B4" w:rsidP="00833EEF">
      <w:pPr>
        <w:pStyle w:val="NoSpacing"/>
        <w:rPr>
          <w:rFonts w:ascii="Arial" w:hAnsi="Arial" w:cs="Arial"/>
        </w:rPr>
      </w:pPr>
      <w:r w:rsidRPr="009F6AD6">
        <w:rPr>
          <w:rFonts w:ascii="Arial" w:hAnsi="Arial" w:cs="Arial"/>
        </w:rPr>
        <w:t>Annex A: List of Action items</w:t>
      </w:r>
    </w:p>
    <w:p w14:paraId="7BBE30AD" w14:textId="77777777" w:rsidR="005306B4" w:rsidRPr="009F6AD6" w:rsidRDefault="005306B4" w:rsidP="005306B4">
      <w:pPr>
        <w:pStyle w:val="NoSpacing"/>
        <w:rPr>
          <w:rFonts w:ascii="Arial" w:hAnsi="Arial" w:cs="Arial"/>
        </w:rPr>
      </w:pPr>
      <w:r w:rsidRPr="009F6AD6">
        <w:rPr>
          <w:rFonts w:ascii="Arial" w:hAnsi="Arial" w:cs="Arial"/>
        </w:rPr>
        <w:t>Annex B: Agenda</w:t>
      </w:r>
    </w:p>
    <w:p w14:paraId="4A5E5170" w14:textId="57EC0F5B" w:rsidR="005306B4" w:rsidRDefault="005306B4" w:rsidP="005306B4">
      <w:pPr>
        <w:pStyle w:val="NoSpacing"/>
        <w:rPr>
          <w:rFonts w:ascii="Arial" w:hAnsi="Arial" w:cs="Arial"/>
        </w:rPr>
      </w:pPr>
      <w:r w:rsidRPr="009F6AD6">
        <w:rPr>
          <w:rFonts w:ascii="Arial" w:hAnsi="Arial" w:cs="Arial"/>
        </w:rPr>
        <w:t xml:space="preserve">Annex </w:t>
      </w:r>
      <w:r w:rsidR="00B659FA">
        <w:rPr>
          <w:rFonts w:ascii="Arial" w:hAnsi="Arial" w:cs="Arial"/>
        </w:rPr>
        <w:t>C</w:t>
      </w:r>
      <w:r w:rsidRPr="009F6AD6">
        <w:rPr>
          <w:rFonts w:ascii="Arial" w:hAnsi="Arial" w:cs="Arial"/>
        </w:rPr>
        <w:t>: List of Attendees</w:t>
      </w:r>
    </w:p>
    <w:p w14:paraId="34C10AEF" w14:textId="77777777" w:rsidR="009D7291" w:rsidRPr="009F6AD6" w:rsidRDefault="009D7291" w:rsidP="005306B4">
      <w:pPr>
        <w:pStyle w:val="NoSpacing"/>
        <w:rPr>
          <w:rFonts w:ascii="Arial" w:hAnsi="Arial" w:cs="Arial"/>
        </w:rPr>
      </w:pPr>
    </w:p>
    <w:p w14:paraId="7FC8AF41" w14:textId="66B5B4E3" w:rsidR="00CD42DC" w:rsidRPr="00CD42DC" w:rsidRDefault="00CD42DC" w:rsidP="00CD42DC">
      <w:pPr>
        <w:pStyle w:val="ListParagraph"/>
        <w:numPr>
          <w:ilvl w:val="0"/>
          <w:numId w:val="2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Review of Action Items</w:t>
      </w:r>
    </w:p>
    <w:p w14:paraId="275B22DF" w14:textId="6DE7B995" w:rsidR="00CD42DC" w:rsidRPr="00A95D4F" w:rsidRDefault="00CD42DC" w:rsidP="003E783F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CD42DC">
        <w:rPr>
          <w:rFonts w:ascii="Arial" w:hAnsi="Arial" w:cs="Arial"/>
          <w:w w:val="105"/>
        </w:rPr>
        <w:t>See Annex A.</w:t>
      </w:r>
    </w:p>
    <w:p w14:paraId="57350123" w14:textId="77777777" w:rsidR="00A95D4F" w:rsidRPr="00D07EB9" w:rsidRDefault="00A95D4F" w:rsidP="00A95D4F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2554213" w14:textId="310AE482" w:rsidR="00D07EB9" w:rsidRPr="004569E4" w:rsidRDefault="004569E4" w:rsidP="003E783F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F652A4">
        <w:rPr>
          <w:rFonts w:ascii="Arial" w:hAnsi="Arial" w:cs="Arial"/>
          <w:b/>
          <w:bCs/>
          <w:w w:val="105"/>
        </w:rPr>
        <w:t>3</w:t>
      </w:r>
      <w:r w:rsidRPr="00F652A4">
        <w:rPr>
          <w:rFonts w:ascii="Arial" w:hAnsi="Arial" w:cs="Arial"/>
          <w:b/>
          <w:bCs/>
          <w:w w:val="105"/>
          <w:vertAlign w:val="superscript"/>
        </w:rPr>
        <w:t>rd</w:t>
      </w:r>
      <w:r w:rsidRPr="00F652A4">
        <w:rPr>
          <w:rFonts w:ascii="Arial" w:hAnsi="Arial" w:cs="Arial"/>
          <w:b/>
          <w:bCs/>
          <w:w w:val="105"/>
        </w:rPr>
        <w:t xml:space="preserve"> S-128 VTC Action Item 2</w:t>
      </w:r>
      <w:r>
        <w:rPr>
          <w:rFonts w:ascii="Arial" w:hAnsi="Arial" w:cs="Arial"/>
          <w:w w:val="105"/>
        </w:rPr>
        <w:t>:</w:t>
      </w:r>
    </w:p>
    <w:p w14:paraId="66900DE9" w14:textId="2AE8BDF1" w:rsidR="004569E4" w:rsidRDefault="004569E4" w:rsidP="003E783F">
      <w:pPr>
        <w:pStyle w:val="ListParagraph"/>
        <w:spacing w:after="0" w:line="240" w:lineRule="auto"/>
        <w:ind w:left="42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BG: </w:t>
      </w:r>
      <w:r w:rsidR="00E24DF7">
        <w:rPr>
          <w:rFonts w:ascii="Arial" w:hAnsi="Arial" w:cs="Arial"/>
          <w:w w:val="105"/>
        </w:rPr>
        <w:t xml:space="preserve">So far 3 quarters of the </w:t>
      </w:r>
      <w:r w:rsidR="00B958AE">
        <w:rPr>
          <w:rFonts w:ascii="Arial" w:hAnsi="Arial" w:cs="Arial"/>
          <w:w w:val="105"/>
        </w:rPr>
        <w:t xml:space="preserve">definitions have been completed out of roughly 200. Quiet a few of the definitions </w:t>
      </w:r>
      <w:r w:rsidR="00D621ED">
        <w:rPr>
          <w:rFonts w:ascii="Arial" w:hAnsi="Arial" w:cs="Arial"/>
          <w:w w:val="105"/>
        </w:rPr>
        <w:t xml:space="preserve">appear to be better replaced by definitions that already existing in the Registry. </w:t>
      </w:r>
      <w:r w:rsidR="007E6421">
        <w:rPr>
          <w:rFonts w:ascii="Arial" w:hAnsi="Arial" w:cs="Arial"/>
          <w:w w:val="105"/>
        </w:rPr>
        <w:t xml:space="preserve">Once the last </w:t>
      </w:r>
      <w:r w:rsidR="00184C66">
        <w:rPr>
          <w:rFonts w:ascii="Arial" w:hAnsi="Arial" w:cs="Arial"/>
          <w:w w:val="105"/>
        </w:rPr>
        <w:t xml:space="preserve">50 or so definitions are complete then the task group will reconvene to </w:t>
      </w:r>
      <w:r w:rsidR="006C1A6E">
        <w:rPr>
          <w:rFonts w:ascii="Arial" w:hAnsi="Arial" w:cs="Arial"/>
          <w:w w:val="105"/>
        </w:rPr>
        <w:t xml:space="preserve">do a final review and ask any question </w:t>
      </w:r>
      <w:r w:rsidR="004D2606">
        <w:rPr>
          <w:rFonts w:ascii="Arial" w:hAnsi="Arial" w:cs="Arial"/>
          <w:w w:val="105"/>
        </w:rPr>
        <w:t xml:space="preserve">to the S-128 PT </w:t>
      </w:r>
      <w:r w:rsidR="006C1A6E">
        <w:rPr>
          <w:rFonts w:ascii="Arial" w:hAnsi="Arial" w:cs="Arial"/>
          <w:w w:val="105"/>
        </w:rPr>
        <w:t xml:space="preserve">of any </w:t>
      </w:r>
      <w:r w:rsidR="004D2606">
        <w:rPr>
          <w:rFonts w:ascii="Arial" w:hAnsi="Arial" w:cs="Arial"/>
          <w:w w:val="105"/>
        </w:rPr>
        <w:t>definitions</w:t>
      </w:r>
      <w:r w:rsidR="006C1A6E">
        <w:rPr>
          <w:rFonts w:ascii="Arial" w:hAnsi="Arial" w:cs="Arial"/>
          <w:w w:val="105"/>
        </w:rPr>
        <w:t xml:space="preserve"> where they group is unsure what they are referring to.  </w:t>
      </w:r>
    </w:p>
    <w:p w14:paraId="0DD4AE4D" w14:textId="279D9DF2" w:rsidR="00F652A4" w:rsidRPr="004569E4" w:rsidRDefault="00F652A4" w:rsidP="003E783F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w w:val="105"/>
        </w:rPr>
        <w:t>6th</w:t>
      </w:r>
      <w:r w:rsidRPr="00F652A4">
        <w:rPr>
          <w:rFonts w:ascii="Arial" w:hAnsi="Arial" w:cs="Arial"/>
          <w:b/>
          <w:bCs/>
          <w:w w:val="105"/>
        </w:rPr>
        <w:t xml:space="preserve"> S-128 VTC Action Item </w:t>
      </w:r>
      <w:r>
        <w:rPr>
          <w:rFonts w:ascii="Arial" w:hAnsi="Arial" w:cs="Arial"/>
          <w:b/>
          <w:bCs/>
          <w:w w:val="105"/>
        </w:rPr>
        <w:t>1</w:t>
      </w:r>
      <w:r>
        <w:rPr>
          <w:rFonts w:ascii="Arial" w:hAnsi="Arial" w:cs="Arial"/>
          <w:w w:val="105"/>
        </w:rPr>
        <w:t>:</w:t>
      </w:r>
    </w:p>
    <w:p w14:paraId="5BF8EB6B" w14:textId="361F09BE" w:rsidR="00F652A4" w:rsidRPr="00F22D60" w:rsidRDefault="00F652A4" w:rsidP="003E783F">
      <w:pPr>
        <w:pStyle w:val="ListParagraph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EM: </w:t>
      </w:r>
      <w:r w:rsidR="007E0A9E">
        <w:rPr>
          <w:rFonts w:ascii="Arial" w:hAnsi="Arial" w:cs="Arial"/>
        </w:rPr>
        <w:t>With S-128 Edition 1.2.0 requiring a revised version following initial feedback comments. A stable version</w:t>
      </w:r>
      <w:r w:rsidR="0068003F">
        <w:rPr>
          <w:rFonts w:ascii="Arial" w:hAnsi="Arial" w:cs="Arial"/>
        </w:rPr>
        <w:t xml:space="preserve"> </w:t>
      </w:r>
      <w:r w:rsidR="0068003F">
        <w:rPr>
          <w:rFonts w:ascii="Arial" w:hAnsi="Arial" w:cs="Arial"/>
        </w:rPr>
        <w:t>and the definition work complete</w:t>
      </w:r>
      <w:r w:rsidR="0068003F">
        <w:rPr>
          <w:rFonts w:ascii="Arial" w:hAnsi="Arial" w:cs="Arial"/>
        </w:rPr>
        <w:t xml:space="preserve">, </w:t>
      </w:r>
      <w:r w:rsidR="00685DA7">
        <w:rPr>
          <w:rFonts w:ascii="Arial" w:hAnsi="Arial" w:cs="Arial"/>
        </w:rPr>
        <w:t>before passing anything to the DQWG</w:t>
      </w:r>
      <w:r w:rsidR="00791C0F">
        <w:rPr>
          <w:rFonts w:ascii="Arial" w:hAnsi="Arial" w:cs="Arial"/>
        </w:rPr>
        <w:t xml:space="preserve">. Chair team to work out when the right time is to submit S-128 to DQWG. </w:t>
      </w:r>
    </w:p>
    <w:p w14:paraId="1D4F7D9C" w14:textId="77777777" w:rsidR="00333C46" w:rsidRDefault="00333C46" w:rsidP="00A719BA">
      <w:pPr>
        <w:spacing w:after="0" w:line="240" w:lineRule="auto"/>
        <w:jc w:val="both"/>
        <w:rPr>
          <w:rFonts w:ascii="Arial" w:hAnsi="Arial" w:cs="Arial"/>
        </w:rPr>
      </w:pPr>
    </w:p>
    <w:p w14:paraId="6093B0C8" w14:textId="5E2277E0" w:rsidR="00406431" w:rsidRDefault="00CD42DC" w:rsidP="00406431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Update Status of the </w:t>
      </w:r>
      <w:r w:rsidRPr="00286B51">
        <w:rPr>
          <w:rFonts w:ascii="Arial" w:eastAsia="Times New Roman" w:hAnsi="Arial" w:cs="Arial"/>
          <w:b/>
          <w:bCs/>
          <w:color w:val="000000"/>
          <w:lang w:eastAsia="en-GB"/>
        </w:rPr>
        <w:t xml:space="preserve">S-128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Product Specification</w:t>
      </w:r>
    </w:p>
    <w:p w14:paraId="2EE9F19C" w14:textId="4B1D4263" w:rsidR="0019589A" w:rsidRDefault="00A95D4F" w:rsidP="003E783F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NIPWG noted the update. </w:t>
      </w:r>
    </w:p>
    <w:p w14:paraId="258AE91F" w14:textId="77777777" w:rsidR="0019589A" w:rsidRDefault="0019589A" w:rsidP="0019589A">
      <w:pPr>
        <w:spacing w:after="0" w:line="240" w:lineRule="auto"/>
        <w:jc w:val="both"/>
        <w:rPr>
          <w:rFonts w:ascii="Arial" w:hAnsi="Arial" w:cs="Arial"/>
          <w:w w:val="105"/>
        </w:rPr>
      </w:pPr>
    </w:p>
    <w:p w14:paraId="3169D326" w14:textId="03DBE06A" w:rsidR="0019589A" w:rsidRPr="0019589A" w:rsidRDefault="0019589A" w:rsidP="0019589A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b/>
          <w:bCs/>
          <w:w w:val="105"/>
        </w:rPr>
        <w:t>S-128 Impact Study</w:t>
      </w:r>
    </w:p>
    <w:p w14:paraId="037C2B5E" w14:textId="2A2CD366" w:rsidR="005E20F3" w:rsidRDefault="003E783F" w:rsidP="003E783F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EM: </w:t>
      </w:r>
      <w:r w:rsidR="00AC7626">
        <w:rPr>
          <w:rFonts w:ascii="Arial" w:hAnsi="Arial" w:cs="Arial"/>
          <w:w w:val="105"/>
        </w:rPr>
        <w:t>C</w:t>
      </w:r>
      <w:r w:rsidR="002E2D69">
        <w:rPr>
          <w:rFonts w:ascii="Arial" w:hAnsi="Arial" w:cs="Arial"/>
          <w:w w:val="105"/>
        </w:rPr>
        <w:t xml:space="preserve">urrently in a situation of </w:t>
      </w:r>
      <w:r w:rsidR="00AC7626">
        <w:rPr>
          <w:rFonts w:ascii="Arial" w:hAnsi="Arial" w:cs="Arial"/>
          <w:w w:val="105"/>
        </w:rPr>
        <w:t xml:space="preserve">working out what an impact study should do for Edition 2.0.0. </w:t>
      </w:r>
      <w:r w:rsidR="00B10F8B">
        <w:rPr>
          <w:rFonts w:ascii="Arial" w:hAnsi="Arial" w:cs="Arial"/>
          <w:w w:val="105"/>
        </w:rPr>
        <w:t xml:space="preserve">trying to anticipate what the implementers will do with the impact </w:t>
      </w:r>
      <w:r w:rsidR="009C09D6">
        <w:rPr>
          <w:rFonts w:ascii="Arial" w:hAnsi="Arial" w:cs="Arial"/>
          <w:w w:val="105"/>
        </w:rPr>
        <w:t>study;</w:t>
      </w:r>
      <w:r w:rsidR="00D21DC3">
        <w:rPr>
          <w:rFonts w:ascii="Arial" w:hAnsi="Arial" w:cs="Arial"/>
          <w:w w:val="105"/>
        </w:rPr>
        <w:t xml:space="preserve"> </w:t>
      </w:r>
      <w:r w:rsidR="00901799">
        <w:rPr>
          <w:rFonts w:ascii="Arial" w:hAnsi="Arial" w:cs="Arial"/>
          <w:w w:val="105"/>
        </w:rPr>
        <w:t>therefore,</w:t>
      </w:r>
      <w:r w:rsidR="00D21DC3">
        <w:rPr>
          <w:rFonts w:ascii="Arial" w:hAnsi="Arial" w:cs="Arial"/>
          <w:w w:val="105"/>
        </w:rPr>
        <w:t xml:space="preserve"> it is light version</w:t>
      </w:r>
      <w:r w:rsidR="00BD453D">
        <w:rPr>
          <w:rFonts w:ascii="Arial" w:hAnsi="Arial" w:cs="Arial"/>
          <w:w w:val="105"/>
        </w:rPr>
        <w:t xml:space="preserve">. </w:t>
      </w:r>
      <w:r w:rsidR="00EF0370">
        <w:rPr>
          <w:rFonts w:ascii="Arial" w:hAnsi="Arial" w:cs="Arial"/>
          <w:w w:val="105"/>
        </w:rPr>
        <w:t>All should review the study and a look at the section (</w:t>
      </w:r>
      <w:r w:rsidR="00A53A89">
        <w:rPr>
          <w:rFonts w:ascii="Arial" w:hAnsi="Arial" w:cs="Arial"/>
          <w:w w:val="105"/>
        </w:rPr>
        <w:t>Stakeholders</w:t>
      </w:r>
      <w:r w:rsidR="00EF0370">
        <w:rPr>
          <w:rFonts w:ascii="Arial" w:hAnsi="Arial" w:cs="Arial"/>
          <w:w w:val="105"/>
        </w:rPr>
        <w:t xml:space="preserve">) that applies to them and see </w:t>
      </w:r>
      <w:r w:rsidR="00CF4AC8">
        <w:rPr>
          <w:rFonts w:ascii="Arial" w:hAnsi="Arial" w:cs="Arial"/>
          <w:w w:val="105"/>
        </w:rPr>
        <w:t>if the impact study answers relate to themselves.</w:t>
      </w:r>
      <w:r w:rsidR="009526C9">
        <w:rPr>
          <w:rFonts w:ascii="Arial" w:hAnsi="Arial" w:cs="Arial"/>
          <w:w w:val="105"/>
        </w:rPr>
        <w:t xml:space="preserve"> If the are any comments or concerns for what has been captured to </w:t>
      </w:r>
      <w:r w:rsidR="005E20F3">
        <w:rPr>
          <w:rFonts w:ascii="Arial" w:hAnsi="Arial" w:cs="Arial"/>
          <w:w w:val="105"/>
        </w:rPr>
        <w:t xml:space="preserve">raise them so the study can be amended as necessary. </w:t>
      </w:r>
    </w:p>
    <w:p w14:paraId="2D3FE708" w14:textId="2CF0F5FB" w:rsidR="0019589A" w:rsidRDefault="005E20F3" w:rsidP="003E783F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HP:</w:t>
      </w:r>
      <w:r w:rsidR="00CF4AC8">
        <w:rPr>
          <w:rFonts w:ascii="Arial" w:hAnsi="Arial" w:cs="Arial"/>
          <w:w w:val="105"/>
        </w:rPr>
        <w:t xml:space="preserve"> </w:t>
      </w:r>
      <w:r w:rsidR="00310FD6">
        <w:rPr>
          <w:rFonts w:ascii="Arial" w:hAnsi="Arial" w:cs="Arial"/>
          <w:w w:val="105"/>
        </w:rPr>
        <w:t xml:space="preserve">Looking at the </w:t>
      </w:r>
      <w:r w:rsidR="00A53A89">
        <w:rPr>
          <w:rFonts w:ascii="Arial" w:hAnsi="Arial" w:cs="Arial"/>
          <w:w w:val="105"/>
        </w:rPr>
        <w:t>list of s</w:t>
      </w:r>
      <w:r w:rsidR="008A31B3">
        <w:rPr>
          <w:rFonts w:ascii="Arial" w:hAnsi="Arial" w:cs="Arial"/>
          <w:w w:val="105"/>
        </w:rPr>
        <w:t xml:space="preserve">takeholders, the list is missing the ECDIS user. </w:t>
      </w:r>
    </w:p>
    <w:p w14:paraId="2814143B" w14:textId="77777777" w:rsidR="004F428F" w:rsidRDefault="004F428F" w:rsidP="004F428F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3876542E" w14:textId="04C5F7BA" w:rsidR="004F428F" w:rsidRPr="001F3D07" w:rsidRDefault="004F428F" w:rsidP="004F428F">
      <w:pPr>
        <w:spacing w:after="0" w:line="240" w:lineRule="auto"/>
        <w:jc w:val="both"/>
        <w:rPr>
          <w:rFonts w:ascii="Arial" w:hAnsi="Arial" w:cs="Arial"/>
          <w:w w:val="105"/>
        </w:rPr>
      </w:pPr>
      <w:r w:rsidRPr="000966DA">
        <w:rPr>
          <w:rFonts w:ascii="Arial" w:hAnsi="Arial" w:cs="Arial"/>
          <w:b/>
          <w:bCs/>
          <w:color w:val="FF0000"/>
        </w:rPr>
        <w:t>ACTION ITEM</w:t>
      </w:r>
      <w:r>
        <w:rPr>
          <w:rFonts w:ascii="Arial" w:hAnsi="Arial" w:cs="Arial"/>
          <w:b/>
          <w:bCs/>
          <w:color w:val="FF0000"/>
        </w:rPr>
        <w:t xml:space="preserve"> 1:</w:t>
      </w:r>
      <w:r w:rsidR="001F3D07">
        <w:rPr>
          <w:rFonts w:ascii="Arial" w:hAnsi="Arial" w:cs="Arial"/>
          <w:b/>
          <w:bCs/>
          <w:color w:val="FF0000"/>
        </w:rPr>
        <w:t xml:space="preserve"> </w:t>
      </w:r>
      <w:r w:rsidR="00C84CD2">
        <w:rPr>
          <w:rFonts w:ascii="Arial" w:hAnsi="Arial" w:cs="Arial"/>
          <w:b/>
          <w:bCs/>
          <w:color w:val="FF0000"/>
        </w:rPr>
        <w:t>‘</w:t>
      </w:r>
      <w:r w:rsidR="001F3D07">
        <w:rPr>
          <w:rFonts w:ascii="Arial" w:hAnsi="Arial" w:cs="Arial"/>
          <w:color w:val="FF0000"/>
        </w:rPr>
        <w:t>ECDIS user</w:t>
      </w:r>
      <w:r w:rsidR="00C84CD2">
        <w:rPr>
          <w:rFonts w:ascii="Arial" w:hAnsi="Arial" w:cs="Arial"/>
          <w:color w:val="FF0000"/>
        </w:rPr>
        <w:t>’</w:t>
      </w:r>
      <w:r w:rsidR="001F3D07">
        <w:rPr>
          <w:rFonts w:ascii="Arial" w:hAnsi="Arial" w:cs="Arial"/>
          <w:color w:val="FF0000"/>
        </w:rPr>
        <w:t xml:space="preserve"> to be added to the list of Stakeholders </w:t>
      </w:r>
      <w:r w:rsidR="00A03541">
        <w:rPr>
          <w:rFonts w:ascii="Arial" w:hAnsi="Arial" w:cs="Arial"/>
          <w:color w:val="FF0000"/>
        </w:rPr>
        <w:t>and impact questions. JSC. 8</w:t>
      </w:r>
      <w:r w:rsidR="00A03541" w:rsidRPr="00A03541">
        <w:rPr>
          <w:rFonts w:ascii="Arial" w:hAnsi="Arial" w:cs="Arial"/>
          <w:color w:val="FF0000"/>
          <w:vertAlign w:val="superscript"/>
        </w:rPr>
        <w:t>th</w:t>
      </w:r>
      <w:r w:rsidR="00A03541">
        <w:rPr>
          <w:rFonts w:ascii="Arial" w:hAnsi="Arial" w:cs="Arial"/>
          <w:color w:val="FF0000"/>
        </w:rPr>
        <w:t xml:space="preserve"> April 2024.  </w:t>
      </w:r>
    </w:p>
    <w:p w14:paraId="10BF1B61" w14:textId="77777777" w:rsidR="0019589A" w:rsidRDefault="0019589A" w:rsidP="0019589A">
      <w:pPr>
        <w:spacing w:after="0" w:line="240" w:lineRule="auto"/>
        <w:jc w:val="both"/>
        <w:rPr>
          <w:rFonts w:ascii="Arial" w:hAnsi="Arial" w:cs="Arial"/>
          <w:w w:val="105"/>
        </w:rPr>
      </w:pPr>
    </w:p>
    <w:p w14:paraId="6B396203" w14:textId="7D6D39EF" w:rsidR="0019589A" w:rsidRDefault="0019589A" w:rsidP="0019589A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b/>
          <w:bCs/>
          <w:w w:val="105"/>
        </w:rPr>
      </w:pPr>
      <w:r w:rsidRPr="0019589A">
        <w:rPr>
          <w:rFonts w:ascii="Arial" w:hAnsi="Arial" w:cs="Arial"/>
          <w:b/>
          <w:bCs/>
          <w:w w:val="105"/>
        </w:rPr>
        <w:t>Outstanding Items before S-100 5.2 is implemented in S-128</w:t>
      </w:r>
    </w:p>
    <w:p w14:paraId="492CBCF7" w14:textId="5F995CF9" w:rsidR="0019589A" w:rsidRDefault="0002037B" w:rsidP="003E783F">
      <w:pPr>
        <w:pStyle w:val="ListParagraph"/>
        <w:numPr>
          <w:ilvl w:val="0"/>
          <w:numId w:val="11"/>
        </w:numPr>
        <w:spacing w:after="0" w:line="240" w:lineRule="auto"/>
        <w:ind w:left="426" w:hanging="349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EM: This item is moti</w:t>
      </w:r>
      <w:r w:rsidR="00AB7F16">
        <w:rPr>
          <w:rFonts w:ascii="Arial" w:hAnsi="Arial" w:cs="Arial"/>
          <w:w w:val="105"/>
        </w:rPr>
        <w:t>vated from the discussions at TSM10</w:t>
      </w:r>
      <w:r w:rsidR="00C13A1C">
        <w:rPr>
          <w:rFonts w:ascii="Arial" w:hAnsi="Arial" w:cs="Arial"/>
          <w:w w:val="105"/>
        </w:rPr>
        <w:t xml:space="preserve"> and what is the future role of S-128. </w:t>
      </w:r>
      <w:r w:rsidR="008E04A1">
        <w:rPr>
          <w:rFonts w:ascii="Arial" w:hAnsi="Arial" w:cs="Arial"/>
          <w:w w:val="105"/>
        </w:rPr>
        <w:t xml:space="preserve">Its two primary usages was for the </w:t>
      </w:r>
      <w:r w:rsidR="008C4AF7">
        <w:rPr>
          <w:rFonts w:ascii="Arial" w:hAnsi="Arial" w:cs="Arial"/>
          <w:w w:val="105"/>
        </w:rPr>
        <w:t xml:space="preserve">up to </w:t>
      </w:r>
      <w:r w:rsidR="008E04A1">
        <w:rPr>
          <w:rFonts w:ascii="Arial" w:hAnsi="Arial" w:cs="Arial"/>
          <w:w w:val="105"/>
        </w:rPr>
        <w:t xml:space="preserve">dateness status of </w:t>
      </w:r>
      <w:r w:rsidR="008C4AF7">
        <w:rPr>
          <w:rFonts w:ascii="Arial" w:hAnsi="Arial" w:cs="Arial"/>
          <w:w w:val="105"/>
        </w:rPr>
        <w:t>all products available and the other being product discovery</w:t>
      </w:r>
      <w:r w:rsidR="000E5FC5">
        <w:rPr>
          <w:rFonts w:ascii="Arial" w:hAnsi="Arial" w:cs="Arial"/>
          <w:w w:val="105"/>
        </w:rPr>
        <w:t>, including non S-100 products</w:t>
      </w:r>
      <w:r w:rsidR="0049145A">
        <w:rPr>
          <w:rFonts w:ascii="Arial" w:hAnsi="Arial" w:cs="Arial"/>
          <w:w w:val="105"/>
        </w:rPr>
        <w:t xml:space="preserve">, </w:t>
      </w:r>
      <w:r w:rsidR="000E5FC5">
        <w:rPr>
          <w:rFonts w:ascii="Arial" w:hAnsi="Arial" w:cs="Arial"/>
          <w:w w:val="105"/>
        </w:rPr>
        <w:t xml:space="preserve">physical products and </w:t>
      </w:r>
      <w:r w:rsidR="0049145A">
        <w:rPr>
          <w:rFonts w:ascii="Arial" w:hAnsi="Arial" w:cs="Arial"/>
          <w:w w:val="105"/>
        </w:rPr>
        <w:t xml:space="preserve">some kind of statement from the producers on the </w:t>
      </w:r>
      <w:r w:rsidR="00671586">
        <w:rPr>
          <w:rFonts w:ascii="Arial" w:hAnsi="Arial" w:cs="Arial"/>
          <w:w w:val="105"/>
        </w:rPr>
        <w:t>equivalency</w:t>
      </w:r>
      <w:r w:rsidR="00671586">
        <w:rPr>
          <w:rFonts w:ascii="Arial" w:hAnsi="Arial" w:cs="Arial"/>
          <w:w w:val="105"/>
        </w:rPr>
        <w:t xml:space="preserve"> between traditional products and S-100 type products (as requested by the manufacturers and users). </w:t>
      </w:r>
      <w:r w:rsidR="004F183A">
        <w:rPr>
          <w:rFonts w:ascii="Arial" w:hAnsi="Arial" w:cs="Arial"/>
          <w:w w:val="105"/>
        </w:rPr>
        <w:t xml:space="preserve">Feature catalogues or Portrayal catalogues </w:t>
      </w:r>
      <w:r w:rsidR="001F2887">
        <w:rPr>
          <w:rFonts w:ascii="Arial" w:hAnsi="Arial" w:cs="Arial"/>
          <w:w w:val="105"/>
        </w:rPr>
        <w:t>could be captured as a status or as products available from somebody</w:t>
      </w:r>
      <w:r w:rsidR="00EE08F3">
        <w:rPr>
          <w:rFonts w:ascii="Arial" w:hAnsi="Arial" w:cs="Arial"/>
          <w:w w:val="105"/>
        </w:rPr>
        <w:t xml:space="preserve"> and there isn’t enough attribution in the S-128 data model to cover </w:t>
      </w:r>
      <w:r w:rsidR="006B3EBF">
        <w:rPr>
          <w:rFonts w:ascii="Arial" w:hAnsi="Arial" w:cs="Arial"/>
          <w:w w:val="105"/>
        </w:rPr>
        <w:t>f</w:t>
      </w:r>
      <w:r w:rsidR="006B3EBF">
        <w:rPr>
          <w:rFonts w:ascii="Arial" w:hAnsi="Arial" w:cs="Arial"/>
          <w:w w:val="105"/>
        </w:rPr>
        <w:t xml:space="preserve">eature catalogues or </w:t>
      </w:r>
      <w:r w:rsidR="006B3EBF">
        <w:rPr>
          <w:rFonts w:ascii="Arial" w:hAnsi="Arial" w:cs="Arial"/>
          <w:w w:val="105"/>
        </w:rPr>
        <w:t>p</w:t>
      </w:r>
      <w:r w:rsidR="006B3EBF">
        <w:rPr>
          <w:rFonts w:ascii="Arial" w:hAnsi="Arial" w:cs="Arial"/>
          <w:w w:val="105"/>
        </w:rPr>
        <w:t>ortrayal catalogues</w:t>
      </w:r>
      <w:r w:rsidR="006B3EBF">
        <w:rPr>
          <w:rFonts w:ascii="Arial" w:hAnsi="Arial" w:cs="Arial"/>
          <w:w w:val="105"/>
        </w:rPr>
        <w:t xml:space="preserve">. </w:t>
      </w:r>
      <w:r w:rsidR="00DE09FA">
        <w:rPr>
          <w:rFonts w:ascii="Arial" w:hAnsi="Arial" w:cs="Arial"/>
          <w:w w:val="105"/>
        </w:rPr>
        <w:t xml:space="preserve">Call for </w:t>
      </w:r>
      <w:r w:rsidR="006F751F">
        <w:rPr>
          <w:rFonts w:ascii="Arial" w:hAnsi="Arial" w:cs="Arial"/>
          <w:w w:val="105"/>
        </w:rPr>
        <w:t xml:space="preserve">requests of items that need to be done before Edition 2.0.0. </w:t>
      </w:r>
    </w:p>
    <w:p w14:paraId="5A729853" w14:textId="73DC1217" w:rsidR="006F751F" w:rsidRDefault="006F751F" w:rsidP="003E783F">
      <w:pPr>
        <w:pStyle w:val="ListParagraph"/>
        <w:numPr>
          <w:ilvl w:val="0"/>
          <w:numId w:val="11"/>
        </w:numPr>
        <w:spacing w:after="0" w:line="240" w:lineRule="auto"/>
        <w:ind w:left="426" w:hanging="349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HP: Question: Equivalency, </w:t>
      </w:r>
      <w:r w:rsidR="00A02F29">
        <w:rPr>
          <w:rFonts w:ascii="Arial" w:hAnsi="Arial" w:cs="Arial"/>
          <w:w w:val="105"/>
        </w:rPr>
        <w:t xml:space="preserve">is there </w:t>
      </w:r>
      <w:r w:rsidR="00665A10">
        <w:rPr>
          <w:rFonts w:ascii="Arial" w:hAnsi="Arial" w:cs="Arial"/>
          <w:w w:val="105"/>
        </w:rPr>
        <w:t>something included for equivalency between S-101 and S-57?</w:t>
      </w:r>
    </w:p>
    <w:p w14:paraId="3EFC58A1" w14:textId="332C8418" w:rsidR="00665A10" w:rsidRDefault="00665A10" w:rsidP="003E783F">
      <w:pPr>
        <w:pStyle w:val="ListParagraph"/>
        <w:numPr>
          <w:ilvl w:val="0"/>
          <w:numId w:val="11"/>
        </w:numPr>
        <w:spacing w:after="0" w:line="240" w:lineRule="auto"/>
        <w:ind w:left="426" w:hanging="349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EM: </w:t>
      </w:r>
      <w:r w:rsidR="00F717A4">
        <w:rPr>
          <w:rFonts w:ascii="Arial" w:hAnsi="Arial" w:cs="Arial"/>
          <w:w w:val="105"/>
        </w:rPr>
        <w:t>Yes,</w:t>
      </w:r>
      <w:r>
        <w:rPr>
          <w:rFonts w:ascii="Arial" w:hAnsi="Arial" w:cs="Arial"/>
          <w:w w:val="105"/>
        </w:rPr>
        <w:t xml:space="preserve"> this has already been included, however it will be up to the producers to </w:t>
      </w:r>
      <w:r w:rsidR="00F717A4">
        <w:rPr>
          <w:rFonts w:ascii="Arial" w:hAnsi="Arial" w:cs="Arial"/>
          <w:w w:val="105"/>
        </w:rPr>
        <w:t>populate</w:t>
      </w:r>
      <w:r>
        <w:rPr>
          <w:rFonts w:ascii="Arial" w:hAnsi="Arial" w:cs="Arial"/>
          <w:w w:val="105"/>
        </w:rPr>
        <w:t xml:space="preserve"> the data. </w:t>
      </w:r>
    </w:p>
    <w:p w14:paraId="4A4FC9A4" w14:textId="6E8A56C5" w:rsidR="009F6445" w:rsidRDefault="009F6445" w:rsidP="009F6445">
      <w:pPr>
        <w:pStyle w:val="ListParagraph"/>
        <w:spacing w:after="0" w:line="240" w:lineRule="auto"/>
        <w:ind w:left="42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The plan is to run the working group review in parallel with submission t</w:t>
      </w:r>
      <w:r w:rsidR="006C4797">
        <w:rPr>
          <w:rFonts w:ascii="Arial" w:hAnsi="Arial" w:cs="Arial"/>
          <w:w w:val="105"/>
        </w:rPr>
        <w:t xml:space="preserve">o HSSC, to gain sometime and if required only submit a revision to HSSC. </w:t>
      </w:r>
      <w:r w:rsidR="00F36D29">
        <w:rPr>
          <w:rFonts w:ascii="Arial" w:hAnsi="Arial" w:cs="Arial"/>
          <w:w w:val="105"/>
        </w:rPr>
        <w:t>The current biggest issue is the outstanding registry items, over 200 and it takes a minimum of 60 days to go through the registry</w:t>
      </w:r>
      <w:r w:rsidR="00F52BF9">
        <w:rPr>
          <w:rFonts w:ascii="Arial" w:hAnsi="Arial" w:cs="Arial"/>
          <w:w w:val="105"/>
        </w:rPr>
        <w:t xml:space="preserve">. </w:t>
      </w:r>
      <w:r w:rsidR="00056032">
        <w:rPr>
          <w:rFonts w:ascii="Arial" w:hAnsi="Arial" w:cs="Arial"/>
          <w:w w:val="105"/>
        </w:rPr>
        <w:t xml:space="preserve">This means there will be some kind of </w:t>
      </w:r>
      <w:r w:rsidR="00B73DC2">
        <w:rPr>
          <w:rFonts w:ascii="Arial" w:hAnsi="Arial" w:cs="Arial"/>
          <w:w w:val="105"/>
        </w:rPr>
        <w:t>amendment</w:t>
      </w:r>
      <w:r w:rsidR="00056032">
        <w:rPr>
          <w:rFonts w:ascii="Arial" w:hAnsi="Arial" w:cs="Arial"/>
          <w:w w:val="105"/>
        </w:rPr>
        <w:t xml:space="preserve"> to the feature catalogue to the version submitted to HSSC. </w:t>
      </w:r>
    </w:p>
    <w:p w14:paraId="38093CF0" w14:textId="77777777" w:rsidR="00544F55" w:rsidRDefault="00466156" w:rsidP="00466156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JP</w:t>
      </w:r>
      <w:r w:rsidR="00702F06">
        <w:rPr>
          <w:rFonts w:ascii="Arial" w:hAnsi="Arial" w:cs="Arial"/>
          <w:w w:val="105"/>
        </w:rPr>
        <w:t>L</w:t>
      </w:r>
      <w:r>
        <w:rPr>
          <w:rFonts w:ascii="Arial" w:hAnsi="Arial" w:cs="Arial"/>
          <w:w w:val="105"/>
        </w:rPr>
        <w:t>:</w:t>
      </w:r>
      <w:r w:rsidR="00702F06">
        <w:rPr>
          <w:rFonts w:ascii="Arial" w:hAnsi="Arial" w:cs="Arial"/>
          <w:w w:val="105"/>
        </w:rPr>
        <w:t xml:space="preserve"> S-100 5.2.0 is not due to get full approval </w:t>
      </w:r>
      <w:r w:rsidR="00473D61">
        <w:rPr>
          <w:rFonts w:ascii="Arial" w:hAnsi="Arial" w:cs="Arial"/>
          <w:w w:val="105"/>
        </w:rPr>
        <w:t>until after or right before HSSC</w:t>
      </w:r>
      <w:r w:rsidR="00EC76B1">
        <w:rPr>
          <w:rFonts w:ascii="Arial" w:hAnsi="Arial" w:cs="Arial"/>
          <w:w w:val="105"/>
        </w:rPr>
        <w:t>16</w:t>
      </w:r>
      <w:r w:rsidR="00473D61">
        <w:rPr>
          <w:rFonts w:ascii="Arial" w:hAnsi="Arial" w:cs="Arial"/>
          <w:w w:val="105"/>
        </w:rPr>
        <w:t xml:space="preserve">, therefore </w:t>
      </w:r>
      <w:r w:rsidR="00837505">
        <w:rPr>
          <w:rFonts w:ascii="Arial" w:hAnsi="Arial" w:cs="Arial"/>
          <w:w w:val="105"/>
        </w:rPr>
        <w:t xml:space="preserve">HSSC legally cannot approve </w:t>
      </w:r>
      <w:r w:rsidR="00473D61">
        <w:rPr>
          <w:rFonts w:ascii="Arial" w:hAnsi="Arial" w:cs="Arial"/>
          <w:w w:val="105"/>
        </w:rPr>
        <w:t>S-128</w:t>
      </w:r>
      <w:r>
        <w:rPr>
          <w:rFonts w:ascii="Arial" w:hAnsi="Arial" w:cs="Arial"/>
          <w:w w:val="105"/>
        </w:rPr>
        <w:t xml:space="preserve"> </w:t>
      </w:r>
      <w:r w:rsidR="00837505">
        <w:rPr>
          <w:rFonts w:ascii="Arial" w:hAnsi="Arial" w:cs="Arial"/>
          <w:w w:val="105"/>
        </w:rPr>
        <w:t xml:space="preserve">until S-100 5.2.0 is approved by the IHO member states. </w:t>
      </w:r>
      <w:r w:rsidR="006A5385">
        <w:rPr>
          <w:rFonts w:ascii="Arial" w:hAnsi="Arial" w:cs="Arial"/>
          <w:w w:val="105"/>
        </w:rPr>
        <w:t>All</w:t>
      </w:r>
      <w:r w:rsidR="001511E4">
        <w:rPr>
          <w:rFonts w:ascii="Arial" w:hAnsi="Arial" w:cs="Arial"/>
          <w:w w:val="105"/>
        </w:rPr>
        <w:t xml:space="preserve"> the other S-100 products are not submitting </w:t>
      </w:r>
      <w:r w:rsidR="00B162E2">
        <w:rPr>
          <w:rFonts w:ascii="Arial" w:hAnsi="Arial" w:cs="Arial"/>
          <w:w w:val="105"/>
        </w:rPr>
        <w:t>the</w:t>
      </w:r>
      <w:r w:rsidR="006A5385">
        <w:rPr>
          <w:rFonts w:ascii="Arial" w:hAnsi="Arial" w:cs="Arial"/>
          <w:w w:val="105"/>
        </w:rPr>
        <w:t>ir</w:t>
      </w:r>
      <w:r w:rsidR="00B162E2">
        <w:rPr>
          <w:rFonts w:ascii="Arial" w:hAnsi="Arial" w:cs="Arial"/>
          <w:w w:val="105"/>
        </w:rPr>
        <w:t xml:space="preserve"> 2.0 version to HSSC</w:t>
      </w:r>
      <w:r w:rsidR="006A5385">
        <w:rPr>
          <w:rFonts w:ascii="Arial" w:hAnsi="Arial" w:cs="Arial"/>
          <w:w w:val="105"/>
        </w:rPr>
        <w:t>16</w:t>
      </w:r>
      <w:r w:rsidR="00B162E2">
        <w:rPr>
          <w:rFonts w:ascii="Arial" w:hAnsi="Arial" w:cs="Arial"/>
          <w:w w:val="105"/>
        </w:rPr>
        <w:t xml:space="preserve"> because of this, which the HSSC chair is aware of. </w:t>
      </w:r>
      <w:r w:rsidR="00E9083F">
        <w:rPr>
          <w:rFonts w:ascii="Arial" w:hAnsi="Arial" w:cs="Arial"/>
          <w:w w:val="105"/>
        </w:rPr>
        <w:t>All the phase 1 S-100 products will be submitted to after HSSC</w:t>
      </w:r>
      <w:r w:rsidR="00EC76B1">
        <w:rPr>
          <w:rFonts w:ascii="Arial" w:hAnsi="Arial" w:cs="Arial"/>
          <w:w w:val="105"/>
        </w:rPr>
        <w:t>16</w:t>
      </w:r>
      <w:r w:rsidR="00994867">
        <w:rPr>
          <w:rFonts w:ascii="Arial" w:hAnsi="Arial" w:cs="Arial"/>
          <w:w w:val="105"/>
        </w:rPr>
        <w:t xml:space="preserve">, and the </w:t>
      </w:r>
      <w:r w:rsidR="00152B44">
        <w:rPr>
          <w:rFonts w:ascii="Arial" w:hAnsi="Arial" w:cs="Arial"/>
          <w:w w:val="105"/>
        </w:rPr>
        <w:t xml:space="preserve">HSSC chair is going to issue an HSSC letter to do the approval </w:t>
      </w:r>
      <w:r w:rsidR="001E01BD">
        <w:rPr>
          <w:rFonts w:ascii="Arial" w:hAnsi="Arial" w:cs="Arial"/>
          <w:w w:val="105"/>
        </w:rPr>
        <w:t xml:space="preserve">along with a consolidated impact study. Does S-128 want to follow this similar path to the other phase 1 products. </w:t>
      </w:r>
    </w:p>
    <w:p w14:paraId="2F47AF75" w14:textId="77777777" w:rsidR="004D3B35" w:rsidRDefault="00544F55" w:rsidP="00466156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EM: NIPWG are looking for conditional approval/endorsement </w:t>
      </w:r>
      <w:r w:rsidR="001858A5">
        <w:rPr>
          <w:rFonts w:ascii="Arial" w:hAnsi="Arial" w:cs="Arial"/>
          <w:w w:val="105"/>
        </w:rPr>
        <w:t xml:space="preserve">of S-128. </w:t>
      </w:r>
    </w:p>
    <w:p w14:paraId="394E567A" w14:textId="26E553A3" w:rsidR="00466156" w:rsidRDefault="004D3B35" w:rsidP="00466156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JPL: </w:t>
      </w:r>
      <w:r w:rsidR="00141F12">
        <w:rPr>
          <w:rFonts w:ascii="Arial" w:hAnsi="Arial" w:cs="Arial"/>
          <w:w w:val="105"/>
        </w:rPr>
        <w:t xml:space="preserve">Recommend </w:t>
      </w:r>
      <w:r>
        <w:rPr>
          <w:rFonts w:ascii="Arial" w:hAnsi="Arial" w:cs="Arial"/>
          <w:w w:val="105"/>
        </w:rPr>
        <w:t xml:space="preserve">that NIPWG </w:t>
      </w:r>
      <w:r w:rsidR="00141F12">
        <w:rPr>
          <w:rFonts w:ascii="Arial" w:hAnsi="Arial" w:cs="Arial"/>
          <w:w w:val="105"/>
        </w:rPr>
        <w:t>follows all the other phase 1 product specifications to buy some more time.</w:t>
      </w:r>
    </w:p>
    <w:p w14:paraId="07F77214" w14:textId="756A3EDE" w:rsidR="00141F12" w:rsidRDefault="00141F12" w:rsidP="00466156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lastRenderedPageBreak/>
        <w:t>EM: There is no visibility</w:t>
      </w:r>
      <w:r w:rsidR="00D84385">
        <w:rPr>
          <w:rFonts w:ascii="Arial" w:hAnsi="Arial" w:cs="Arial"/>
          <w:w w:val="105"/>
        </w:rPr>
        <w:t xml:space="preserve"> of the timeline </w:t>
      </w:r>
      <w:r w:rsidR="000500F7">
        <w:rPr>
          <w:rFonts w:ascii="Arial" w:hAnsi="Arial" w:cs="Arial"/>
          <w:w w:val="105"/>
        </w:rPr>
        <w:t>required, is September when it should be submitted?</w:t>
      </w:r>
    </w:p>
    <w:p w14:paraId="232AE77D" w14:textId="45E1ACAF" w:rsidR="000500F7" w:rsidRDefault="000500F7" w:rsidP="00466156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JP: S-128 is needed for S-164, and it would be very useful to have </w:t>
      </w:r>
      <w:r w:rsidR="00043ECE">
        <w:rPr>
          <w:rFonts w:ascii="Arial" w:hAnsi="Arial" w:cs="Arial"/>
          <w:w w:val="105"/>
        </w:rPr>
        <w:t xml:space="preserve">something that is very close to the operational version as possible. </w:t>
      </w:r>
      <w:r w:rsidR="0036516A">
        <w:rPr>
          <w:rFonts w:ascii="Arial" w:hAnsi="Arial" w:cs="Arial"/>
          <w:w w:val="105"/>
        </w:rPr>
        <w:t xml:space="preserve">The practical solution would be that at HSSC16, S-128 is labelled as 2.0.0 </w:t>
      </w:r>
      <w:r w:rsidR="00E8305F">
        <w:rPr>
          <w:rFonts w:ascii="Arial" w:hAnsi="Arial" w:cs="Arial"/>
          <w:w w:val="105"/>
        </w:rPr>
        <w:t xml:space="preserve">but is not actually endorsed by HSSC. </w:t>
      </w:r>
      <w:r w:rsidR="006D72EA">
        <w:rPr>
          <w:rFonts w:ascii="Arial" w:hAnsi="Arial" w:cs="Arial"/>
          <w:w w:val="105"/>
        </w:rPr>
        <w:t xml:space="preserve">It can be used to create S-164 test data which can then be modified if required after all the reviews. </w:t>
      </w:r>
      <w:r w:rsidR="007E20F2">
        <w:rPr>
          <w:rFonts w:ascii="Arial" w:hAnsi="Arial" w:cs="Arial"/>
          <w:w w:val="105"/>
        </w:rPr>
        <w:t xml:space="preserve">It allows the exploration all the scenarios, use cases and data life cycle etc, which is currently is missing in S-164. </w:t>
      </w:r>
    </w:p>
    <w:p w14:paraId="64635932" w14:textId="77777777" w:rsidR="004C1829" w:rsidRDefault="004C1829" w:rsidP="004C1829">
      <w:pPr>
        <w:pStyle w:val="ListParagraph"/>
        <w:spacing w:after="0" w:line="240" w:lineRule="auto"/>
        <w:ind w:left="426"/>
        <w:jc w:val="both"/>
        <w:rPr>
          <w:rFonts w:ascii="Arial" w:hAnsi="Arial" w:cs="Arial"/>
          <w:w w:val="105"/>
        </w:rPr>
      </w:pPr>
    </w:p>
    <w:p w14:paraId="2676FBCE" w14:textId="7F5D32AB" w:rsidR="00466156" w:rsidRDefault="0036365D" w:rsidP="003A4E61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w w:val="105"/>
        </w:rPr>
      </w:pPr>
      <w:r w:rsidRPr="00473CD5">
        <w:rPr>
          <w:rFonts w:ascii="Arial" w:hAnsi="Arial" w:cs="Arial"/>
          <w:w w:val="105"/>
        </w:rPr>
        <w:t xml:space="preserve">EM: In conclusion, the plan is to stick with </w:t>
      </w:r>
      <w:r w:rsidR="00ED3820" w:rsidRPr="00473CD5">
        <w:rPr>
          <w:rFonts w:ascii="Arial" w:hAnsi="Arial" w:cs="Arial"/>
          <w:w w:val="105"/>
        </w:rPr>
        <w:t xml:space="preserve">the plan to get to edition 2.0.0 for HSSC endorsement </w:t>
      </w:r>
      <w:r w:rsidR="00E951E7" w:rsidRPr="00473CD5">
        <w:rPr>
          <w:rFonts w:ascii="Arial" w:hAnsi="Arial" w:cs="Arial"/>
          <w:w w:val="105"/>
        </w:rPr>
        <w:t>in end of May. This means what is submitted on the April 8</w:t>
      </w:r>
      <w:r w:rsidR="00E951E7" w:rsidRPr="00473CD5">
        <w:rPr>
          <w:rFonts w:ascii="Arial" w:hAnsi="Arial" w:cs="Arial"/>
          <w:w w:val="105"/>
          <w:vertAlign w:val="superscript"/>
        </w:rPr>
        <w:t>th</w:t>
      </w:r>
      <w:r w:rsidR="00E951E7" w:rsidRPr="00473CD5">
        <w:rPr>
          <w:rFonts w:ascii="Arial" w:hAnsi="Arial" w:cs="Arial"/>
          <w:w w:val="105"/>
        </w:rPr>
        <w:t xml:space="preserve"> HSSC16 deadline </w:t>
      </w:r>
      <w:r w:rsidR="004C1829" w:rsidRPr="00473CD5">
        <w:rPr>
          <w:rFonts w:ascii="Arial" w:hAnsi="Arial" w:cs="Arial"/>
          <w:w w:val="105"/>
        </w:rPr>
        <w:t xml:space="preserve">is a tentative submission which will be revised in the timeframe up to the HSSC16 meeting. </w:t>
      </w:r>
      <w:r w:rsidR="009770D9" w:rsidRPr="00473CD5">
        <w:rPr>
          <w:rFonts w:ascii="Arial" w:hAnsi="Arial" w:cs="Arial"/>
          <w:w w:val="105"/>
        </w:rPr>
        <w:t xml:space="preserve">S-128 is needed for S-164, which is not due until 2025, however if S-164 does not have </w:t>
      </w:r>
      <w:r w:rsidR="00332BB3" w:rsidRPr="00473CD5">
        <w:rPr>
          <w:rFonts w:ascii="Arial" w:hAnsi="Arial" w:cs="Arial"/>
          <w:w w:val="105"/>
        </w:rPr>
        <w:t>sufficient</w:t>
      </w:r>
      <w:r w:rsidR="009770D9" w:rsidRPr="00473CD5">
        <w:rPr>
          <w:rFonts w:ascii="Arial" w:hAnsi="Arial" w:cs="Arial"/>
          <w:w w:val="105"/>
        </w:rPr>
        <w:t xml:space="preserve"> content then </w:t>
      </w:r>
      <w:r w:rsidR="00332BB3" w:rsidRPr="00473CD5">
        <w:rPr>
          <w:rFonts w:ascii="Arial" w:hAnsi="Arial" w:cs="Arial"/>
          <w:w w:val="105"/>
        </w:rPr>
        <w:t>it will be difficult to get S-164 to an operational version in 2025</w:t>
      </w:r>
      <w:r w:rsidR="000D7143" w:rsidRPr="00473CD5">
        <w:rPr>
          <w:rFonts w:ascii="Arial" w:hAnsi="Arial" w:cs="Arial"/>
          <w:w w:val="105"/>
        </w:rPr>
        <w:t>.</w:t>
      </w:r>
    </w:p>
    <w:p w14:paraId="0FE6885F" w14:textId="504FD42A" w:rsidR="00473CD5" w:rsidRDefault="00473CD5" w:rsidP="00473CD5">
      <w:pPr>
        <w:pStyle w:val="ListParagraph"/>
        <w:spacing w:after="0" w:line="240" w:lineRule="auto"/>
        <w:ind w:left="42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Priority is for the comments and feedback on Edition 1.2.0 to be reviewed</w:t>
      </w:r>
      <w:r w:rsidR="006B2803">
        <w:rPr>
          <w:rFonts w:ascii="Arial" w:hAnsi="Arial" w:cs="Arial"/>
          <w:w w:val="105"/>
        </w:rPr>
        <w:t xml:space="preserve"> and digested</w:t>
      </w:r>
      <w:r w:rsidR="0037260D">
        <w:rPr>
          <w:rFonts w:ascii="Arial" w:hAnsi="Arial" w:cs="Arial"/>
          <w:w w:val="105"/>
        </w:rPr>
        <w:t>,</w:t>
      </w:r>
      <w:r w:rsidR="006B2803">
        <w:rPr>
          <w:rFonts w:ascii="Arial" w:hAnsi="Arial" w:cs="Arial"/>
          <w:w w:val="105"/>
        </w:rPr>
        <w:t xml:space="preserve"> </w:t>
      </w:r>
      <w:r w:rsidR="008E1A72">
        <w:rPr>
          <w:rFonts w:ascii="Arial" w:hAnsi="Arial" w:cs="Arial"/>
          <w:w w:val="105"/>
        </w:rPr>
        <w:t xml:space="preserve">S-100 5.2.0 </w:t>
      </w:r>
      <w:r w:rsidR="0037260D">
        <w:rPr>
          <w:rFonts w:ascii="Arial" w:hAnsi="Arial" w:cs="Arial"/>
          <w:w w:val="105"/>
        </w:rPr>
        <w:t>changes applied to S-128</w:t>
      </w:r>
      <w:r w:rsidR="006A7DD7">
        <w:rPr>
          <w:rFonts w:ascii="Arial" w:hAnsi="Arial" w:cs="Arial"/>
          <w:w w:val="105"/>
        </w:rPr>
        <w:t xml:space="preserve">, definitions review to be completed and submitted to the Registry </w:t>
      </w:r>
      <w:r w:rsidR="00BD10C7">
        <w:rPr>
          <w:rFonts w:ascii="Arial" w:hAnsi="Arial" w:cs="Arial"/>
          <w:w w:val="105"/>
        </w:rPr>
        <w:t>to</w:t>
      </w:r>
      <w:r w:rsidR="004126FF">
        <w:rPr>
          <w:rFonts w:ascii="Arial" w:hAnsi="Arial" w:cs="Arial"/>
          <w:w w:val="105"/>
        </w:rPr>
        <w:t xml:space="preserve"> use the IHO infrastructure to create a feature catalogue. </w:t>
      </w:r>
    </w:p>
    <w:p w14:paraId="39BFA2B8" w14:textId="77777777" w:rsidR="003878B1" w:rsidRDefault="003878B1" w:rsidP="00473CD5">
      <w:pPr>
        <w:pStyle w:val="ListParagraph"/>
        <w:spacing w:after="0" w:line="240" w:lineRule="auto"/>
        <w:ind w:left="426"/>
        <w:jc w:val="both"/>
        <w:rPr>
          <w:rFonts w:ascii="Arial" w:hAnsi="Arial" w:cs="Arial"/>
          <w:w w:val="105"/>
        </w:rPr>
      </w:pPr>
    </w:p>
    <w:p w14:paraId="609610B4" w14:textId="5139AFCF" w:rsidR="003878B1" w:rsidRPr="003878B1" w:rsidRDefault="003878B1" w:rsidP="003878B1">
      <w:pPr>
        <w:pStyle w:val="ListParagraph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 xml:space="preserve">YB: See letter: </w:t>
      </w:r>
      <w:hyperlink r:id="rId10" w:history="1">
        <w:r>
          <w:rPr>
            <w:rStyle w:val="Hyperlink"/>
          </w:rPr>
          <w:t>HSSC Chair Letter Outcome S-100WG8 November 2023.pdf (iho.int)</w:t>
        </w:r>
      </w:hyperlink>
    </w:p>
    <w:p w14:paraId="3F944172" w14:textId="77777777" w:rsidR="00DA30F8" w:rsidRPr="00D04F6D" w:rsidRDefault="00DA30F8" w:rsidP="00D04F6D">
      <w:pPr>
        <w:pStyle w:val="ListParagraph"/>
        <w:spacing w:after="0" w:line="240" w:lineRule="auto"/>
        <w:ind w:left="284"/>
        <w:rPr>
          <w:rFonts w:ascii="Arial" w:hAnsi="Arial" w:cs="Arial"/>
        </w:rPr>
      </w:pPr>
    </w:p>
    <w:p w14:paraId="373ED059" w14:textId="77777777" w:rsidR="00001FFE" w:rsidRPr="00F773B1" w:rsidRDefault="00001FFE" w:rsidP="00A81F9D">
      <w:pPr>
        <w:pStyle w:val="ListParagraph"/>
        <w:numPr>
          <w:ilvl w:val="0"/>
          <w:numId w:val="2"/>
        </w:numPr>
        <w:spacing w:after="0" w:line="240" w:lineRule="auto"/>
        <w:ind w:left="284"/>
        <w:rPr>
          <w:rFonts w:ascii="Arial" w:hAnsi="Arial" w:cs="Arial"/>
        </w:rPr>
      </w:pPr>
      <w:r w:rsidRPr="00F773B1">
        <w:rPr>
          <w:rFonts w:ascii="Arial" w:eastAsia="Times New Roman" w:hAnsi="Arial" w:cs="Arial"/>
          <w:b/>
          <w:bCs/>
          <w:color w:val="000000"/>
          <w:lang w:eastAsia="en-GB"/>
        </w:rPr>
        <w:t>Close &amp; Next meetings</w:t>
      </w:r>
    </w:p>
    <w:p w14:paraId="1A19CAA9" w14:textId="423DB603" w:rsidR="004C248C" w:rsidRDefault="006D1A1A" w:rsidP="00A81F9D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</w:rPr>
      </w:pPr>
      <w:r w:rsidRPr="00F773B1">
        <w:rPr>
          <w:rFonts w:ascii="Arial" w:hAnsi="Arial" w:cs="Arial"/>
        </w:rPr>
        <w:t>Next Dedicated S-128 VTC</w:t>
      </w:r>
      <w:r w:rsidR="00262023" w:rsidRPr="00F773B1">
        <w:rPr>
          <w:rFonts w:ascii="Arial" w:hAnsi="Arial" w:cs="Arial"/>
        </w:rPr>
        <w:t>:</w:t>
      </w:r>
      <w:r w:rsidRPr="00F773B1">
        <w:rPr>
          <w:rFonts w:ascii="Arial" w:hAnsi="Arial" w:cs="Arial"/>
        </w:rPr>
        <w:t xml:space="preserve"> </w:t>
      </w:r>
      <w:r w:rsidR="000D7143">
        <w:rPr>
          <w:rFonts w:ascii="Arial" w:hAnsi="Arial" w:cs="Arial"/>
        </w:rPr>
        <w:t>4th</w:t>
      </w:r>
      <w:r w:rsidR="008A648C" w:rsidRPr="00F773B1">
        <w:rPr>
          <w:rFonts w:ascii="Arial" w:hAnsi="Arial" w:cs="Arial"/>
        </w:rPr>
        <w:t xml:space="preserve"> </w:t>
      </w:r>
      <w:r w:rsidR="00CD42DC">
        <w:rPr>
          <w:rFonts w:ascii="Arial" w:hAnsi="Arial" w:cs="Arial"/>
        </w:rPr>
        <w:t>April</w:t>
      </w:r>
      <w:r w:rsidR="004C248C" w:rsidRPr="00F773B1">
        <w:rPr>
          <w:rFonts w:ascii="Arial" w:hAnsi="Arial" w:cs="Arial"/>
        </w:rPr>
        <w:t xml:space="preserve"> 202</w:t>
      </w:r>
      <w:r w:rsidR="009701E9" w:rsidRPr="00F773B1">
        <w:rPr>
          <w:rFonts w:ascii="Arial" w:hAnsi="Arial" w:cs="Arial"/>
        </w:rPr>
        <w:t>4</w:t>
      </w:r>
      <w:r w:rsidR="004C248C" w:rsidRPr="00F773B1">
        <w:rPr>
          <w:rFonts w:ascii="Arial" w:hAnsi="Arial" w:cs="Arial"/>
        </w:rPr>
        <w:t xml:space="preserve"> 12:00 UTC</w:t>
      </w:r>
      <w:r w:rsidR="000D7143">
        <w:rPr>
          <w:rFonts w:ascii="Arial" w:hAnsi="Arial" w:cs="Arial"/>
        </w:rPr>
        <w:t>.</w:t>
      </w:r>
    </w:p>
    <w:p w14:paraId="18122C01" w14:textId="77777777" w:rsidR="00642BB3" w:rsidRDefault="00642BB3" w:rsidP="00642BB3">
      <w:pPr>
        <w:spacing w:after="0" w:line="240" w:lineRule="auto"/>
        <w:rPr>
          <w:rFonts w:ascii="Arial" w:hAnsi="Arial" w:cs="Arial"/>
        </w:rPr>
      </w:pPr>
    </w:p>
    <w:p w14:paraId="6C87DADF" w14:textId="77777777" w:rsidR="00642BB3" w:rsidRPr="00CD4723" w:rsidRDefault="00642BB3" w:rsidP="00642BB3">
      <w:pPr>
        <w:jc w:val="both"/>
        <w:rPr>
          <w:rFonts w:ascii="Arial" w:eastAsia="Times New Roman" w:hAnsi="Arial" w:cs="Arial"/>
          <w:b/>
          <w:bCs/>
        </w:rPr>
      </w:pPr>
      <w:r w:rsidRPr="00CD4723">
        <w:rPr>
          <w:rFonts w:ascii="Arial" w:eastAsia="Times New Roman" w:hAnsi="Arial" w:cs="Arial"/>
          <w:b/>
          <w:bCs/>
        </w:rPr>
        <w:t>Table of names &amp; initials:</w:t>
      </w:r>
    </w:p>
    <w:tbl>
      <w:tblPr>
        <w:tblW w:w="4300" w:type="dxa"/>
        <w:tblLook w:val="04A0" w:firstRow="1" w:lastRow="0" w:firstColumn="1" w:lastColumn="0" w:noHBand="0" w:noVBand="1"/>
      </w:tblPr>
      <w:tblGrid>
        <w:gridCol w:w="960"/>
        <w:gridCol w:w="3340"/>
      </w:tblGrid>
      <w:tr w:rsidR="003B5086" w:rsidRPr="0024499C" w14:paraId="1FE90132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FD5D8" w14:textId="536E8F43" w:rsidR="003B5086" w:rsidRDefault="00640EEF" w:rsidP="003B5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BG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848D" w14:textId="45CCA1D3" w:rsidR="003B5086" w:rsidRPr="009701E9" w:rsidRDefault="00640EEF" w:rsidP="003B5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Bridget </w:t>
            </w:r>
            <w:r w:rsidR="00D07EB9">
              <w:rPr>
                <w:rFonts w:ascii="Arial" w:eastAsia="Times New Roman" w:hAnsi="Arial" w:cs="Arial"/>
                <w:color w:val="000000"/>
                <w:lang w:eastAsia="en-GB"/>
              </w:rPr>
              <w:t>Gag</w:t>
            </w:r>
            <w:r w:rsidR="00D07EB9" w:rsidRPr="00D07EB9">
              <w:rPr>
                <w:rFonts w:ascii="Arial" w:eastAsia="Times New Roman" w:hAnsi="Arial" w:cs="Arial"/>
                <w:color w:val="000000"/>
                <w:lang w:eastAsia="en-GB"/>
              </w:rPr>
              <w:t>né</w:t>
            </w:r>
          </w:p>
        </w:tc>
      </w:tr>
      <w:tr w:rsidR="003B5086" w:rsidRPr="0024499C" w14:paraId="13059AB9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D59A" w14:textId="05C93B31" w:rsidR="003B5086" w:rsidRDefault="00F652A4" w:rsidP="003B5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EM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6843" w14:textId="31184D5B" w:rsidR="003B5086" w:rsidRPr="009701E9" w:rsidRDefault="00F652A4" w:rsidP="003B5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Eivind Mong</w:t>
            </w:r>
          </w:p>
        </w:tc>
      </w:tr>
      <w:tr w:rsidR="003B5086" w:rsidRPr="0024499C" w14:paraId="0BAA5711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0B94" w14:textId="24F544F5" w:rsidR="003B5086" w:rsidRDefault="005E20F3" w:rsidP="003B5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HP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81AD6" w14:textId="4391E9E7" w:rsidR="003B5086" w:rsidRPr="003B2A03" w:rsidRDefault="005E20F3" w:rsidP="003B5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E20F3">
              <w:rPr>
                <w:rFonts w:ascii="Arial" w:eastAsia="Times New Roman" w:hAnsi="Arial" w:cs="Arial"/>
                <w:color w:val="000000"/>
                <w:lang w:eastAsia="en-GB"/>
              </w:rPr>
              <w:t>Hannu Peiponen</w:t>
            </w:r>
          </w:p>
        </w:tc>
      </w:tr>
      <w:tr w:rsidR="00FF04C9" w:rsidRPr="0024499C" w14:paraId="306C8078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AC4B" w14:textId="29A3CD6E" w:rsidR="00FF04C9" w:rsidRDefault="00A03541" w:rsidP="003B5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JSC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B82FB" w14:textId="341CD34E" w:rsidR="00FF04C9" w:rsidRPr="009701E9" w:rsidRDefault="00C84CD2" w:rsidP="003B5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C4F76">
              <w:rPr>
                <w:rFonts w:ascii="Arial" w:eastAsia="Times New Roman" w:hAnsi="Arial" w:cs="Arial"/>
                <w:color w:val="000000"/>
                <w:lang w:eastAsia="en-GB"/>
              </w:rPr>
              <w:t>Jens Søe Christiansen</w:t>
            </w:r>
          </w:p>
        </w:tc>
      </w:tr>
      <w:tr w:rsidR="003B5086" w:rsidRPr="0024499C" w14:paraId="116FBCA6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953C9" w14:textId="378CF888" w:rsidR="003B5086" w:rsidRPr="0024499C" w:rsidRDefault="008C7AF8" w:rsidP="003B5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JPL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FF17B" w14:textId="240D0D74" w:rsidR="00466156" w:rsidRPr="0024499C" w:rsidRDefault="008C7AF8" w:rsidP="003B5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Julia Powell</w:t>
            </w:r>
          </w:p>
        </w:tc>
      </w:tr>
      <w:tr w:rsidR="00466156" w:rsidRPr="0024499C" w14:paraId="796C4821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F2A6" w14:textId="1A52944F" w:rsidR="00466156" w:rsidRDefault="00466156" w:rsidP="003B5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JP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E96CF" w14:textId="038C6F77" w:rsidR="00466156" w:rsidRDefault="00396CF2" w:rsidP="003B5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96CF2">
              <w:rPr>
                <w:rFonts w:ascii="Arial" w:eastAsia="Times New Roman" w:hAnsi="Arial" w:cs="Arial"/>
                <w:color w:val="000000"/>
                <w:lang w:eastAsia="en-GB"/>
              </w:rPr>
              <w:t>Jonathan</w:t>
            </w:r>
            <w:r w:rsidR="00D46D24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D46D24" w:rsidRPr="00D46D24">
              <w:rPr>
                <w:rFonts w:ascii="Arial" w:eastAsia="Times New Roman" w:hAnsi="Arial" w:cs="Arial"/>
                <w:color w:val="000000"/>
                <w:lang w:eastAsia="en-GB"/>
              </w:rPr>
              <w:t>Pritchard</w:t>
            </w:r>
          </w:p>
        </w:tc>
      </w:tr>
      <w:tr w:rsidR="003878B1" w:rsidRPr="0024499C" w14:paraId="5FABED2D" w14:textId="77777777" w:rsidTr="009701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DF5D" w14:textId="3964C85A" w:rsidR="003878B1" w:rsidRDefault="003878B1" w:rsidP="003B5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YB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ADC22" w14:textId="0F4B63E5" w:rsidR="003878B1" w:rsidRPr="00396CF2" w:rsidRDefault="003878B1" w:rsidP="003B5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Yong Baek</w:t>
            </w:r>
          </w:p>
        </w:tc>
      </w:tr>
    </w:tbl>
    <w:p w14:paraId="77A76984" w14:textId="77777777" w:rsidR="00642BB3" w:rsidRPr="00642BB3" w:rsidRDefault="00642BB3" w:rsidP="00642BB3">
      <w:pPr>
        <w:spacing w:after="0" w:line="240" w:lineRule="auto"/>
        <w:rPr>
          <w:rFonts w:ascii="Arial" w:hAnsi="Arial" w:cs="Arial"/>
        </w:rPr>
      </w:pPr>
    </w:p>
    <w:p w14:paraId="76EF9512" w14:textId="396A1EF3" w:rsidR="005306B4" w:rsidRDefault="005306B4" w:rsidP="005306B4">
      <w:pPr>
        <w:rPr>
          <w:rFonts w:ascii="Arial" w:hAnsi="Arial" w:cs="Arial"/>
          <w:b/>
        </w:rPr>
      </w:pPr>
      <w:r w:rsidRPr="00862F55">
        <w:rPr>
          <w:rFonts w:ascii="Arial" w:hAnsi="Arial" w:cs="Arial"/>
          <w:b/>
        </w:rPr>
        <w:t>Annex A: Action Items</w:t>
      </w:r>
    </w:p>
    <w:tbl>
      <w:tblPr>
        <w:tblStyle w:val="TableGrid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473"/>
        <w:gridCol w:w="5092"/>
        <w:gridCol w:w="1059"/>
        <w:gridCol w:w="1750"/>
        <w:gridCol w:w="1827"/>
      </w:tblGrid>
      <w:tr w:rsidR="005306B4" w:rsidRPr="00CD4723" w14:paraId="4E5A3541" w14:textId="77777777" w:rsidTr="00FF366F">
        <w:tc>
          <w:tcPr>
            <w:tcW w:w="473" w:type="dxa"/>
          </w:tcPr>
          <w:p w14:paraId="6036DC0F" w14:textId="77777777" w:rsidR="005306B4" w:rsidRPr="00CD4723" w:rsidRDefault="005306B4" w:rsidP="00A20BD8">
            <w:pPr>
              <w:jc w:val="both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5092" w:type="dxa"/>
          </w:tcPr>
          <w:p w14:paraId="33A5037E" w14:textId="77777777" w:rsidR="005306B4" w:rsidRPr="00CD4723" w:rsidRDefault="005306B4" w:rsidP="00A20BD8">
            <w:pPr>
              <w:jc w:val="both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Action Item</w:t>
            </w:r>
          </w:p>
        </w:tc>
        <w:tc>
          <w:tcPr>
            <w:tcW w:w="1059" w:type="dxa"/>
          </w:tcPr>
          <w:p w14:paraId="5C83BCA8" w14:textId="77777777" w:rsidR="005306B4" w:rsidRPr="00CD4723" w:rsidRDefault="005306B4" w:rsidP="00A20BD8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750" w:type="dxa"/>
          </w:tcPr>
          <w:p w14:paraId="44E96899" w14:textId="77777777" w:rsidR="005306B4" w:rsidRPr="00CD4723" w:rsidRDefault="005306B4" w:rsidP="00A20BD8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Assigned</w:t>
            </w:r>
          </w:p>
        </w:tc>
        <w:tc>
          <w:tcPr>
            <w:tcW w:w="1827" w:type="dxa"/>
          </w:tcPr>
          <w:p w14:paraId="495EA12E" w14:textId="77777777" w:rsidR="005306B4" w:rsidRPr="00CD4723" w:rsidRDefault="005306B4" w:rsidP="00A20BD8">
            <w:pPr>
              <w:jc w:val="center"/>
              <w:rPr>
                <w:b/>
                <w:bCs/>
                <w:sz w:val="22"/>
                <w:szCs w:val="22"/>
              </w:rPr>
            </w:pPr>
            <w:r w:rsidRPr="00CD4723">
              <w:rPr>
                <w:b/>
                <w:bCs/>
                <w:sz w:val="22"/>
                <w:szCs w:val="22"/>
              </w:rPr>
              <w:t>Status</w:t>
            </w:r>
          </w:p>
        </w:tc>
      </w:tr>
      <w:tr w:rsidR="00D21D2E" w:rsidRPr="00CD4723" w14:paraId="033738AA" w14:textId="77777777" w:rsidTr="00FF366F">
        <w:tc>
          <w:tcPr>
            <w:tcW w:w="10201" w:type="dxa"/>
            <w:gridSpan w:val="5"/>
          </w:tcPr>
          <w:p w14:paraId="06C308DA" w14:textId="6B0C4AD6" w:rsidR="00D21D2E" w:rsidRPr="00C53980" w:rsidRDefault="00D21D2E" w:rsidP="00D21D2E">
            <w:pPr>
              <w:rPr>
                <w:color w:val="000000" w:themeColor="text1"/>
                <w:w w:val="105"/>
              </w:rPr>
            </w:pPr>
            <w:r>
              <w:rPr>
                <w:b/>
                <w:bCs/>
                <w:sz w:val="22"/>
                <w:szCs w:val="22"/>
              </w:rPr>
              <w:t>3rd Dedicated S-128</w:t>
            </w:r>
            <w:r w:rsidRPr="00CD4723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Dec </w:t>
            </w:r>
            <w:r w:rsidRPr="00CD4723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D4723">
              <w:rPr>
                <w:b/>
                <w:bCs/>
                <w:sz w:val="22"/>
                <w:szCs w:val="22"/>
              </w:rPr>
              <w:t xml:space="preserve"> – Hybrid Meeting</w:t>
            </w:r>
          </w:p>
        </w:tc>
      </w:tr>
      <w:tr w:rsidR="00D21D2E" w:rsidRPr="00CD4723" w14:paraId="25329E37" w14:textId="77777777" w:rsidTr="00FF366F">
        <w:tc>
          <w:tcPr>
            <w:tcW w:w="473" w:type="dxa"/>
          </w:tcPr>
          <w:p w14:paraId="3D10A6F6" w14:textId="5245005B" w:rsidR="00D21D2E" w:rsidRPr="00C238F3" w:rsidRDefault="004B4622" w:rsidP="00A20BD8">
            <w:pPr>
              <w:jc w:val="both"/>
              <w:rPr>
                <w:w w:val="105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1</w:t>
            </w:r>
          </w:p>
        </w:tc>
        <w:tc>
          <w:tcPr>
            <w:tcW w:w="5092" w:type="dxa"/>
          </w:tcPr>
          <w:p w14:paraId="42E21012" w14:textId="03A17F5B" w:rsidR="00D21D2E" w:rsidRPr="00C238F3" w:rsidRDefault="004B4622" w:rsidP="00A20BD8">
            <w:pPr>
              <w:jc w:val="both"/>
              <w:rPr>
                <w:w w:val="105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List of all missing items to be passed to task group to create definitions</w:t>
            </w:r>
          </w:p>
        </w:tc>
        <w:tc>
          <w:tcPr>
            <w:tcW w:w="1059" w:type="dxa"/>
          </w:tcPr>
          <w:p w14:paraId="758F612C" w14:textId="3EDD73F3" w:rsidR="00D21D2E" w:rsidRPr="00C238F3" w:rsidRDefault="004B4622" w:rsidP="00A20BD8">
            <w:pPr>
              <w:spacing w:after="240"/>
              <w:jc w:val="center"/>
              <w:rPr>
                <w:sz w:val="22"/>
                <w:szCs w:val="22"/>
              </w:rPr>
            </w:pPr>
            <w:r w:rsidRPr="00C238F3"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14:paraId="188FBEA3" w14:textId="1BC1974F" w:rsidR="00D21D2E" w:rsidRPr="00C238F3" w:rsidRDefault="004B4622" w:rsidP="00A20BD8">
            <w:pPr>
              <w:spacing w:after="240"/>
              <w:jc w:val="center"/>
              <w:rPr>
                <w:sz w:val="22"/>
                <w:szCs w:val="22"/>
              </w:rPr>
            </w:pPr>
            <w:r w:rsidRPr="00C238F3">
              <w:rPr>
                <w:sz w:val="22"/>
                <w:szCs w:val="22"/>
              </w:rPr>
              <w:t>HS</w:t>
            </w:r>
          </w:p>
        </w:tc>
        <w:tc>
          <w:tcPr>
            <w:tcW w:w="1827" w:type="dxa"/>
          </w:tcPr>
          <w:p w14:paraId="7E2A8440" w14:textId="77777777" w:rsidR="00D21D2E" w:rsidRPr="00686F82" w:rsidRDefault="004B4622" w:rsidP="00A20BD8">
            <w:pPr>
              <w:jc w:val="center"/>
              <w:rPr>
                <w:strike/>
                <w:w w:val="105"/>
                <w:sz w:val="22"/>
                <w:szCs w:val="22"/>
              </w:rPr>
            </w:pPr>
            <w:r w:rsidRPr="00686F82">
              <w:rPr>
                <w:strike/>
                <w:w w:val="105"/>
                <w:sz w:val="22"/>
                <w:szCs w:val="22"/>
              </w:rPr>
              <w:t>22</w:t>
            </w:r>
            <w:r w:rsidRPr="00686F82">
              <w:rPr>
                <w:strike/>
                <w:w w:val="105"/>
                <w:sz w:val="22"/>
                <w:szCs w:val="22"/>
                <w:vertAlign w:val="superscript"/>
              </w:rPr>
              <w:t>nd</w:t>
            </w:r>
            <w:r w:rsidRPr="00686F82">
              <w:rPr>
                <w:strike/>
                <w:w w:val="105"/>
                <w:sz w:val="22"/>
                <w:szCs w:val="22"/>
              </w:rPr>
              <w:t xml:space="preserve"> December 2023</w:t>
            </w:r>
          </w:p>
          <w:p w14:paraId="5D912B2F" w14:textId="714A7F42" w:rsidR="00445916" w:rsidRPr="00C238F3" w:rsidRDefault="00325B9D" w:rsidP="00A20BD8">
            <w:pPr>
              <w:jc w:val="center"/>
              <w:rPr>
                <w:w w:val="105"/>
                <w:sz w:val="22"/>
                <w:szCs w:val="22"/>
              </w:rPr>
            </w:pPr>
            <w:r w:rsidRPr="001A5D5F">
              <w:rPr>
                <w:color w:val="FF0000"/>
                <w:w w:val="105"/>
                <w:sz w:val="22"/>
                <w:szCs w:val="22"/>
              </w:rPr>
              <w:t>COMPLETE</w:t>
            </w:r>
          </w:p>
        </w:tc>
      </w:tr>
      <w:tr w:rsidR="004B4622" w:rsidRPr="00CD4723" w14:paraId="6FDAEC8C" w14:textId="77777777" w:rsidTr="00FF366F">
        <w:tc>
          <w:tcPr>
            <w:tcW w:w="473" w:type="dxa"/>
          </w:tcPr>
          <w:p w14:paraId="7D23FF13" w14:textId="0C51F2D4" w:rsidR="004B4622" w:rsidRPr="00C238F3" w:rsidRDefault="004B4622" w:rsidP="00A20BD8">
            <w:pPr>
              <w:jc w:val="both"/>
              <w:rPr>
                <w:w w:val="105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2</w:t>
            </w:r>
          </w:p>
        </w:tc>
        <w:tc>
          <w:tcPr>
            <w:tcW w:w="5092" w:type="dxa"/>
          </w:tcPr>
          <w:p w14:paraId="68FD6C25" w14:textId="1A49250E" w:rsidR="004B4622" w:rsidRPr="00C238F3" w:rsidRDefault="004B4622" w:rsidP="00A20BD8">
            <w:pPr>
              <w:jc w:val="both"/>
              <w:rPr>
                <w:w w:val="105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Task group to create definitions for the items that require submission to the registry.</w:t>
            </w:r>
          </w:p>
        </w:tc>
        <w:tc>
          <w:tcPr>
            <w:tcW w:w="1059" w:type="dxa"/>
          </w:tcPr>
          <w:p w14:paraId="5D2AA52D" w14:textId="50B60F50" w:rsidR="004B4622" w:rsidRPr="00C238F3" w:rsidRDefault="004B4622" w:rsidP="00A20BD8">
            <w:pPr>
              <w:spacing w:after="240"/>
              <w:jc w:val="center"/>
              <w:rPr>
                <w:sz w:val="22"/>
                <w:szCs w:val="22"/>
              </w:rPr>
            </w:pPr>
            <w:r w:rsidRPr="00C238F3">
              <w:rPr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14:paraId="480F921A" w14:textId="1667F6D6" w:rsidR="004B4622" w:rsidRPr="00C238F3" w:rsidRDefault="004B4622" w:rsidP="004B4622">
            <w:pPr>
              <w:spacing w:after="240"/>
              <w:jc w:val="center"/>
              <w:rPr>
                <w:w w:val="105"/>
                <w:sz w:val="22"/>
                <w:szCs w:val="22"/>
              </w:rPr>
            </w:pPr>
            <w:r w:rsidRPr="00C238F3">
              <w:rPr>
                <w:w w:val="105"/>
                <w:sz w:val="22"/>
                <w:szCs w:val="22"/>
              </w:rPr>
              <w:t>EM(Lead), JSC, BG, RB</w:t>
            </w:r>
          </w:p>
        </w:tc>
        <w:tc>
          <w:tcPr>
            <w:tcW w:w="1827" w:type="dxa"/>
          </w:tcPr>
          <w:p w14:paraId="0221AB72" w14:textId="77777777" w:rsidR="004B4622" w:rsidRPr="00686F82" w:rsidRDefault="004B4622" w:rsidP="004B4622">
            <w:pPr>
              <w:jc w:val="center"/>
              <w:rPr>
                <w:strike/>
                <w:w w:val="105"/>
                <w:sz w:val="22"/>
                <w:szCs w:val="22"/>
              </w:rPr>
            </w:pPr>
            <w:r w:rsidRPr="00686F82">
              <w:rPr>
                <w:strike/>
                <w:w w:val="105"/>
                <w:sz w:val="22"/>
                <w:szCs w:val="22"/>
              </w:rPr>
              <w:t>End of Jan 2024</w:t>
            </w:r>
          </w:p>
          <w:p w14:paraId="1864D8B9" w14:textId="6CD3A499" w:rsidR="008A3029" w:rsidRPr="00C238F3" w:rsidRDefault="008A3029" w:rsidP="004B4622">
            <w:pPr>
              <w:jc w:val="center"/>
              <w:rPr>
                <w:w w:val="105"/>
                <w:sz w:val="22"/>
                <w:szCs w:val="22"/>
              </w:rPr>
            </w:pPr>
            <w:r w:rsidRPr="00445916">
              <w:rPr>
                <w:w w:val="105"/>
                <w:sz w:val="22"/>
                <w:szCs w:val="22"/>
                <w:highlight w:val="yellow"/>
              </w:rPr>
              <w:t>On going</w:t>
            </w:r>
          </w:p>
        </w:tc>
      </w:tr>
      <w:tr w:rsidR="00407AD5" w:rsidRPr="00CD4723" w14:paraId="31CA29C0" w14:textId="77777777" w:rsidTr="00ED11B3">
        <w:tc>
          <w:tcPr>
            <w:tcW w:w="10201" w:type="dxa"/>
            <w:gridSpan w:val="5"/>
          </w:tcPr>
          <w:p w14:paraId="7AA89E34" w14:textId="41EADA95" w:rsidR="00407AD5" w:rsidRPr="00C238F3" w:rsidRDefault="00407AD5" w:rsidP="00445916">
            <w:pPr>
              <w:rPr>
                <w:w w:val="105"/>
              </w:rPr>
            </w:pPr>
            <w:r>
              <w:rPr>
                <w:b/>
                <w:bCs/>
                <w:sz w:val="22"/>
                <w:szCs w:val="22"/>
              </w:rPr>
              <w:t>4th and 5th Dedicated S-128</w:t>
            </w:r>
            <w:r w:rsidRPr="00CD4723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January </w:t>
            </w:r>
            <w:r w:rsidRPr="00CD4723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CD4723">
              <w:rPr>
                <w:b/>
                <w:bCs/>
                <w:sz w:val="22"/>
                <w:szCs w:val="22"/>
              </w:rPr>
              <w:t xml:space="preserve"> – Hybrid Meeting</w:t>
            </w:r>
          </w:p>
        </w:tc>
      </w:tr>
      <w:tr w:rsidR="00407AD5" w:rsidRPr="00CD4723" w14:paraId="18175B5C" w14:textId="77777777" w:rsidTr="00FF366F">
        <w:tc>
          <w:tcPr>
            <w:tcW w:w="473" w:type="dxa"/>
          </w:tcPr>
          <w:p w14:paraId="706645D3" w14:textId="71FAAE5C" w:rsidR="00407AD5" w:rsidRPr="00445916" w:rsidRDefault="00407AD5" w:rsidP="00A20BD8">
            <w:pPr>
              <w:jc w:val="both"/>
              <w:rPr>
                <w:color w:val="000000" w:themeColor="text1"/>
                <w:w w:val="105"/>
                <w:sz w:val="22"/>
                <w:szCs w:val="22"/>
              </w:rPr>
            </w:pPr>
            <w:r w:rsidRPr="00445916">
              <w:rPr>
                <w:color w:val="000000" w:themeColor="text1"/>
                <w:w w:val="105"/>
                <w:sz w:val="22"/>
                <w:szCs w:val="22"/>
              </w:rPr>
              <w:t>2</w:t>
            </w:r>
          </w:p>
        </w:tc>
        <w:tc>
          <w:tcPr>
            <w:tcW w:w="5092" w:type="dxa"/>
          </w:tcPr>
          <w:p w14:paraId="1E9192B6" w14:textId="3B784EBA" w:rsidR="00407AD5" w:rsidRPr="00445916" w:rsidRDefault="00AA7D10" w:rsidP="00A20BD8">
            <w:pPr>
              <w:jc w:val="both"/>
              <w:rPr>
                <w:color w:val="000000" w:themeColor="text1"/>
                <w:w w:val="105"/>
                <w:sz w:val="22"/>
                <w:szCs w:val="22"/>
              </w:rPr>
            </w:pPr>
            <w:r w:rsidRPr="00445916">
              <w:rPr>
                <w:color w:val="000000" w:themeColor="text1"/>
                <w:sz w:val="22"/>
                <w:szCs w:val="22"/>
              </w:rPr>
              <w:t>UKHO to draft section to be added into S-128 PS and examples for the DCEG</w:t>
            </w:r>
          </w:p>
        </w:tc>
        <w:tc>
          <w:tcPr>
            <w:tcW w:w="1059" w:type="dxa"/>
          </w:tcPr>
          <w:p w14:paraId="51B608B0" w14:textId="7CF58716" w:rsidR="00407AD5" w:rsidRPr="00FB737C" w:rsidRDefault="00FB737C" w:rsidP="00A20BD8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FB737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50" w:type="dxa"/>
          </w:tcPr>
          <w:p w14:paraId="4F782719" w14:textId="40546597" w:rsidR="00407AD5" w:rsidRPr="00FB737C" w:rsidRDefault="00FB737C" w:rsidP="00A20BD8">
            <w:pPr>
              <w:spacing w:after="240"/>
              <w:jc w:val="center"/>
              <w:rPr>
                <w:color w:val="000000" w:themeColor="text1"/>
                <w:w w:val="105"/>
                <w:sz w:val="22"/>
                <w:szCs w:val="22"/>
              </w:rPr>
            </w:pPr>
            <w:r w:rsidRPr="00FB737C">
              <w:rPr>
                <w:color w:val="000000" w:themeColor="text1"/>
                <w:sz w:val="22"/>
                <w:szCs w:val="22"/>
              </w:rPr>
              <w:t>AR &amp; MK</w:t>
            </w:r>
          </w:p>
        </w:tc>
        <w:tc>
          <w:tcPr>
            <w:tcW w:w="1827" w:type="dxa"/>
          </w:tcPr>
          <w:p w14:paraId="5F7F5E25" w14:textId="77777777" w:rsidR="00407AD5" w:rsidRPr="00686F82" w:rsidRDefault="00FB737C" w:rsidP="00A20BD8">
            <w:pPr>
              <w:jc w:val="center"/>
              <w:rPr>
                <w:strike/>
                <w:color w:val="000000" w:themeColor="text1"/>
                <w:w w:val="105"/>
                <w:sz w:val="22"/>
                <w:szCs w:val="22"/>
              </w:rPr>
            </w:pPr>
            <w:r w:rsidRPr="00686F82">
              <w:rPr>
                <w:strike/>
                <w:color w:val="000000" w:themeColor="text1"/>
                <w:sz w:val="22"/>
                <w:szCs w:val="22"/>
              </w:rPr>
              <w:t>6</w:t>
            </w:r>
            <w:r w:rsidRPr="00686F82">
              <w:rPr>
                <w:strike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686F82">
              <w:rPr>
                <w:strike/>
                <w:color w:val="000000" w:themeColor="text1"/>
                <w:sz w:val="22"/>
                <w:szCs w:val="22"/>
              </w:rPr>
              <w:t xml:space="preserve"> S-128 VTC</w:t>
            </w:r>
            <w:r w:rsidRPr="00686F82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686F82">
              <w:rPr>
                <w:strike/>
                <w:color w:val="000000" w:themeColor="text1"/>
                <w:w w:val="105"/>
                <w:sz w:val="22"/>
                <w:szCs w:val="22"/>
              </w:rPr>
              <w:t>5th Feb 2024</w:t>
            </w:r>
          </w:p>
          <w:p w14:paraId="47EE2595" w14:textId="3F8251C9" w:rsidR="00E178EC" w:rsidRDefault="00E178EC" w:rsidP="00A20BD8">
            <w:pPr>
              <w:jc w:val="center"/>
              <w:rPr>
                <w:color w:val="000000" w:themeColor="text1"/>
                <w:w w:val="105"/>
                <w:sz w:val="22"/>
                <w:szCs w:val="22"/>
              </w:rPr>
            </w:pPr>
            <w:r w:rsidRPr="00E178EC">
              <w:rPr>
                <w:color w:val="000000" w:themeColor="text1"/>
                <w:w w:val="105"/>
                <w:sz w:val="22"/>
                <w:szCs w:val="22"/>
                <w:highlight w:val="yellow"/>
              </w:rPr>
              <w:t>On Going</w:t>
            </w:r>
          </w:p>
          <w:p w14:paraId="4F80B7C8" w14:textId="648C78E7" w:rsidR="00445916" w:rsidRPr="00FB737C" w:rsidRDefault="00445916" w:rsidP="00A20BD8">
            <w:pPr>
              <w:jc w:val="center"/>
              <w:rPr>
                <w:color w:val="000000" w:themeColor="text1"/>
                <w:w w:val="105"/>
                <w:sz w:val="22"/>
                <w:szCs w:val="22"/>
              </w:rPr>
            </w:pPr>
          </w:p>
        </w:tc>
      </w:tr>
      <w:tr w:rsidR="00407AD5" w:rsidRPr="00CD4723" w14:paraId="12B6E5D0" w14:textId="77777777" w:rsidTr="00FF366F">
        <w:tc>
          <w:tcPr>
            <w:tcW w:w="473" w:type="dxa"/>
          </w:tcPr>
          <w:p w14:paraId="151131E6" w14:textId="38FFEC98" w:rsidR="00407AD5" w:rsidRPr="00445916" w:rsidRDefault="00407AD5" w:rsidP="00A20BD8">
            <w:pPr>
              <w:jc w:val="both"/>
              <w:rPr>
                <w:color w:val="000000" w:themeColor="text1"/>
                <w:w w:val="105"/>
                <w:sz w:val="22"/>
                <w:szCs w:val="22"/>
              </w:rPr>
            </w:pPr>
            <w:r w:rsidRPr="00445916">
              <w:rPr>
                <w:color w:val="000000" w:themeColor="text1"/>
                <w:w w:val="105"/>
                <w:sz w:val="22"/>
                <w:szCs w:val="22"/>
              </w:rPr>
              <w:t>3</w:t>
            </w:r>
          </w:p>
        </w:tc>
        <w:tc>
          <w:tcPr>
            <w:tcW w:w="5092" w:type="dxa"/>
          </w:tcPr>
          <w:p w14:paraId="51391A41" w14:textId="02B7954B" w:rsidR="00407AD5" w:rsidRPr="00445916" w:rsidRDefault="00407AD5" w:rsidP="00407AD5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45916">
              <w:rPr>
                <w:color w:val="000000" w:themeColor="text1"/>
                <w:sz w:val="22"/>
                <w:szCs w:val="22"/>
              </w:rPr>
              <w:t>UKHO to review analysis on mandatory metadata against the latest model and distribute to group.</w:t>
            </w:r>
          </w:p>
          <w:p w14:paraId="4FB40CDC" w14:textId="77777777" w:rsidR="00407AD5" w:rsidRPr="00445916" w:rsidRDefault="00407AD5" w:rsidP="00A20BD8">
            <w:pPr>
              <w:jc w:val="both"/>
              <w:rPr>
                <w:color w:val="000000" w:themeColor="text1"/>
                <w:w w:val="105"/>
                <w:sz w:val="22"/>
                <w:szCs w:val="22"/>
              </w:rPr>
            </w:pPr>
          </w:p>
        </w:tc>
        <w:tc>
          <w:tcPr>
            <w:tcW w:w="1059" w:type="dxa"/>
          </w:tcPr>
          <w:p w14:paraId="495E38A0" w14:textId="386CBAB3" w:rsidR="00407AD5" w:rsidRPr="00FB737C" w:rsidRDefault="00FB737C" w:rsidP="00A20BD8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FB737C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50" w:type="dxa"/>
          </w:tcPr>
          <w:p w14:paraId="3EAF30C3" w14:textId="46532B9E" w:rsidR="00407AD5" w:rsidRPr="00FB737C" w:rsidRDefault="00407AD5" w:rsidP="00A20BD8">
            <w:pPr>
              <w:spacing w:after="240"/>
              <w:jc w:val="center"/>
              <w:rPr>
                <w:color w:val="000000" w:themeColor="text1"/>
                <w:w w:val="105"/>
                <w:sz w:val="22"/>
                <w:szCs w:val="22"/>
              </w:rPr>
            </w:pPr>
            <w:r w:rsidRPr="00FB737C">
              <w:rPr>
                <w:color w:val="000000" w:themeColor="text1"/>
                <w:w w:val="105"/>
                <w:sz w:val="22"/>
                <w:szCs w:val="22"/>
              </w:rPr>
              <w:t>MK</w:t>
            </w:r>
          </w:p>
        </w:tc>
        <w:tc>
          <w:tcPr>
            <w:tcW w:w="1827" w:type="dxa"/>
          </w:tcPr>
          <w:p w14:paraId="53F26FFD" w14:textId="77777777" w:rsidR="00407AD5" w:rsidRDefault="00407AD5" w:rsidP="00A20BD8">
            <w:pPr>
              <w:jc w:val="center"/>
              <w:rPr>
                <w:color w:val="000000" w:themeColor="text1"/>
                <w:w w:val="105"/>
                <w:sz w:val="22"/>
                <w:szCs w:val="22"/>
              </w:rPr>
            </w:pPr>
            <w:r w:rsidRPr="00FB737C">
              <w:rPr>
                <w:color w:val="000000" w:themeColor="text1"/>
                <w:sz w:val="22"/>
                <w:szCs w:val="22"/>
              </w:rPr>
              <w:t>6</w:t>
            </w:r>
            <w:r w:rsidRPr="00FB737C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FB737C">
              <w:rPr>
                <w:color w:val="000000" w:themeColor="text1"/>
                <w:sz w:val="22"/>
                <w:szCs w:val="22"/>
              </w:rPr>
              <w:t xml:space="preserve"> S-128 VTC</w:t>
            </w:r>
            <w:r w:rsidRPr="00FB737C">
              <w:rPr>
                <w:color w:val="000000" w:themeColor="text1"/>
                <w:sz w:val="22"/>
                <w:szCs w:val="22"/>
              </w:rPr>
              <w:br/>
            </w:r>
            <w:r w:rsidRPr="00686F82">
              <w:rPr>
                <w:strike/>
                <w:color w:val="000000" w:themeColor="text1"/>
                <w:w w:val="105"/>
                <w:sz w:val="22"/>
                <w:szCs w:val="22"/>
              </w:rPr>
              <w:t>5th Feb 2024</w:t>
            </w:r>
          </w:p>
          <w:p w14:paraId="61EE6C20" w14:textId="16BF158E" w:rsidR="00445916" w:rsidRPr="00FB737C" w:rsidRDefault="00445916" w:rsidP="00A20BD8">
            <w:pPr>
              <w:jc w:val="center"/>
              <w:rPr>
                <w:color w:val="000000" w:themeColor="text1"/>
                <w:w w:val="105"/>
                <w:sz w:val="22"/>
                <w:szCs w:val="22"/>
              </w:rPr>
            </w:pPr>
            <w:r w:rsidRPr="00445916">
              <w:rPr>
                <w:w w:val="105"/>
                <w:sz w:val="22"/>
                <w:szCs w:val="22"/>
                <w:highlight w:val="yellow"/>
              </w:rPr>
              <w:t>On going</w:t>
            </w:r>
          </w:p>
        </w:tc>
      </w:tr>
      <w:tr w:rsidR="00FB737C" w:rsidRPr="00CD4723" w14:paraId="06EAC3E1" w14:textId="77777777" w:rsidTr="00FF366F">
        <w:tc>
          <w:tcPr>
            <w:tcW w:w="473" w:type="dxa"/>
          </w:tcPr>
          <w:p w14:paraId="39A67737" w14:textId="21A09523" w:rsidR="00FB737C" w:rsidRPr="00445916" w:rsidRDefault="00FB737C" w:rsidP="00A20BD8">
            <w:pPr>
              <w:jc w:val="both"/>
              <w:rPr>
                <w:color w:val="000000" w:themeColor="text1"/>
                <w:w w:val="105"/>
                <w:sz w:val="22"/>
                <w:szCs w:val="22"/>
              </w:rPr>
            </w:pPr>
            <w:r w:rsidRPr="00445916">
              <w:rPr>
                <w:color w:val="000000" w:themeColor="text1"/>
                <w:w w:val="105"/>
                <w:sz w:val="22"/>
                <w:szCs w:val="22"/>
              </w:rPr>
              <w:t>4</w:t>
            </w:r>
          </w:p>
        </w:tc>
        <w:tc>
          <w:tcPr>
            <w:tcW w:w="5092" w:type="dxa"/>
          </w:tcPr>
          <w:p w14:paraId="42385943" w14:textId="09FAF8E0" w:rsidR="00FB737C" w:rsidRPr="00445916" w:rsidRDefault="00FB737C" w:rsidP="00407A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45916">
              <w:rPr>
                <w:color w:val="000000" w:themeColor="text1"/>
                <w:sz w:val="22"/>
                <w:szCs w:val="22"/>
              </w:rPr>
              <w:t>S-128 Edition 1.2.0 to be sent to DQWG f</w:t>
            </w:r>
            <w:r w:rsidR="004D1BC5">
              <w:rPr>
                <w:color w:val="000000" w:themeColor="text1"/>
                <w:sz w:val="22"/>
                <w:szCs w:val="22"/>
              </w:rPr>
              <w:t>or</w:t>
            </w:r>
            <w:r w:rsidRPr="00445916">
              <w:rPr>
                <w:color w:val="000000" w:themeColor="text1"/>
                <w:sz w:val="22"/>
                <w:szCs w:val="22"/>
              </w:rPr>
              <w:t xml:space="preserve"> comment/review</w:t>
            </w:r>
          </w:p>
        </w:tc>
        <w:tc>
          <w:tcPr>
            <w:tcW w:w="1059" w:type="dxa"/>
          </w:tcPr>
          <w:p w14:paraId="06C548D8" w14:textId="116BC406" w:rsidR="00FB737C" w:rsidRPr="00FB737C" w:rsidRDefault="00FB737C" w:rsidP="00A20BD8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FB737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50" w:type="dxa"/>
          </w:tcPr>
          <w:p w14:paraId="5988305A" w14:textId="7D571D04" w:rsidR="00FB737C" w:rsidRPr="00FB737C" w:rsidRDefault="00FB737C" w:rsidP="00A20BD8">
            <w:pPr>
              <w:spacing w:after="240"/>
              <w:jc w:val="center"/>
              <w:rPr>
                <w:color w:val="000000" w:themeColor="text1"/>
                <w:w w:val="105"/>
                <w:sz w:val="22"/>
                <w:szCs w:val="22"/>
              </w:rPr>
            </w:pPr>
            <w:r w:rsidRPr="00FB737C">
              <w:rPr>
                <w:color w:val="000000" w:themeColor="text1"/>
                <w:sz w:val="22"/>
                <w:szCs w:val="22"/>
              </w:rPr>
              <w:t>S-128 PT/Chair Team</w:t>
            </w:r>
          </w:p>
        </w:tc>
        <w:tc>
          <w:tcPr>
            <w:tcW w:w="1827" w:type="dxa"/>
          </w:tcPr>
          <w:p w14:paraId="72F61958" w14:textId="77777777" w:rsidR="00FB737C" w:rsidRDefault="00FB737C" w:rsidP="00A20BD8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3575CF">
              <w:rPr>
                <w:strike/>
                <w:color w:val="000000" w:themeColor="text1"/>
                <w:sz w:val="22"/>
                <w:szCs w:val="22"/>
              </w:rPr>
              <w:t>Middle Feb 2024</w:t>
            </w:r>
            <w:r w:rsidRPr="003575CF">
              <w:rPr>
                <w:strike/>
                <w:color w:val="000000" w:themeColor="text1"/>
                <w:sz w:val="22"/>
                <w:szCs w:val="22"/>
              </w:rPr>
              <w:br/>
            </w:r>
            <w:r w:rsidRPr="003575CF">
              <w:rPr>
                <w:strike/>
                <w:color w:val="000000" w:themeColor="text1"/>
                <w:sz w:val="22"/>
                <w:szCs w:val="22"/>
                <w:highlight w:val="yellow"/>
              </w:rPr>
              <w:t>(once 1.2.0 is available)</w:t>
            </w:r>
          </w:p>
          <w:p w14:paraId="58B3DB23" w14:textId="3539DF2F" w:rsidR="003575CF" w:rsidRPr="003575CF" w:rsidRDefault="003575CF" w:rsidP="00A20BD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Chair team to decide.</w:t>
            </w:r>
          </w:p>
        </w:tc>
      </w:tr>
      <w:tr w:rsidR="00445916" w:rsidRPr="00CD4723" w14:paraId="6895C6A3" w14:textId="77777777" w:rsidTr="009B7F69">
        <w:tc>
          <w:tcPr>
            <w:tcW w:w="10201" w:type="dxa"/>
            <w:gridSpan w:val="5"/>
          </w:tcPr>
          <w:p w14:paraId="37F5B7B7" w14:textId="5AD58D60" w:rsidR="00445916" w:rsidRPr="00FB737C" w:rsidRDefault="00445916" w:rsidP="00445916">
            <w:pPr>
              <w:rPr>
                <w:color w:val="000000" w:themeColor="text1"/>
              </w:rPr>
            </w:pPr>
            <w:r>
              <w:rPr>
                <w:b/>
                <w:bCs/>
                <w:sz w:val="22"/>
                <w:szCs w:val="22"/>
              </w:rPr>
              <w:t>6th Dedicated S-128</w:t>
            </w:r>
            <w:r w:rsidRPr="00CD4723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 xml:space="preserve">Feb </w:t>
            </w:r>
            <w:r w:rsidRPr="00CD4723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D4723">
              <w:rPr>
                <w:b/>
                <w:bCs/>
                <w:sz w:val="22"/>
                <w:szCs w:val="22"/>
              </w:rPr>
              <w:t xml:space="preserve"> – Hybrid Meeting</w:t>
            </w:r>
          </w:p>
        </w:tc>
      </w:tr>
      <w:tr w:rsidR="00445916" w:rsidRPr="00CD4723" w14:paraId="0A44036B" w14:textId="77777777" w:rsidTr="00FF366F">
        <w:tc>
          <w:tcPr>
            <w:tcW w:w="473" w:type="dxa"/>
          </w:tcPr>
          <w:p w14:paraId="682A1DFB" w14:textId="4D9D93C2" w:rsidR="00445916" w:rsidRPr="00FD1559" w:rsidRDefault="00445916" w:rsidP="00A20BD8">
            <w:pPr>
              <w:jc w:val="both"/>
              <w:rPr>
                <w:color w:val="000000" w:themeColor="text1"/>
                <w:w w:val="105"/>
                <w:sz w:val="22"/>
                <w:szCs w:val="22"/>
              </w:rPr>
            </w:pPr>
            <w:r w:rsidRPr="00FD1559">
              <w:rPr>
                <w:color w:val="000000" w:themeColor="text1"/>
                <w:w w:val="105"/>
                <w:sz w:val="22"/>
                <w:szCs w:val="22"/>
              </w:rPr>
              <w:t>1</w:t>
            </w:r>
          </w:p>
        </w:tc>
        <w:tc>
          <w:tcPr>
            <w:tcW w:w="5092" w:type="dxa"/>
          </w:tcPr>
          <w:p w14:paraId="32CD06EB" w14:textId="2B37D00F" w:rsidR="00445916" w:rsidRPr="009A422B" w:rsidRDefault="009A422B" w:rsidP="00407AD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A422B">
              <w:rPr>
                <w:color w:val="000000" w:themeColor="text1"/>
                <w:w w:val="105"/>
                <w:sz w:val="22"/>
                <w:szCs w:val="22"/>
                <w:lang w:val="en-GB"/>
              </w:rPr>
              <w:t>NIPWG invited to test</w:t>
            </w:r>
            <w:r w:rsidRPr="009A422B">
              <w:rPr>
                <w:color w:val="000000" w:themeColor="text1"/>
                <w:w w:val="105"/>
                <w:sz w:val="22"/>
                <w:szCs w:val="22"/>
              </w:rPr>
              <w:t xml:space="preserve"> and review</w:t>
            </w:r>
            <w:r w:rsidRPr="009A422B">
              <w:rPr>
                <w:color w:val="000000" w:themeColor="text1"/>
                <w:w w:val="105"/>
                <w:sz w:val="22"/>
                <w:szCs w:val="22"/>
                <w:lang w:val="en-GB"/>
              </w:rPr>
              <w:t xml:space="preserve"> S-128 1.</w:t>
            </w:r>
            <w:r w:rsidRPr="009A422B">
              <w:rPr>
                <w:color w:val="000000" w:themeColor="text1"/>
                <w:w w:val="105"/>
                <w:sz w:val="22"/>
                <w:szCs w:val="22"/>
              </w:rPr>
              <w:t>2</w:t>
            </w:r>
            <w:r w:rsidRPr="009A422B">
              <w:rPr>
                <w:color w:val="000000" w:themeColor="text1"/>
                <w:w w:val="105"/>
                <w:sz w:val="22"/>
                <w:szCs w:val="22"/>
                <w:lang w:val="en-GB"/>
              </w:rPr>
              <w:t>.0 when ready and to provide feedback</w:t>
            </w:r>
            <w:r w:rsidRPr="009A422B">
              <w:rPr>
                <w:color w:val="000000" w:themeColor="text1"/>
                <w:w w:val="105"/>
                <w:sz w:val="22"/>
                <w:szCs w:val="22"/>
              </w:rPr>
              <w:t>. All comments via Elena Armanino</w:t>
            </w:r>
            <w:r>
              <w:rPr>
                <w:color w:val="000000" w:themeColor="text1"/>
                <w:w w:val="105"/>
                <w:sz w:val="22"/>
                <w:szCs w:val="22"/>
              </w:rPr>
              <w:t>.</w:t>
            </w:r>
          </w:p>
        </w:tc>
        <w:tc>
          <w:tcPr>
            <w:tcW w:w="1059" w:type="dxa"/>
          </w:tcPr>
          <w:p w14:paraId="7E8F2BF3" w14:textId="4B41831F" w:rsidR="00445916" w:rsidRPr="0087091E" w:rsidRDefault="0087091E" w:rsidP="00A20BD8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87091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50" w:type="dxa"/>
          </w:tcPr>
          <w:p w14:paraId="55960D86" w14:textId="5D712448" w:rsidR="00445916" w:rsidRPr="0087091E" w:rsidRDefault="0087091E" w:rsidP="00A20BD8">
            <w:pPr>
              <w:spacing w:after="240"/>
              <w:jc w:val="center"/>
              <w:rPr>
                <w:color w:val="000000" w:themeColor="text1"/>
                <w:sz w:val="22"/>
                <w:szCs w:val="22"/>
              </w:rPr>
            </w:pPr>
            <w:r w:rsidRPr="0087091E">
              <w:rPr>
                <w:color w:val="000000" w:themeColor="text1"/>
                <w:sz w:val="22"/>
                <w:szCs w:val="22"/>
              </w:rPr>
              <w:t xml:space="preserve">All </w:t>
            </w:r>
          </w:p>
        </w:tc>
        <w:tc>
          <w:tcPr>
            <w:tcW w:w="1827" w:type="dxa"/>
          </w:tcPr>
          <w:p w14:paraId="7891BE72" w14:textId="706BAEF8" w:rsidR="00445916" w:rsidRPr="0087091E" w:rsidRDefault="00917313" w:rsidP="00A20B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5D5F">
              <w:rPr>
                <w:strike/>
                <w:color w:val="000000" w:themeColor="text1"/>
                <w:w w:val="105"/>
                <w:sz w:val="22"/>
                <w:szCs w:val="22"/>
              </w:rPr>
              <w:t>8</w:t>
            </w:r>
            <w:r w:rsidRPr="001A5D5F">
              <w:rPr>
                <w:strike/>
                <w:color w:val="000000" w:themeColor="text1"/>
                <w:w w:val="105"/>
                <w:sz w:val="22"/>
                <w:szCs w:val="22"/>
                <w:vertAlign w:val="superscript"/>
              </w:rPr>
              <w:t>th</w:t>
            </w:r>
            <w:r w:rsidRPr="001A5D5F">
              <w:rPr>
                <w:strike/>
                <w:color w:val="000000" w:themeColor="text1"/>
                <w:w w:val="105"/>
                <w:sz w:val="22"/>
                <w:szCs w:val="22"/>
              </w:rPr>
              <w:t xml:space="preserve"> March 2024</w:t>
            </w:r>
            <w:r>
              <w:rPr>
                <w:strike/>
                <w:color w:val="000000" w:themeColor="text1"/>
                <w:w w:val="105"/>
                <w:sz w:val="22"/>
                <w:szCs w:val="22"/>
              </w:rPr>
              <w:br/>
            </w:r>
            <w:r>
              <w:rPr>
                <w:color w:val="000000" w:themeColor="text1"/>
                <w:w w:val="105"/>
                <w:sz w:val="22"/>
                <w:szCs w:val="22"/>
              </w:rPr>
              <w:t>15</w:t>
            </w:r>
            <w:r w:rsidRPr="001A5D5F">
              <w:rPr>
                <w:color w:val="000000" w:themeColor="text1"/>
                <w:w w:val="105"/>
                <w:sz w:val="22"/>
                <w:szCs w:val="22"/>
                <w:vertAlign w:val="superscript"/>
              </w:rPr>
              <w:t>th</w:t>
            </w:r>
            <w:r w:rsidRPr="001A5D5F">
              <w:rPr>
                <w:color w:val="000000" w:themeColor="text1"/>
                <w:w w:val="105"/>
                <w:sz w:val="22"/>
                <w:szCs w:val="22"/>
              </w:rPr>
              <w:t xml:space="preserve"> March 2024</w:t>
            </w:r>
          </w:p>
        </w:tc>
      </w:tr>
      <w:tr w:rsidR="00C84CD2" w:rsidRPr="00CD4723" w14:paraId="1C6C8A1D" w14:textId="77777777" w:rsidTr="009D78D8">
        <w:tc>
          <w:tcPr>
            <w:tcW w:w="10201" w:type="dxa"/>
            <w:gridSpan w:val="5"/>
          </w:tcPr>
          <w:p w14:paraId="27A913E2" w14:textId="512DFCC3" w:rsidR="00C84CD2" w:rsidRPr="00C84CD2" w:rsidRDefault="00C84CD2" w:rsidP="00C84CD2">
            <w:pPr>
              <w:rPr>
                <w:strike/>
                <w:color w:val="000000" w:themeColor="text1"/>
                <w:w w:val="105"/>
                <w:sz w:val="22"/>
                <w:szCs w:val="22"/>
              </w:rPr>
            </w:pPr>
            <w:r w:rsidRPr="00C84CD2">
              <w:rPr>
                <w:b/>
                <w:bCs/>
                <w:sz w:val="22"/>
                <w:szCs w:val="22"/>
              </w:rPr>
              <w:t>7</w:t>
            </w:r>
            <w:r w:rsidRPr="00C84CD2">
              <w:rPr>
                <w:b/>
                <w:bCs/>
                <w:sz w:val="22"/>
                <w:szCs w:val="22"/>
              </w:rPr>
              <w:t xml:space="preserve">th Dedicated S-128, </w:t>
            </w:r>
            <w:r w:rsidRPr="00C84CD2">
              <w:rPr>
                <w:b/>
                <w:bCs/>
                <w:sz w:val="22"/>
                <w:szCs w:val="22"/>
              </w:rPr>
              <w:t>March</w:t>
            </w:r>
            <w:r w:rsidRPr="00C84CD2">
              <w:rPr>
                <w:b/>
                <w:bCs/>
                <w:sz w:val="22"/>
                <w:szCs w:val="22"/>
              </w:rPr>
              <w:t xml:space="preserve"> 2023 – Hybrid Meeting</w:t>
            </w:r>
          </w:p>
        </w:tc>
      </w:tr>
      <w:tr w:rsidR="00C84CD2" w:rsidRPr="00CD4723" w14:paraId="0D187103" w14:textId="77777777" w:rsidTr="00FF366F">
        <w:tc>
          <w:tcPr>
            <w:tcW w:w="473" w:type="dxa"/>
          </w:tcPr>
          <w:p w14:paraId="2A4192B7" w14:textId="6C469D67" w:rsidR="00C84CD2" w:rsidRPr="00C84CD2" w:rsidRDefault="00C84CD2" w:rsidP="00A20BD8">
            <w:pPr>
              <w:jc w:val="both"/>
              <w:rPr>
                <w:color w:val="000000" w:themeColor="text1"/>
                <w:w w:val="105"/>
                <w:sz w:val="22"/>
                <w:szCs w:val="22"/>
              </w:rPr>
            </w:pPr>
            <w:r w:rsidRPr="00C84CD2">
              <w:rPr>
                <w:color w:val="000000" w:themeColor="text1"/>
                <w:w w:val="105"/>
                <w:sz w:val="22"/>
                <w:szCs w:val="22"/>
              </w:rPr>
              <w:lastRenderedPageBreak/>
              <w:t>1</w:t>
            </w:r>
          </w:p>
        </w:tc>
        <w:tc>
          <w:tcPr>
            <w:tcW w:w="5092" w:type="dxa"/>
          </w:tcPr>
          <w:p w14:paraId="30A63772" w14:textId="7F19854C" w:rsidR="00C84CD2" w:rsidRPr="00C84CD2" w:rsidRDefault="00C84CD2" w:rsidP="00407AD5">
            <w:pPr>
              <w:jc w:val="both"/>
              <w:rPr>
                <w:color w:val="000000" w:themeColor="text1"/>
                <w:w w:val="105"/>
                <w:sz w:val="22"/>
                <w:szCs w:val="22"/>
              </w:rPr>
            </w:pPr>
            <w:r w:rsidRPr="00C84CD2">
              <w:rPr>
                <w:b/>
                <w:bCs/>
                <w:color w:val="FF0000"/>
                <w:sz w:val="22"/>
                <w:szCs w:val="22"/>
              </w:rPr>
              <w:t>‘</w:t>
            </w:r>
            <w:r w:rsidRPr="00C84CD2">
              <w:rPr>
                <w:color w:val="FF0000"/>
                <w:sz w:val="22"/>
                <w:szCs w:val="22"/>
              </w:rPr>
              <w:t>ECDIS user’ to be added to the list of Stakeholders and impact questions.</w:t>
            </w:r>
          </w:p>
        </w:tc>
        <w:tc>
          <w:tcPr>
            <w:tcW w:w="1059" w:type="dxa"/>
          </w:tcPr>
          <w:p w14:paraId="73A9D665" w14:textId="146E5819" w:rsidR="00C84CD2" w:rsidRPr="0087091E" w:rsidRDefault="00C84CD2" w:rsidP="00A20BD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50" w:type="dxa"/>
          </w:tcPr>
          <w:p w14:paraId="5592D38E" w14:textId="131E1948" w:rsidR="00C84CD2" w:rsidRPr="0087091E" w:rsidRDefault="00C84CD2" w:rsidP="00A20BD8">
            <w:pPr>
              <w:spacing w:after="2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JSC</w:t>
            </w:r>
          </w:p>
        </w:tc>
        <w:tc>
          <w:tcPr>
            <w:tcW w:w="1827" w:type="dxa"/>
          </w:tcPr>
          <w:p w14:paraId="7CCAD9F4" w14:textId="38DE562D" w:rsidR="00C84CD2" w:rsidRPr="00C84CD2" w:rsidRDefault="00C84CD2" w:rsidP="00A20BD8">
            <w:pPr>
              <w:jc w:val="center"/>
              <w:rPr>
                <w:color w:val="000000" w:themeColor="text1"/>
                <w:w w:val="105"/>
                <w:sz w:val="22"/>
                <w:szCs w:val="22"/>
              </w:rPr>
            </w:pPr>
            <w:r w:rsidRPr="00C84CD2">
              <w:rPr>
                <w:color w:val="000000" w:themeColor="text1"/>
                <w:w w:val="105"/>
                <w:sz w:val="22"/>
                <w:szCs w:val="22"/>
              </w:rPr>
              <w:t>8th April 2024</w:t>
            </w:r>
          </w:p>
        </w:tc>
      </w:tr>
    </w:tbl>
    <w:p w14:paraId="1B6F2BB7" w14:textId="77777777" w:rsidR="00E73B63" w:rsidRDefault="00E73B63" w:rsidP="00A81F9D">
      <w:pPr>
        <w:rPr>
          <w:rFonts w:ascii="Arial" w:hAnsi="Arial" w:cs="Arial"/>
          <w:b/>
        </w:rPr>
      </w:pPr>
    </w:p>
    <w:p w14:paraId="1EEAF43D" w14:textId="36A892F1" w:rsidR="00E73B63" w:rsidRDefault="00E73B63" w:rsidP="00A81F9D">
      <w:pPr>
        <w:rPr>
          <w:rFonts w:ascii="Arial" w:hAnsi="Arial" w:cs="Arial"/>
          <w:b/>
        </w:rPr>
      </w:pPr>
    </w:p>
    <w:p w14:paraId="4D766002" w14:textId="67D6663C" w:rsidR="00A81F9D" w:rsidRDefault="00A81F9D" w:rsidP="00A81F9D">
      <w:pPr>
        <w:rPr>
          <w:rFonts w:ascii="Arial" w:hAnsi="Arial" w:cs="Arial"/>
          <w:b/>
          <w:spacing w:val="-2"/>
        </w:rPr>
      </w:pPr>
      <w:r w:rsidRPr="00C43026">
        <w:rPr>
          <w:rFonts w:ascii="Arial" w:hAnsi="Arial" w:cs="Arial"/>
          <w:b/>
        </w:rPr>
        <w:t xml:space="preserve">Annex </w:t>
      </w:r>
      <w:r>
        <w:rPr>
          <w:rFonts w:ascii="Arial" w:hAnsi="Arial" w:cs="Arial"/>
          <w:b/>
        </w:rPr>
        <w:t>B</w:t>
      </w:r>
      <w:r w:rsidRPr="00C43026">
        <w:rPr>
          <w:rFonts w:ascii="Arial" w:hAnsi="Arial" w:cs="Arial"/>
          <w:b/>
        </w:rPr>
        <w:t>:</w:t>
      </w:r>
      <w:r w:rsidRPr="00C43026">
        <w:rPr>
          <w:rFonts w:ascii="Arial" w:hAnsi="Arial" w:cs="Arial"/>
          <w:b/>
          <w:spacing w:val="-2"/>
        </w:rPr>
        <w:t xml:space="preserve"> Agend</w:t>
      </w:r>
      <w:r>
        <w:rPr>
          <w:rFonts w:ascii="Arial" w:hAnsi="Arial" w:cs="Arial"/>
          <w:b/>
          <w:spacing w:val="-2"/>
        </w:rPr>
        <w:t>a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715"/>
        <w:gridCol w:w="5812"/>
        <w:gridCol w:w="4388"/>
      </w:tblGrid>
      <w:tr w:rsidR="00A81F9D" w:rsidRPr="00286B51" w14:paraId="78DB2CAC" w14:textId="77777777" w:rsidTr="009701E9">
        <w:trPr>
          <w:trHeight w:val="319"/>
        </w:trPr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E0E65" w14:textId="77777777" w:rsidR="00A81F9D" w:rsidRPr="00286B51" w:rsidRDefault="00A81F9D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1.0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543C5F" w14:textId="569ACE01" w:rsidR="00A81F9D" w:rsidRPr="00A81F9D" w:rsidRDefault="00CD42DC" w:rsidP="00A81F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Review of Action Items</w:t>
            </w:r>
          </w:p>
          <w:p w14:paraId="3A8B1CCC" w14:textId="5A5775EF" w:rsidR="00A81F9D" w:rsidRPr="00286B51" w:rsidRDefault="00A81F9D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C8B5D" w14:textId="24D00170" w:rsidR="00A81F9D" w:rsidRPr="00286B51" w:rsidRDefault="00CD42DC" w:rsidP="004A3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James Weston</w:t>
            </w:r>
          </w:p>
        </w:tc>
      </w:tr>
      <w:tr w:rsidR="001D67B2" w:rsidRPr="00286B51" w14:paraId="4596DE75" w14:textId="77777777" w:rsidTr="009701E9">
        <w:trPr>
          <w:trHeight w:val="319"/>
        </w:trPr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D0F7D" w14:textId="77777777" w:rsidR="001D67B2" w:rsidRPr="00A81F9D" w:rsidRDefault="001D67B2" w:rsidP="00A81F9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67F584" w14:textId="5AAB60D3" w:rsidR="001D67B2" w:rsidRPr="001D67B2" w:rsidRDefault="00CD42DC" w:rsidP="001D67B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81F9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Update Status of the S-128 Product Specification</w:t>
            </w:r>
          </w:p>
        </w:tc>
        <w:tc>
          <w:tcPr>
            <w:tcW w:w="43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2B141" w14:textId="5AD3ED2B" w:rsidR="001D67B2" w:rsidRPr="00895886" w:rsidRDefault="00CD42DC" w:rsidP="004A3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color w:val="000000"/>
                <w:lang w:eastAsia="en-GB"/>
              </w:rPr>
              <w:t>HyunSoo C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hoi</w:t>
            </w:r>
          </w:p>
        </w:tc>
      </w:tr>
      <w:tr w:rsidR="00D709EB" w:rsidRPr="00286B51" w14:paraId="30E773D4" w14:textId="77777777" w:rsidTr="009701E9">
        <w:trPr>
          <w:trHeight w:val="319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DEAE1F" w14:textId="6ECE791E" w:rsidR="00D709EB" w:rsidRDefault="00D709EB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3.0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CAA657" w14:textId="36190A41" w:rsidR="00D709EB" w:rsidRPr="005B7762" w:rsidRDefault="00D709EB" w:rsidP="00D709E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709EB">
              <w:rPr>
                <w:rFonts w:ascii="Arial" w:hAnsi="Arial" w:cs="Arial"/>
                <w:b/>
                <w:bCs/>
                <w:w w:val="105"/>
              </w:rPr>
              <w:t>S-128 Impact Study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5C3199" w14:textId="78BE09E5" w:rsidR="00D709EB" w:rsidRPr="00286B51" w:rsidRDefault="009607AD" w:rsidP="004A3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Eivind Mong</w:t>
            </w:r>
          </w:p>
        </w:tc>
      </w:tr>
      <w:tr w:rsidR="00D709EB" w:rsidRPr="00286B51" w14:paraId="4BD1A501" w14:textId="77777777" w:rsidTr="009701E9">
        <w:trPr>
          <w:trHeight w:val="319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4DF95B" w14:textId="7BAD3238" w:rsidR="00D709EB" w:rsidRDefault="00D709EB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4.0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63FCAF" w14:textId="397FE089" w:rsidR="00D709EB" w:rsidRPr="005B7762" w:rsidRDefault="00D709EB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9589A">
              <w:rPr>
                <w:rFonts w:ascii="Arial" w:hAnsi="Arial" w:cs="Arial"/>
                <w:b/>
                <w:bCs/>
                <w:w w:val="105"/>
              </w:rPr>
              <w:t>Outstanding Items before S-100 5.2 is implemented in S-128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E1CF12" w14:textId="02773542" w:rsidR="00D709EB" w:rsidRPr="00286B51" w:rsidRDefault="009607AD" w:rsidP="004A3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Eivind Mong</w:t>
            </w:r>
          </w:p>
        </w:tc>
      </w:tr>
      <w:tr w:rsidR="00A81F9D" w:rsidRPr="00286B51" w14:paraId="30511D2B" w14:textId="77777777" w:rsidTr="009701E9">
        <w:trPr>
          <w:trHeight w:val="319"/>
        </w:trPr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EC15EA" w14:textId="6529C817" w:rsidR="00A81F9D" w:rsidRPr="00286B51" w:rsidRDefault="00D709EB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5</w:t>
            </w:r>
            <w:r w:rsidR="00A81F9D"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.0</w:t>
            </w:r>
            <w:r w:rsidR="00A81F9D" w:rsidRPr="00286B5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   </w:t>
            </w:r>
            <w:r w:rsidR="00A81F9D"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119AFC" w14:textId="77777777" w:rsidR="00A81F9D" w:rsidRPr="00286B51" w:rsidRDefault="00A81F9D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B776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Close &amp; </w:t>
            </w:r>
            <w:r w:rsidRPr="00286B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Next meetings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737B61" w14:textId="3AE463CA" w:rsidR="00A81F9D" w:rsidRPr="00286B51" w:rsidRDefault="00A81F9D" w:rsidP="004A3E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86B51">
              <w:rPr>
                <w:rFonts w:ascii="Arial" w:eastAsia="Times New Roman" w:hAnsi="Arial" w:cs="Arial"/>
                <w:color w:val="000000"/>
                <w:lang w:eastAsia="en-GB"/>
              </w:rPr>
              <w:t>James Weston</w:t>
            </w:r>
          </w:p>
        </w:tc>
      </w:tr>
    </w:tbl>
    <w:p w14:paraId="0DD3DF2C" w14:textId="0ECCA89E" w:rsidR="0051624B" w:rsidRPr="00AC28F6" w:rsidRDefault="0051624B" w:rsidP="0051624B">
      <w:pPr>
        <w:spacing w:before="252"/>
        <w:rPr>
          <w:rFonts w:ascii="Arial" w:hAnsi="Arial" w:cs="Arial"/>
          <w:b/>
        </w:rPr>
      </w:pPr>
      <w:r w:rsidRPr="00AC28F6">
        <w:rPr>
          <w:rFonts w:ascii="Arial" w:hAnsi="Arial" w:cs="Arial"/>
          <w:b/>
        </w:rPr>
        <w:t xml:space="preserve">Annex </w:t>
      </w:r>
      <w:r>
        <w:rPr>
          <w:rFonts w:ascii="Arial" w:hAnsi="Arial" w:cs="Arial"/>
          <w:b/>
        </w:rPr>
        <w:t>C</w:t>
      </w:r>
      <w:r w:rsidRPr="00AC28F6">
        <w:rPr>
          <w:rFonts w:ascii="Arial" w:hAnsi="Arial" w:cs="Arial"/>
          <w:b/>
        </w:rPr>
        <w:t xml:space="preserve">: List of </w:t>
      </w:r>
      <w:r w:rsidRPr="00AC28F6">
        <w:rPr>
          <w:rFonts w:ascii="Arial" w:hAnsi="Arial" w:cs="Arial"/>
          <w:b/>
          <w:spacing w:val="-2"/>
        </w:rPr>
        <w:t>Attendees</w:t>
      </w:r>
    </w:p>
    <w:tbl>
      <w:tblPr>
        <w:tblW w:w="9771" w:type="dxa"/>
        <w:tblLook w:val="04A0" w:firstRow="1" w:lastRow="0" w:firstColumn="1" w:lastColumn="0" w:noHBand="0" w:noVBand="1"/>
      </w:tblPr>
      <w:tblGrid>
        <w:gridCol w:w="2674"/>
        <w:gridCol w:w="1427"/>
        <w:gridCol w:w="5670"/>
      </w:tblGrid>
      <w:tr w:rsidR="007E290B" w:rsidRPr="006953D4" w14:paraId="097F68F0" w14:textId="17825A10" w:rsidTr="007C4F76">
        <w:trPr>
          <w:trHeight w:val="31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F3F2" w14:textId="77777777" w:rsidR="007E290B" w:rsidRPr="003B2A03" w:rsidRDefault="007E290B" w:rsidP="004A3E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B2A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5A1D" w14:textId="77777777" w:rsidR="007E290B" w:rsidRPr="003B2A03" w:rsidRDefault="007E290B" w:rsidP="004A3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B2A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Country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E425" w14:textId="77777777" w:rsidR="007E290B" w:rsidRPr="003B2A03" w:rsidRDefault="007E290B" w:rsidP="004A3E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3B2A0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Organization / Company</w:t>
            </w:r>
          </w:p>
        </w:tc>
      </w:tr>
      <w:tr w:rsidR="007E290B" w:rsidRPr="006953D4" w14:paraId="1927291B" w14:textId="11A4C709" w:rsidTr="007C4F76">
        <w:trPr>
          <w:trHeight w:val="315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97EA6" w14:textId="6E267736" w:rsidR="007E290B" w:rsidRPr="00865240" w:rsidRDefault="007E290B" w:rsidP="00F35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Jamie Murphy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CA0BD" w14:textId="77777777" w:rsidR="007E290B" w:rsidRPr="00865240" w:rsidRDefault="007E290B" w:rsidP="00F35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F4502" w14:textId="77777777" w:rsidR="007E290B" w:rsidRPr="00865240" w:rsidRDefault="007E290B" w:rsidP="00F35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Australian Hydrographic Office</w:t>
            </w:r>
          </w:p>
        </w:tc>
      </w:tr>
      <w:tr w:rsidR="0079509A" w:rsidRPr="006953D4" w14:paraId="5DD489CE" w14:textId="77777777" w:rsidTr="008C4DD3">
        <w:trPr>
          <w:trHeight w:val="315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88F2" w14:textId="66233711" w:rsidR="0079509A" w:rsidRPr="00865240" w:rsidRDefault="0079509A" w:rsidP="007950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Alper CELEBI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D75B8" w14:textId="70046FB3" w:rsidR="0079509A" w:rsidRPr="00865240" w:rsidRDefault="0079509A" w:rsidP="0079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Australia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9EA76" w14:textId="753E0EC6" w:rsidR="0079509A" w:rsidRPr="00865240" w:rsidRDefault="0079509A" w:rsidP="007950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Australian Hydrographic Office</w:t>
            </w:r>
          </w:p>
        </w:tc>
      </w:tr>
      <w:tr w:rsidR="007E290B" w:rsidRPr="006953D4" w14:paraId="684E2568" w14:textId="491B6D77" w:rsidTr="007E290B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7EF76A" w14:textId="3AC5084B" w:rsidR="007E290B" w:rsidRPr="00865240" w:rsidRDefault="007E290B" w:rsidP="00F35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Bridget Gagné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68355" w14:textId="33DBEB3B" w:rsidR="007E290B" w:rsidRPr="00865240" w:rsidRDefault="007E290B" w:rsidP="00F35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Canada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94E51" w14:textId="16DC02F0" w:rsidR="007E290B" w:rsidRPr="00865240" w:rsidRDefault="007E290B" w:rsidP="00F35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Canadian Hydrographic Service (CHS)</w:t>
            </w:r>
          </w:p>
        </w:tc>
      </w:tr>
      <w:tr w:rsidR="007E290B" w:rsidRPr="006953D4" w14:paraId="79C06D9B" w14:textId="2861D94D" w:rsidTr="007E290B">
        <w:trPr>
          <w:trHeight w:val="368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1789" w14:textId="77777777" w:rsidR="007E290B" w:rsidRPr="00865240" w:rsidRDefault="007E290B" w:rsidP="00F35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Eivind Mong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BDD0" w14:textId="77777777" w:rsidR="007E290B" w:rsidRPr="00865240" w:rsidRDefault="007E290B" w:rsidP="00F35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Canada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47C47" w14:textId="2AE5DAE9" w:rsidR="007E290B" w:rsidRPr="00865240" w:rsidRDefault="007E290B" w:rsidP="00F35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Canadian Coast Guard - Chair</w:t>
            </w:r>
          </w:p>
        </w:tc>
      </w:tr>
      <w:tr w:rsidR="007E290B" w:rsidRPr="006953D4" w14:paraId="53DC4AEB" w14:textId="1FEB0C41" w:rsidTr="007E290B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98F8" w14:textId="77777777" w:rsidR="007E290B" w:rsidRPr="00865240" w:rsidRDefault="007E290B" w:rsidP="00F35C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Deanna Sokoloski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5F4C" w14:textId="77777777" w:rsidR="007E290B" w:rsidRPr="00865240" w:rsidRDefault="007E290B" w:rsidP="00F35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Canada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D474" w14:textId="77777777" w:rsidR="007E290B" w:rsidRPr="00865240" w:rsidRDefault="007E290B" w:rsidP="00F35C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Canadian Hydrographic Service (CHS)</w:t>
            </w:r>
          </w:p>
        </w:tc>
      </w:tr>
      <w:tr w:rsidR="007E290B" w:rsidRPr="006953D4" w14:paraId="346F2254" w14:textId="32AD6D4C" w:rsidTr="007E290B">
        <w:trPr>
          <w:trHeight w:val="34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F7DC1" w14:textId="7275150A" w:rsidR="007E290B" w:rsidRPr="00865240" w:rsidRDefault="007E290B" w:rsidP="007E290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65240">
              <w:rPr>
                <w:rFonts w:ascii="Arial" w:hAnsi="Arial" w:cs="Arial"/>
              </w:rPr>
              <w:t>Tetsuichiro Yabuki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81241" w14:textId="7DC00184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Japan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129D8" w14:textId="419C32B9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</w:rPr>
              <w:t>Hydrographic Department, Japan Coast Guard</w:t>
            </w:r>
          </w:p>
        </w:tc>
      </w:tr>
      <w:tr w:rsidR="007E290B" w:rsidRPr="006953D4" w14:paraId="7741116B" w14:textId="3BE78700" w:rsidTr="007E290B">
        <w:trPr>
          <w:trHeight w:val="347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E542" w14:textId="77777777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hAnsi="Arial" w:cs="Arial"/>
                <w:color w:val="000000"/>
              </w:rPr>
              <w:t>Herman Schouten van der Velden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067E" w14:textId="77777777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Netherlands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F0BB" w14:textId="77777777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Hydrographic Service - Royal Netherlands Navy (NLHO)</w:t>
            </w:r>
          </w:p>
        </w:tc>
      </w:tr>
      <w:tr w:rsidR="007E290B" w:rsidRPr="006953D4" w14:paraId="6B58800D" w14:textId="77777777" w:rsidTr="007E290B">
        <w:trPr>
          <w:trHeight w:val="408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6747E" w14:textId="1B6771DC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Richard Flapper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FAB76" w14:textId="6A87BBB1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Netherlands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1B5B8" w14:textId="74386D09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Hydrographic Service - Royal Netherlands Navy (NLHO)</w:t>
            </w:r>
          </w:p>
        </w:tc>
      </w:tr>
      <w:tr w:rsidR="007E290B" w:rsidRPr="006953D4" w14:paraId="19636C39" w14:textId="77777777" w:rsidTr="007E290B">
        <w:trPr>
          <w:trHeight w:val="408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89C49" w14:textId="27A36E9E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Caroline JOHANSSON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59CF" w14:textId="43D7730C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Sweden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24A5E" w14:textId="3B65706C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 xml:space="preserve">SJOFARTSVERKET (SWEDISH MARITIME ADMINISTRATION) </w:t>
            </w:r>
          </w:p>
        </w:tc>
      </w:tr>
      <w:tr w:rsidR="007E290B" w:rsidRPr="006953D4" w14:paraId="42C7C534" w14:textId="0FAFF6D6" w:rsidTr="007E290B">
        <w:trPr>
          <w:trHeight w:val="288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F6EEB" w14:textId="77777777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James Weston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F621" w14:textId="77777777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511C7" w14:textId="77777777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 - Secretary</w:t>
            </w:r>
          </w:p>
        </w:tc>
      </w:tr>
      <w:tr w:rsidR="007E290B" w:rsidRPr="006953D4" w14:paraId="3C1C3661" w14:textId="79A01A0D" w:rsidTr="007E290B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97DB5" w14:textId="77777777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Thomas Mellor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7459" w14:textId="77777777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743E" w14:textId="77777777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</w:t>
            </w:r>
          </w:p>
        </w:tc>
      </w:tr>
      <w:tr w:rsidR="007E290B" w:rsidRPr="006953D4" w14:paraId="4752F74E" w14:textId="60ACB78E" w:rsidTr="007E290B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7657F" w14:textId="6383A643" w:rsidR="007E290B" w:rsidRPr="00865240" w:rsidRDefault="00653B1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Alison Contreras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735C" w14:textId="594BD0B0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UK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F4912" w14:textId="4C91C654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UK Hydrographic Office (UKHO)</w:t>
            </w:r>
          </w:p>
        </w:tc>
      </w:tr>
      <w:tr w:rsidR="00A51A59" w:rsidRPr="006953D4" w14:paraId="10D069A7" w14:textId="6DE6BFAA" w:rsidTr="005F036B">
        <w:trPr>
          <w:trHeight w:val="391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2FFD" w14:textId="5542EFF8" w:rsidR="00A51A59" w:rsidRPr="00865240" w:rsidRDefault="00A51A59" w:rsidP="00A51A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Jason STROM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1CE83" w14:textId="03FCCE18" w:rsidR="00A51A59" w:rsidRPr="00865240" w:rsidRDefault="00A51A59" w:rsidP="00A5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USA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23A6" w14:textId="147B2FC2" w:rsidR="00A51A59" w:rsidRPr="00865240" w:rsidRDefault="00A51A59" w:rsidP="00A51A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National Geospatial-Intelligence Agency (NGA)</w:t>
            </w:r>
          </w:p>
        </w:tc>
      </w:tr>
      <w:tr w:rsidR="007E290B" w:rsidRPr="006953D4" w14:paraId="7D1F56DB" w14:textId="4B0AD698" w:rsidTr="007E290B">
        <w:trPr>
          <w:trHeight w:val="420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635C" w14:textId="513C1343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INDUSTRY &amp; TECHNICAL EXPERTS</w:t>
            </w:r>
          </w:p>
        </w:tc>
      </w:tr>
      <w:tr w:rsidR="007E290B" w:rsidRPr="00752481" w14:paraId="1C0B7676" w14:textId="77777777" w:rsidTr="007E290B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2CB65" w14:textId="16CEDC24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hAnsi="Arial" w:cs="Arial"/>
              </w:rPr>
              <w:t>Petri Tissari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B742" w14:textId="77777777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04972" w14:textId="3627574B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hAnsi="Arial" w:cs="Arial"/>
              </w:rPr>
              <w:t>FURUNO</w:t>
            </w:r>
          </w:p>
        </w:tc>
      </w:tr>
      <w:tr w:rsidR="007B3AAC" w:rsidRPr="00752481" w14:paraId="0B69F1CD" w14:textId="77777777" w:rsidTr="007E290B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A7894" w14:textId="20FE6EFA" w:rsidR="007B3AAC" w:rsidRPr="00865240" w:rsidRDefault="007B3AAC" w:rsidP="007B3AAC">
            <w:pPr>
              <w:spacing w:after="0" w:line="240" w:lineRule="auto"/>
              <w:rPr>
                <w:rFonts w:ascii="Arial" w:hAnsi="Arial" w:cs="Arial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Hannu PEIPONEN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0A441" w14:textId="5BF42EE8" w:rsidR="007B3AAC" w:rsidRPr="00865240" w:rsidRDefault="007B3AAC" w:rsidP="007B3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A06F6" w14:textId="1F021ADB" w:rsidR="007B3AAC" w:rsidRPr="00865240" w:rsidRDefault="00342526" w:rsidP="007B3A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5240">
              <w:rPr>
                <w:rFonts w:ascii="Arial" w:hAnsi="Arial" w:cs="Arial"/>
              </w:rPr>
              <w:t>FURUNO</w:t>
            </w:r>
          </w:p>
        </w:tc>
      </w:tr>
      <w:tr w:rsidR="007E290B" w:rsidRPr="006953D4" w14:paraId="06343D36" w14:textId="77777777" w:rsidTr="007E290B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834B3" w14:textId="0C425E74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Jonathan PRITCHARD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681B" w14:textId="692E4C8C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ACAD" w14:textId="303B90D8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IIC Technologies</w:t>
            </w:r>
          </w:p>
        </w:tc>
      </w:tr>
      <w:tr w:rsidR="00F64578" w:rsidRPr="006953D4" w14:paraId="106F484E" w14:textId="77777777" w:rsidTr="007E290B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E89C" w14:textId="0EE5710A" w:rsidR="00F64578" w:rsidRPr="00865240" w:rsidRDefault="00F64578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Su Marks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95FD" w14:textId="77777777" w:rsidR="00F64578" w:rsidRPr="00865240" w:rsidRDefault="00F64578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40BA3" w14:textId="6135CEDD" w:rsidR="00F64578" w:rsidRPr="00865240" w:rsidRDefault="00F64578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IC-ENC</w:t>
            </w:r>
          </w:p>
        </w:tc>
      </w:tr>
      <w:tr w:rsidR="007E290B" w:rsidRPr="006953D4" w14:paraId="782570D4" w14:textId="7187E83B" w:rsidTr="007E290B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23F89" w14:textId="77777777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Hyunsoo Choi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C6B59" w14:textId="77777777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037B" w14:textId="77777777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KRISO</w:t>
            </w:r>
          </w:p>
        </w:tc>
      </w:tr>
      <w:tr w:rsidR="007E290B" w:rsidRPr="006953D4" w14:paraId="740795A1" w14:textId="0F48CFC7" w:rsidTr="007E290B">
        <w:trPr>
          <w:trHeight w:val="315"/>
        </w:trPr>
        <w:tc>
          <w:tcPr>
            <w:tcW w:w="26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66BA0" w14:textId="77777777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Shwu-Jing Chang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BC7A5" w14:textId="77777777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6DBB5" w14:textId="77777777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NTOU</w:t>
            </w:r>
          </w:p>
        </w:tc>
      </w:tr>
      <w:tr w:rsidR="007E290B" w:rsidRPr="006953D4" w14:paraId="3CC5C536" w14:textId="323B8E6B" w:rsidTr="007E290B">
        <w:trPr>
          <w:trHeight w:val="315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8384" w14:textId="77777777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Svein Skjaeveland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59D6" w14:textId="77777777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5377" w14:textId="77777777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PRIMAR / ECC</w:t>
            </w:r>
          </w:p>
        </w:tc>
      </w:tr>
      <w:tr w:rsidR="007E290B" w:rsidRPr="006953D4" w14:paraId="333F70F7" w14:textId="77777777" w:rsidTr="00F64578">
        <w:trPr>
          <w:trHeight w:val="315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9DA7" w14:textId="7C80C759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Hugh ASTLE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8E95B" w14:textId="736C8E61" w:rsidR="007E290B" w:rsidRPr="00865240" w:rsidRDefault="007E290B" w:rsidP="007E2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D3228" w14:textId="269F0B83" w:rsidR="007E290B" w:rsidRPr="00865240" w:rsidRDefault="007E290B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Teledyne Geospatial</w:t>
            </w:r>
          </w:p>
        </w:tc>
      </w:tr>
      <w:tr w:rsidR="00C7192C" w:rsidRPr="006953D4" w14:paraId="3847FFE9" w14:textId="77777777" w:rsidTr="006E0006">
        <w:trPr>
          <w:trHeight w:val="315"/>
        </w:trPr>
        <w:tc>
          <w:tcPr>
            <w:tcW w:w="97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07FE9" w14:textId="2A0F7DF4" w:rsidR="00C7192C" w:rsidRPr="00865240" w:rsidRDefault="00C7192C" w:rsidP="007E29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5240">
              <w:rPr>
                <w:rFonts w:ascii="Arial" w:eastAsia="Times New Roman" w:hAnsi="Arial" w:cs="Arial"/>
                <w:color w:val="000000"/>
                <w:lang w:eastAsia="en-GB"/>
              </w:rPr>
              <w:t>Participants of TSM10 (2024)</w:t>
            </w:r>
          </w:p>
        </w:tc>
      </w:tr>
    </w:tbl>
    <w:p w14:paraId="6A1951A9" w14:textId="6B32F0F9" w:rsidR="00C37C44" w:rsidRPr="00C37C44" w:rsidRDefault="00C37C44" w:rsidP="00DA7F85"/>
    <w:sectPr w:rsidR="00C37C44" w:rsidRPr="00C37C44" w:rsidSect="00C26B1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BB23" w14:textId="77777777" w:rsidR="00127CA1" w:rsidRDefault="00127CA1" w:rsidP="00E73B63">
      <w:pPr>
        <w:spacing w:after="0" w:line="240" w:lineRule="auto"/>
      </w:pPr>
      <w:r>
        <w:separator/>
      </w:r>
    </w:p>
  </w:endnote>
  <w:endnote w:type="continuationSeparator" w:id="0">
    <w:p w14:paraId="638FCFC4" w14:textId="77777777" w:rsidR="00127CA1" w:rsidRDefault="00127CA1" w:rsidP="00E7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DFB9" w14:textId="77777777" w:rsidR="00127CA1" w:rsidRDefault="00127CA1" w:rsidP="00E73B63">
      <w:pPr>
        <w:spacing w:after="0" w:line="240" w:lineRule="auto"/>
      </w:pPr>
      <w:r>
        <w:separator/>
      </w:r>
    </w:p>
  </w:footnote>
  <w:footnote w:type="continuationSeparator" w:id="0">
    <w:p w14:paraId="48591A26" w14:textId="77777777" w:rsidR="00127CA1" w:rsidRDefault="00127CA1" w:rsidP="00E7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A2"/>
    <w:multiLevelType w:val="hybridMultilevel"/>
    <w:tmpl w:val="75666304"/>
    <w:lvl w:ilvl="0" w:tplc="0DF01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65D0D"/>
    <w:multiLevelType w:val="hybridMultilevel"/>
    <w:tmpl w:val="4600E994"/>
    <w:lvl w:ilvl="0" w:tplc="868C0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27E1"/>
    <w:multiLevelType w:val="hybridMultilevel"/>
    <w:tmpl w:val="F3861148"/>
    <w:lvl w:ilvl="0" w:tplc="7F0432F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516E4F"/>
    <w:multiLevelType w:val="hybridMultilevel"/>
    <w:tmpl w:val="B0E8389C"/>
    <w:lvl w:ilvl="0" w:tplc="D736D8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D738D"/>
    <w:multiLevelType w:val="hybridMultilevel"/>
    <w:tmpl w:val="4EDE0024"/>
    <w:lvl w:ilvl="0" w:tplc="F796BC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w w:val="105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2454"/>
    <w:multiLevelType w:val="hybridMultilevel"/>
    <w:tmpl w:val="7130AE68"/>
    <w:lvl w:ilvl="0" w:tplc="B80ACB3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6703"/>
    <w:multiLevelType w:val="hybridMultilevel"/>
    <w:tmpl w:val="3E1AC034"/>
    <w:lvl w:ilvl="0" w:tplc="0F406CB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2B7296"/>
    <w:multiLevelType w:val="hybridMultilevel"/>
    <w:tmpl w:val="DD86E140"/>
    <w:lvl w:ilvl="0" w:tplc="15CC901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309FC"/>
    <w:multiLevelType w:val="hybridMultilevel"/>
    <w:tmpl w:val="572821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173D5"/>
    <w:multiLevelType w:val="hybridMultilevel"/>
    <w:tmpl w:val="7BA4D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A4A5C"/>
    <w:multiLevelType w:val="multilevel"/>
    <w:tmpl w:val="D2F6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494B64"/>
    <w:multiLevelType w:val="hybridMultilevel"/>
    <w:tmpl w:val="D5B62F3C"/>
    <w:lvl w:ilvl="0" w:tplc="346C6C3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3B2384C"/>
    <w:multiLevelType w:val="hybridMultilevel"/>
    <w:tmpl w:val="7A241612"/>
    <w:lvl w:ilvl="0" w:tplc="7AB6F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0B041E"/>
    <w:multiLevelType w:val="multilevel"/>
    <w:tmpl w:val="D2EAFC4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908003983">
    <w:abstractNumId w:val="9"/>
  </w:num>
  <w:num w:numId="2" w16cid:durableId="1882545868">
    <w:abstractNumId w:val="10"/>
  </w:num>
  <w:num w:numId="3" w16cid:durableId="1265378472">
    <w:abstractNumId w:val="2"/>
  </w:num>
  <w:num w:numId="4" w16cid:durableId="1060515467">
    <w:abstractNumId w:val="1"/>
  </w:num>
  <w:num w:numId="5" w16cid:durableId="1544057362">
    <w:abstractNumId w:val="5"/>
  </w:num>
  <w:num w:numId="6" w16cid:durableId="1457680888">
    <w:abstractNumId w:val="13"/>
  </w:num>
  <w:num w:numId="7" w16cid:durableId="836117003">
    <w:abstractNumId w:val="12"/>
  </w:num>
  <w:num w:numId="8" w16cid:durableId="413821962">
    <w:abstractNumId w:val="6"/>
  </w:num>
  <w:num w:numId="9" w16cid:durableId="1708141146">
    <w:abstractNumId w:val="0"/>
  </w:num>
  <w:num w:numId="10" w16cid:durableId="1006596651">
    <w:abstractNumId w:val="7"/>
  </w:num>
  <w:num w:numId="11" w16cid:durableId="344751788">
    <w:abstractNumId w:val="3"/>
  </w:num>
  <w:num w:numId="12" w16cid:durableId="799960498">
    <w:abstractNumId w:val="11"/>
  </w:num>
  <w:num w:numId="13" w16cid:durableId="1867790993">
    <w:abstractNumId w:val="4"/>
  </w:num>
  <w:num w:numId="14" w16cid:durableId="2280029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2C"/>
    <w:rsid w:val="00001FFE"/>
    <w:rsid w:val="00003A81"/>
    <w:rsid w:val="00006D54"/>
    <w:rsid w:val="0002037B"/>
    <w:rsid w:val="00025888"/>
    <w:rsid w:val="00027C9B"/>
    <w:rsid w:val="00031674"/>
    <w:rsid w:val="000376AF"/>
    <w:rsid w:val="00043ECE"/>
    <w:rsid w:val="000500F7"/>
    <w:rsid w:val="000510C9"/>
    <w:rsid w:val="00051AF8"/>
    <w:rsid w:val="00056032"/>
    <w:rsid w:val="0006041E"/>
    <w:rsid w:val="00066011"/>
    <w:rsid w:val="00067E02"/>
    <w:rsid w:val="00070013"/>
    <w:rsid w:val="00072D74"/>
    <w:rsid w:val="00074DC2"/>
    <w:rsid w:val="000817BA"/>
    <w:rsid w:val="000912CE"/>
    <w:rsid w:val="00092B1A"/>
    <w:rsid w:val="000966DA"/>
    <w:rsid w:val="00096B34"/>
    <w:rsid w:val="000B2F25"/>
    <w:rsid w:val="000B3F19"/>
    <w:rsid w:val="000D5FD6"/>
    <w:rsid w:val="000D7143"/>
    <w:rsid w:val="000D7D44"/>
    <w:rsid w:val="000E5FC5"/>
    <w:rsid w:val="000F1A59"/>
    <w:rsid w:val="000F6C37"/>
    <w:rsid w:val="001076F9"/>
    <w:rsid w:val="00120C67"/>
    <w:rsid w:val="00125DAE"/>
    <w:rsid w:val="00127CA1"/>
    <w:rsid w:val="00130070"/>
    <w:rsid w:val="001354D3"/>
    <w:rsid w:val="00141F12"/>
    <w:rsid w:val="001511E4"/>
    <w:rsid w:val="0015202D"/>
    <w:rsid w:val="00152B44"/>
    <w:rsid w:val="00155293"/>
    <w:rsid w:val="001634FE"/>
    <w:rsid w:val="00164301"/>
    <w:rsid w:val="00175559"/>
    <w:rsid w:val="001763B8"/>
    <w:rsid w:val="00177995"/>
    <w:rsid w:val="00184C66"/>
    <w:rsid w:val="001858A5"/>
    <w:rsid w:val="0018627F"/>
    <w:rsid w:val="001935F2"/>
    <w:rsid w:val="00193D52"/>
    <w:rsid w:val="0019589A"/>
    <w:rsid w:val="001A1152"/>
    <w:rsid w:val="001A1D60"/>
    <w:rsid w:val="001B2800"/>
    <w:rsid w:val="001B5868"/>
    <w:rsid w:val="001C07BA"/>
    <w:rsid w:val="001C65E8"/>
    <w:rsid w:val="001D3D95"/>
    <w:rsid w:val="001D67B2"/>
    <w:rsid w:val="001E01BD"/>
    <w:rsid w:val="001E4E8E"/>
    <w:rsid w:val="001E6492"/>
    <w:rsid w:val="001F14A5"/>
    <w:rsid w:val="001F2887"/>
    <w:rsid w:val="001F3D07"/>
    <w:rsid w:val="001F4FC1"/>
    <w:rsid w:val="00200947"/>
    <w:rsid w:val="00201C4D"/>
    <w:rsid w:val="00230E4F"/>
    <w:rsid w:val="00234EED"/>
    <w:rsid w:val="00236678"/>
    <w:rsid w:val="002445F3"/>
    <w:rsid w:val="0024499C"/>
    <w:rsid w:val="0025240B"/>
    <w:rsid w:val="00254256"/>
    <w:rsid w:val="00262023"/>
    <w:rsid w:val="00264926"/>
    <w:rsid w:val="002670DD"/>
    <w:rsid w:val="0026771A"/>
    <w:rsid w:val="00280651"/>
    <w:rsid w:val="002822D2"/>
    <w:rsid w:val="002904B7"/>
    <w:rsid w:val="00290DF0"/>
    <w:rsid w:val="002947C3"/>
    <w:rsid w:val="00295BA9"/>
    <w:rsid w:val="00296ED0"/>
    <w:rsid w:val="002A19FC"/>
    <w:rsid w:val="002A1AC0"/>
    <w:rsid w:val="002A4D18"/>
    <w:rsid w:val="002A5B78"/>
    <w:rsid w:val="002C15A7"/>
    <w:rsid w:val="002D172B"/>
    <w:rsid w:val="002E2D69"/>
    <w:rsid w:val="002E39ED"/>
    <w:rsid w:val="002E3DA1"/>
    <w:rsid w:val="002E55B4"/>
    <w:rsid w:val="002F7D31"/>
    <w:rsid w:val="003013A1"/>
    <w:rsid w:val="00301523"/>
    <w:rsid w:val="00310FD6"/>
    <w:rsid w:val="00320C41"/>
    <w:rsid w:val="00324935"/>
    <w:rsid w:val="003259FD"/>
    <w:rsid w:val="00325B9D"/>
    <w:rsid w:val="00332BB3"/>
    <w:rsid w:val="0033390B"/>
    <w:rsid w:val="00333C46"/>
    <w:rsid w:val="00341440"/>
    <w:rsid w:val="00342526"/>
    <w:rsid w:val="00342E1A"/>
    <w:rsid w:val="003438C6"/>
    <w:rsid w:val="00355302"/>
    <w:rsid w:val="003575CF"/>
    <w:rsid w:val="00360269"/>
    <w:rsid w:val="0036365D"/>
    <w:rsid w:val="0036516A"/>
    <w:rsid w:val="00367D2B"/>
    <w:rsid w:val="0037260D"/>
    <w:rsid w:val="00384D29"/>
    <w:rsid w:val="003878B1"/>
    <w:rsid w:val="003922D2"/>
    <w:rsid w:val="00393427"/>
    <w:rsid w:val="00396CF2"/>
    <w:rsid w:val="00397B20"/>
    <w:rsid w:val="003A50FD"/>
    <w:rsid w:val="003B2A03"/>
    <w:rsid w:val="003B5086"/>
    <w:rsid w:val="003C5249"/>
    <w:rsid w:val="003C7AB5"/>
    <w:rsid w:val="003D2D4D"/>
    <w:rsid w:val="003D44E5"/>
    <w:rsid w:val="003E192A"/>
    <w:rsid w:val="003E2901"/>
    <w:rsid w:val="003E5933"/>
    <w:rsid w:val="003E783F"/>
    <w:rsid w:val="003F085C"/>
    <w:rsid w:val="003F1557"/>
    <w:rsid w:val="003F1BE4"/>
    <w:rsid w:val="003F7D2A"/>
    <w:rsid w:val="00401202"/>
    <w:rsid w:val="00406431"/>
    <w:rsid w:val="00407AD5"/>
    <w:rsid w:val="0041215C"/>
    <w:rsid w:val="004126FF"/>
    <w:rsid w:val="00416B27"/>
    <w:rsid w:val="0042582C"/>
    <w:rsid w:val="0043573B"/>
    <w:rsid w:val="004436FF"/>
    <w:rsid w:val="004447C2"/>
    <w:rsid w:val="00445890"/>
    <w:rsid w:val="00445916"/>
    <w:rsid w:val="00450A33"/>
    <w:rsid w:val="004525DE"/>
    <w:rsid w:val="004569E4"/>
    <w:rsid w:val="00460BBF"/>
    <w:rsid w:val="00466156"/>
    <w:rsid w:val="00473CD5"/>
    <w:rsid w:val="00473D61"/>
    <w:rsid w:val="00475028"/>
    <w:rsid w:val="00475ABB"/>
    <w:rsid w:val="00475AC2"/>
    <w:rsid w:val="00477A9A"/>
    <w:rsid w:val="00483E33"/>
    <w:rsid w:val="00484ED0"/>
    <w:rsid w:val="0049145A"/>
    <w:rsid w:val="004917A1"/>
    <w:rsid w:val="00494383"/>
    <w:rsid w:val="00495F1C"/>
    <w:rsid w:val="004A5286"/>
    <w:rsid w:val="004A5FA3"/>
    <w:rsid w:val="004B2339"/>
    <w:rsid w:val="004B2479"/>
    <w:rsid w:val="004B4622"/>
    <w:rsid w:val="004B513D"/>
    <w:rsid w:val="004B647A"/>
    <w:rsid w:val="004C16EB"/>
    <w:rsid w:val="004C1829"/>
    <w:rsid w:val="004C248C"/>
    <w:rsid w:val="004C3140"/>
    <w:rsid w:val="004D1BC5"/>
    <w:rsid w:val="004D2606"/>
    <w:rsid w:val="004D3B35"/>
    <w:rsid w:val="004E5594"/>
    <w:rsid w:val="004E62CE"/>
    <w:rsid w:val="004F12E7"/>
    <w:rsid w:val="004F1800"/>
    <w:rsid w:val="004F183A"/>
    <w:rsid w:val="004F428F"/>
    <w:rsid w:val="004F4BA8"/>
    <w:rsid w:val="004F4E5C"/>
    <w:rsid w:val="00506439"/>
    <w:rsid w:val="0051460A"/>
    <w:rsid w:val="0051624B"/>
    <w:rsid w:val="00516491"/>
    <w:rsid w:val="00516B2C"/>
    <w:rsid w:val="0052738B"/>
    <w:rsid w:val="005306B4"/>
    <w:rsid w:val="0053207C"/>
    <w:rsid w:val="00533103"/>
    <w:rsid w:val="005364B0"/>
    <w:rsid w:val="005447F5"/>
    <w:rsid w:val="00544802"/>
    <w:rsid w:val="00544F55"/>
    <w:rsid w:val="005502B0"/>
    <w:rsid w:val="005505B0"/>
    <w:rsid w:val="005570CF"/>
    <w:rsid w:val="00560F56"/>
    <w:rsid w:val="005670D9"/>
    <w:rsid w:val="00570A0A"/>
    <w:rsid w:val="005846B7"/>
    <w:rsid w:val="00587EA3"/>
    <w:rsid w:val="0059445B"/>
    <w:rsid w:val="005A057F"/>
    <w:rsid w:val="005A4769"/>
    <w:rsid w:val="005B421C"/>
    <w:rsid w:val="005B5C55"/>
    <w:rsid w:val="005B6805"/>
    <w:rsid w:val="005D0299"/>
    <w:rsid w:val="005D2F5A"/>
    <w:rsid w:val="005E20F3"/>
    <w:rsid w:val="005E5B6A"/>
    <w:rsid w:val="005E64C1"/>
    <w:rsid w:val="005E7445"/>
    <w:rsid w:val="005F036B"/>
    <w:rsid w:val="005F4287"/>
    <w:rsid w:val="005F5EE3"/>
    <w:rsid w:val="00605AFA"/>
    <w:rsid w:val="006124DA"/>
    <w:rsid w:val="00614ABA"/>
    <w:rsid w:val="00615561"/>
    <w:rsid w:val="0061556B"/>
    <w:rsid w:val="006207F1"/>
    <w:rsid w:val="0062585F"/>
    <w:rsid w:val="00636162"/>
    <w:rsid w:val="00640EEF"/>
    <w:rsid w:val="00642BB3"/>
    <w:rsid w:val="0065385E"/>
    <w:rsid w:val="00653B1B"/>
    <w:rsid w:val="00660B0D"/>
    <w:rsid w:val="00665A10"/>
    <w:rsid w:val="006672C3"/>
    <w:rsid w:val="00671586"/>
    <w:rsid w:val="0068003F"/>
    <w:rsid w:val="00681018"/>
    <w:rsid w:val="00682B1A"/>
    <w:rsid w:val="00685DA7"/>
    <w:rsid w:val="00686F82"/>
    <w:rsid w:val="006A1758"/>
    <w:rsid w:val="006A2F89"/>
    <w:rsid w:val="006A4815"/>
    <w:rsid w:val="006A5385"/>
    <w:rsid w:val="006A7DD7"/>
    <w:rsid w:val="006B02BE"/>
    <w:rsid w:val="006B27EB"/>
    <w:rsid w:val="006B2803"/>
    <w:rsid w:val="006B2F38"/>
    <w:rsid w:val="006B3051"/>
    <w:rsid w:val="006B3705"/>
    <w:rsid w:val="006B3EBF"/>
    <w:rsid w:val="006C0F93"/>
    <w:rsid w:val="006C1A6E"/>
    <w:rsid w:val="006C4797"/>
    <w:rsid w:val="006D15B1"/>
    <w:rsid w:val="006D1A1A"/>
    <w:rsid w:val="006D576E"/>
    <w:rsid w:val="006D72EA"/>
    <w:rsid w:val="006D770D"/>
    <w:rsid w:val="006F2738"/>
    <w:rsid w:val="006F4152"/>
    <w:rsid w:val="006F5A37"/>
    <w:rsid w:val="006F751F"/>
    <w:rsid w:val="00702F06"/>
    <w:rsid w:val="0071020D"/>
    <w:rsid w:val="00711BC6"/>
    <w:rsid w:val="00720852"/>
    <w:rsid w:val="007211DA"/>
    <w:rsid w:val="00721933"/>
    <w:rsid w:val="00721B92"/>
    <w:rsid w:val="007222D0"/>
    <w:rsid w:val="00726394"/>
    <w:rsid w:val="007334CA"/>
    <w:rsid w:val="00737AD4"/>
    <w:rsid w:val="00741DB6"/>
    <w:rsid w:val="007444F5"/>
    <w:rsid w:val="00752481"/>
    <w:rsid w:val="00756E60"/>
    <w:rsid w:val="007631D0"/>
    <w:rsid w:val="00774BA4"/>
    <w:rsid w:val="007812C7"/>
    <w:rsid w:val="00791C0F"/>
    <w:rsid w:val="007933B7"/>
    <w:rsid w:val="0079509A"/>
    <w:rsid w:val="007B1EEC"/>
    <w:rsid w:val="007B3AAC"/>
    <w:rsid w:val="007B6422"/>
    <w:rsid w:val="007C4F76"/>
    <w:rsid w:val="007E0A9E"/>
    <w:rsid w:val="007E20F2"/>
    <w:rsid w:val="007E290B"/>
    <w:rsid w:val="007E6421"/>
    <w:rsid w:val="00801749"/>
    <w:rsid w:val="008049DF"/>
    <w:rsid w:val="0080673B"/>
    <w:rsid w:val="00810761"/>
    <w:rsid w:val="008220BC"/>
    <w:rsid w:val="0082294A"/>
    <w:rsid w:val="00823C19"/>
    <w:rsid w:val="008318C2"/>
    <w:rsid w:val="00832B56"/>
    <w:rsid w:val="00833EEF"/>
    <w:rsid w:val="00837505"/>
    <w:rsid w:val="00837A7E"/>
    <w:rsid w:val="00843A6F"/>
    <w:rsid w:val="00843A92"/>
    <w:rsid w:val="008501CB"/>
    <w:rsid w:val="00852BCC"/>
    <w:rsid w:val="008570B3"/>
    <w:rsid w:val="00860D43"/>
    <w:rsid w:val="00863876"/>
    <w:rsid w:val="00865240"/>
    <w:rsid w:val="008676F4"/>
    <w:rsid w:val="00867F1D"/>
    <w:rsid w:val="0087091E"/>
    <w:rsid w:val="00871E78"/>
    <w:rsid w:val="00872EEA"/>
    <w:rsid w:val="00874E36"/>
    <w:rsid w:val="00882AA6"/>
    <w:rsid w:val="008903C1"/>
    <w:rsid w:val="00890560"/>
    <w:rsid w:val="008929E9"/>
    <w:rsid w:val="008938B1"/>
    <w:rsid w:val="00895886"/>
    <w:rsid w:val="008A3029"/>
    <w:rsid w:val="008A31B3"/>
    <w:rsid w:val="008A648C"/>
    <w:rsid w:val="008B6295"/>
    <w:rsid w:val="008C3754"/>
    <w:rsid w:val="008C4AF7"/>
    <w:rsid w:val="008C589B"/>
    <w:rsid w:val="008C7AF8"/>
    <w:rsid w:val="008D2A9F"/>
    <w:rsid w:val="008D4918"/>
    <w:rsid w:val="008D57E0"/>
    <w:rsid w:val="008E04A1"/>
    <w:rsid w:val="008E1A72"/>
    <w:rsid w:val="008E559A"/>
    <w:rsid w:val="008F2A19"/>
    <w:rsid w:val="008F5EE6"/>
    <w:rsid w:val="008F6ABB"/>
    <w:rsid w:val="008F7D2E"/>
    <w:rsid w:val="00901799"/>
    <w:rsid w:val="00901EDC"/>
    <w:rsid w:val="0090334A"/>
    <w:rsid w:val="00917313"/>
    <w:rsid w:val="00920C9F"/>
    <w:rsid w:val="009225D6"/>
    <w:rsid w:val="00934669"/>
    <w:rsid w:val="009359D1"/>
    <w:rsid w:val="0094248D"/>
    <w:rsid w:val="009526C9"/>
    <w:rsid w:val="00953E29"/>
    <w:rsid w:val="009607AD"/>
    <w:rsid w:val="00963244"/>
    <w:rsid w:val="009643DA"/>
    <w:rsid w:val="00967DEF"/>
    <w:rsid w:val="009701E9"/>
    <w:rsid w:val="009770D9"/>
    <w:rsid w:val="00983D6B"/>
    <w:rsid w:val="00994867"/>
    <w:rsid w:val="00997E5B"/>
    <w:rsid w:val="009A09E3"/>
    <w:rsid w:val="009A422B"/>
    <w:rsid w:val="009A64CC"/>
    <w:rsid w:val="009B2608"/>
    <w:rsid w:val="009B3C03"/>
    <w:rsid w:val="009B4907"/>
    <w:rsid w:val="009C09D6"/>
    <w:rsid w:val="009C4069"/>
    <w:rsid w:val="009D1D23"/>
    <w:rsid w:val="009D4C54"/>
    <w:rsid w:val="009D4E08"/>
    <w:rsid w:val="009D7291"/>
    <w:rsid w:val="009E0D57"/>
    <w:rsid w:val="009F2D58"/>
    <w:rsid w:val="009F6445"/>
    <w:rsid w:val="00A00F86"/>
    <w:rsid w:val="00A02F29"/>
    <w:rsid w:val="00A03541"/>
    <w:rsid w:val="00A07BE2"/>
    <w:rsid w:val="00A148BD"/>
    <w:rsid w:val="00A20BD8"/>
    <w:rsid w:val="00A212E5"/>
    <w:rsid w:val="00A30AA5"/>
    <w:rsid w:val="00A34B0D"/>
    <w:rsid w:val="00A50736"/>
    <w:rsid w:val="00A5121F"/>
    <w:rsid w:val="00A51A59"/>
    <w:rsid w:val="00A52C7E"/>
    <w:rsid w:val="00A53A89"/>
    <w:rsid w:val="00A64A69"/>
    <w:rsid w:val="00A719BA"/>
    <w:rsid w:val="00A76636"/>
    <w:rsid w:val="00A80156"/>
    <w:rsid w:val="00A8075E"/>
    <w:rsid w:val="00A81226"/>
    <w:rsid w:val="00A81830"/>
    <w:rsid w:val="00A81F9D"/>
    <w:rsid w:val="00A85EC0"/>
    <w:rsid w:val="00A872FA"/>
    <w:rsid w:val="00A919D2"/>
    <w:rsid w:val="00A927AB"/>
    <w:rsid w:val="00A92F40"/>
    <w:rsid w:val="00A95D4F"/>
    <w:rsid w:val="00A97C2F"/>
    <w:rsid w:val="00AA79CE"/>
    <w:rsid w:val="00AA7D10"/>
    <w:rsid w:val="00AB7C82"/>
    <w:rsid w:val="00AB7F16"/>
    <w:rsid w:val="00AC14E0"/>
    <w:rsid w:val="00AC2A73"/>
    <w:rsid w:val="00AC3D70"/>
    <w:rsid w:val="00AC67BD"/>
    <w:rsid w:val="00AC7626"/>
    <w:rsid w:val="00AD148B"/>
    <w:rsid w:val="00AD162A"/>
    <w:rsid w:val="00AD1E25"/>
    <w:rsid w:val="00AD230F"/>
    <w:rsid w:val="00AD4302"/>
    <w:rsid w:val="00AD463D"/>
    <w:rsid w:val="00AD6151"/>
    <w:rsid w:val="00AE0CA6"/>
    <w:rsid w:val="00AE62CA"/>
    <w:rsid w:val="00AF12FF"/>
    <w:rsid w:val="00B060E7"/>
    <w:rsid w:val="00B071E3"/>
    <w:rsid w:val="00B10F8B"/>
    <w:rsid w:val="00B11930"/>
    <w:rsid w:val="00B141E2"/>
    <w:rsid w:val="00B158C0"/>
    <w:rsid w:val="00B162E2"/>
    <w:rsid w:val="00B44EEB"/>
    <w:rsid w:val="00B479F6"/>
    <w:rsid w:val="00B55B26"/>
    <w:rsid w:val="00B565EE"/>
    <w:rsid w:val="00B61002"/>
    <w:rsid w:val="00B617EA"/>
    <w:rsid w:val="00B659FA"/>
    <w:rsid w:val="00B71F1C"/>
    <w:rsid w:val="00B73DC2"/>
    <w:rsid w:val="00B80B4D"/>
    <w:rsid w:val="00B837F5"/>
    <w:rsid w:val="00B958AE"/>
    <w:rsid w:val="00BA555B"/>
    <w:rsid w:val="00BB3306"/>
    <w:rsid w:val="00BD08A9"/>
    <w:rsid w:val="00BD10C7"/>
    <w:rsid w:val="00BD453D"/>
    <w:rsid w:val="00BD6E83"/>
    <w:rsid w:val="00BD7B28"/>
    <w:rsid w:val="00BE0417"/>
    <w:rsid w:val="00BF3471"/>
    <w:rsid w:val="00BF76FA"/>
    <w:rsid w:val="00C13A1C"/>
    <w:rsid w:val="00C20E8E"/>
    <w:rsid w:val="00C23186"/>
    <w:rsid w:val="00C238F3"/>
    <w:rsid w:val="00C26B11"/>
    <w:rsid w:val="00C32EAE"/>
    <w:rsid w:val="00C32EEC"/>
    <w:rsid w:val="00C37C44"/>
    <w:rsid w:val="00C43632"/>
    <w:rsid w:val="00C442F3"/>
    <w:rsid w:val="00C47E8F"/>
    <w:rsid w:val="00C5093C"/>
    <w:rsid w:val="00C51372"/>
    <w:rsid w:val="00C53980"/>
    <w:rsid w:val="00C60558"/>
    <w:rsid w:val="00C6225E"/>
    <w:rsid w:val="00C64FE1"/>
    <w:rsid w:val="00C70BBB"/>
    <w:rsid w:val="00C7192C"/>
    <w:rsid w:val="00C75596"/>
    <w:rsid w:val="00C84CD2"/>
    <w:rsid w:val="00C91777"/>
    <w:rsid w:val="00C91DB4"/>
    <w:rsid w:val="00C927A3"/>
    <w:rsid w:val="00C93EA6"/>
    <w:rsid w:val="00CA3788"/>
    <w:rsid w:val="00CA3F4A"/>
    <w:rsid w:val="00CA56BA"/>
    <w:rsid w:val="00CA61DA"/>
    <w:rsid w:val="00CB37C9"/>
    <w:rsid w:val="00CB3AF2"/>
    <w:rsid w:val="00CB568E"/>
    <w:rsid w:val="00CB726A"/>
    <w:rsid w:val="00CD10F8"/>
    <w:rsid w:val="00CD42DC"/>
    <w:rsid w:val="00CE4155"/>
    <w:rsid w:val="00CE6937"/>
    <w:rsid w:val="00CF329B"/>
    <w:rsid w:val="00CF4AC8"/>
    <w:rsid w:val="00CF78FF"/>
    <w:rsid w:val="00D01BBF"/>
    <w:rsid w:val="00D04F6D"/>
    <w:rsid w:val="00D07D21"/>
    <w:rsid w:val="00D07EB9"/>
    <w:rsid w:val="00D1364B"/>
    <w:rsid w:val="00D13F4B"/>
    <w:rsid w:val="00D145AC"/>
    <w:rsid w:val="00D175C4"/>
    <w:rsid w:val="00D21D2E"/>
    <w:rsid w:val="00D21DC3"/>
    <w:rsid w:val="00D221AB"/>
    <w:rsid w:val="00D2482C"/>
    <w:rsid w:val="00D24B61"/>
    <w:rsid w:val="00D46D24"/>
    <w:rsid w:val="00D53BB1"/>
    <w:rsid w:val="00D55CC8"/>
    <w:rsid w:val="00D61603"/>
    <w:rsid w:val="00D621ED"/>
    <w:rsid w:val="00D64E54"/>
    <w:rsid w:val="00D66A26"/>
    <w:rsid w:val="00D709EB"/>
    <w:rsid w:val="00D7320D"/>
    <w:rsid w:val="00D84385"/>
    <w:rsid w:val="00D86C3A"/>
    <w:rsid w:val="00D93EFA"/>
    <w:rsid w:val="00DA30F8"/>
    <w:rsid w:val="00DA7F85"/>
    <w:rsid w:val="00DB57A1"/>
    <w:rsid w:val="00DB62B7"/>
    <w:rsid w:val="00DC72AB"/>
    <w:rsid w:val="00DD012D"/>
    <w:rsid w:val="00DD01C1"/>
    <w:rsid w:val="00DE09FA"/>
    <w:rsid w:val="00DE23FA"/>
    <w:rsid w:val="00DF2254"/>
    <w:rsid w:val="00DF24F5"/>
    <w:rsid w:val="00DF6A09"/>
    <w:rsid w:val="00E0143D"/>
    <w:rsid w:val="00E037E5"/>
    <w:rsid w:val="00E039B3"/>
    <w:rsid w:val="00E12041"/>
    <w:rsid w:val="00E1255D"/>
    <w:rsid w:val="00E146AE"/>
    <w:rsid w:val="00E178EC"/>
    <w:rsid w:val="00E24BF0"/>
    <w:rsid w:val="00E24DF7"/>
    <w:rsid w:val="00E26F40"/>
    <w:rsid w:val="00E2730F"/>
    <w:rsid w:val="00E273DA"/>
    <w:rsid w:val="00E30E44"/>
    <w:rsid w:val="00E32C73"/>
    <w:rsid w:val="00E45510"/>
    <w:rsid w:val="00E46100"/>
    <w:rsid w:val="00E46ADD"/>
    <w:rsid w:val="00E54CE1"/>
    <w:rsid w:val="00E7317C"/>
    <w:rsid w:val="00E73B63"/>
    <w:rsid w:val="00E73C57"/>
    <w:rsid w:val="00E8305F"/>
    <w:rsid w:val="00E86344"/>
    <w:rsid w:val="00E86699"/>
    <w:rsid w:val="00E9083F"/>
    <w:rsid w:val="00E92E88"/>
    <w:rsid w:val="00E934BC"/>
    <w:rsid w:val="00E94164"/>
    <w:rsid w:val="00E951E7"/>
    <w:rsid w:val="00E976A6"/>
    <w:rsid w:val="00EA39FE"/>
    <w:rsid w:val="00EB2D87"/>
    <w:rsid w:val="00EB4183"/>
    <w:rsid w:val="00EC02EC"/>
    <w:rsid w:val="00EC4A13"/>
    <w:rsid w:val="00EC76B1"/>
    <w:rsid w:val="00ED3820"/>
    <w:rsid w:val="00EE08F3"/>
    <w:rsid w:val="00EE7252"/>
    <w:rsid w:val="00EF0370"/>
    <w:rsid w:val="00EF1178"/>
    <w:rsid w:val="00EF317D"/>
    <w:rsid w:val="00EF57FE"/>
    <w:rsid w:val="00F06153"/>
    <w:rsid w:val="00F17040"/>
    <w:rsid w:val="00F22D60"/>
    <w:rsid w:val="00F32EAB"/>
    <w:rsid w:val="00F33121"/>
    <w:rsid w:val="00F35C90"/>
    <w:rsid w:val="00F36D29"/>
    <w:rsid w:val="00F434BE"/>
    <w:rsid w:val="00F52BF9"/>
    <w:rsid w:val="00F52EC5"/>
    <w:rsid w:val="00F62321"/>
    <w:rsid w:val="00F64578"/>
    <w:rsid w:val="00F652A4"/>
    <w:rsid w:val="00F717A4"/>
    <w:rsid w:val="00F75B62"/>
    <w:rsid w:val="00F773B1"/>
    <w:rsid w:val="00F80D0D"/>
    <w:rsid w:val="00F826C2"/>
    <w:rsid w:val="00F85CF4"/>
    <w:rsid w:val="00F868AD"/>
    <w:rsid w:val="00F87FDC"/>
    <w:rsid w:val="00F91CDD"/>
    <w:rsid w:val="00FA2A28"/>
    <w:rsid w:val="00FA3C56"/>
    <w:rsid w:val="00FA6FF0"/>
    <w:rsid w:val="00FA7D70"/>
    <w:rsid w:val="00FB64B8"/>
    <w:rsid w:val="00FB737C"/>
    <w:rsid w:val="00FC0F7B"/>
    <w:rsid w:val="00FC4EF3"/>
    <w:rsid w:val="00FD1559"/>
    <w:rsid w:val="00FE15C2"/>
    <w:rsid w:val="00FE3A4F"/>
    <w:rsid w:val="00FF04C9"/>
    <w:rsid w:val="00FF366F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F00F"/>
  <w15:chartTrackingRefBased/>
  <w15:docId w15:val="{6908F91E-2E39-4778-9F24-E2BA9E9F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6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6B4"/>
    <w:pPr>
      <w:spacing w:after="0" w:line="240" w:lineRule="auto"/>
    </w:pPr>
  </w:style>
  <w:style w:type="table" w:styleId="TableGrid">
    <w:name w:val="Table Grid"/>
    <w:basedOn w:val="TableNormal"/>
    <w:uiPriority w:val="39"/>
    <w:rsid w:val="005306B4"/>
    <w:pPr>
      <w:spacing w:after="0" w:line="240" w:lineRule="auto"/>
    </w:pPr>
    <w:rPr>
      <w:rFonts w:ascii="Arial" w:eastAsia="Batang" w:hAnsi="Arial" w:cs="Arial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6B4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530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4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2BCC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2E3DA1"/>
  </w:style>
  <w:style w:type="paragraph" w:styleId="Header">
    <w:name w:val="header"/>
    <w:basedOn w:val="Normal"/>
    <w:link w:val="HeaderChar"/>
    <w:uiPriority w:val="99"/>
    <w:unhideWhenUsed/>
    <w:rsid w:val="00E7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63"/>
  </w:style>
  <w:style w:type="paragraph" w:styleId="Footer">
    <w:name w:val="footer"/>
    <w:basedOn w:val="Normal"/>
    <w:link w:val="FooterChar"/>
    <w:uiPriority w:val="99"/>
    <w:unhideWhenUsed/>
    <w:rsid w:val="00E73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5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4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5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2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8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3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5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7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6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1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7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ho.int/uploads/user/Services%20and%20Standards/HSSC/LETTERS/2023/HSSC%20Chair%20Letter%20Outcome%20S-100WG8%20November%20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7" ma:contentTypeDescription="Create a new document." ma:contentTypeScope="" ma:versionID="621a223e63d9dc7a46f43f1dc5f4a733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47d042ba86394c89161910786c726b80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A60F8-A533-44B0-87BC-C4A15F0DF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C66F2-3108-49D7-B3B4-23AF15684575}">
  <ds:schemaRefs>
    <ds:schemaRef ds:uri="http://schemas.microsoft.com/office/2006/metadata/properties"/>
    <ds:schemaRef ds:uri="http://schemas.microsoft.com/office/infopath/2007/PartnerControls"/>
    <ds:schemaRef ds:uri="2f778161-7338-4b6e-9f09-8f4717fb44f3"/>
    <ds:schemaRef ds:uri="4e7e82ff-130c-471f-a9b5-f315683a1046"/>
  </ds:schemaRefs>
</ds:datastoreItem>
</file>

<file path=customXml/itemProps3.xml><?xml version="1.0" encoding="utf-8"?>
<ds:datastoreItem xmlns:ds="http://schemas.openxmlformats.org/officeDocument/2006/customXml" ds:itemID="{DD7218B6-8E12-40A1-A9B6-54AE0037F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8161-7338-4b6e-9f09-8f4717fb44f3"/>
    <ds:schemaRef ds:uri="6566abdf-dff7-47cb-8ff5-25b46305e088"/>
    <ds:schemaRef ds:uri="4e7e82ff-130c-471f-a9b5-f315683a1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Weston</dc:creator>
  <cp:keywords/>
  <dc:description/>
  <cp:lastModifiedBy>James Weston</cp:lastModifiedBy>
  <cp:revision>129</cp:revision>
  <cp:lastPrinted>2023-11-24T10:19:00Z</cp:lastPrinted>
  <dcterms:created xsi:type="dcterms:W3CDTF">2024-03-13T08:56:00Z</dcterms:created>
  <dcterms:modified xsi:type="dcterms:W3CDTF">2024-03-22T12:03:00Z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0x0101007B918D5BD4A1D94188B2EE8CC2E21114</vt:lpwstr>
  </property>
  <property fmtid="{D5CDD505-2E9C-101B-9397-08002B2CF9AE}" pid="3" name="MediaServiceImageTags">
    <vt:lpwstr/>
  </property>
</Properties>
</file>