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FF2A" w14:textId="3075EB48" w:rsidR="00926C97" w:rsidRDefault="00577647">
      <w:r>
        <w:t>Minutes NIPWG 8</w:t>
      </w:r>
      <w:r w:rsidRPr="00577647">
        <w:rPr>
          <w:vertAlign w:val="superscript"/>
        </w:rPr>
        <w:t>th</w:t>
      </w:r>
      <w:r>
        <w:t xml:space="preserve"> dedicated S-128 VTC</w:t>
      </w:r>
    </w:p>
    <w:p w14:paraId="76DDB59B" w14:textId="5DCC0183" w:rsidR="007A3FE9" w:rsidRDefault="007A3FE9">
      <w:r>
        <w:t>Held 4</w:t>
      </w:r>
      <w:r w:rsidRPr="007A3FE9">
        <w:rPr>
          <w:vertAlign w:val="superscript"/>
        </w:rPr>
        <w:t>th</w:t>
      </w:r>
      <w:r>
        <w:t xml:space="preserve"> April 2024</w:t>
      </w:r>
    </w:p>
    <w:p w14:paraId="625541BC" w14:textId="77777777" w:rsidR="00577647" w:rsidRDefault="00577647"/>
    <w:p w14:paraId="03DF7CCE" w14:textId="59C6101F" w:rsidR="00577647" w:rsidRPr="004E016C" w:rsidRDefault="00577647">
      <w:pPr>
        <w:rPr>
          <w:b/>
          <w:bCs/>
          <w:sz w:val="24"/>
          <w:szCs w:val="24"/>
        </w:rPr>
      </w:pPr>
      <w:r w:rsidRPr="004E016C">
        <w:rPr>
          <w:b/>
          <w:bCs/>
          <w:sz w:val="24"/>
          <w:szCs w:val="24"/>
        </w:rPr>
        <w:t>Discussion:</w:t>
      </w:r>
    </w:p>
    <w:p w14:paraId="625C4491" w14:textId="25D4F436" w:rsidR="004E016C" w:rsidRDefault="004E016C">
      <w:pPr>
        <w:rPr>
          <w:sz w:val="20"/>
          <w:szCs w:val="20"/>
        </w:rPr>
      </w:pPr>
      <w:r w:rsidRPr="004E016C">
        <w:rPr>
          <w:b/>
          <w:bCs/>
          <w:sz w:val="20"/>
          <w:szCs w:val="20"/>
        </w:rPr>
        <w:t xml:space="preserve">Draft S-128 </w:t>
      </w:r>
      <w:r>
        <w:rPr>
          <w:b/>
          <w:bCs/>
          <w:sz w:val="20"/>
          <w:szCs w:val="20"/>
        </w:rPr>
        <w:t>v2.0</w:t>
      </w:r>
      <w:r w:rsidRPr="004E016C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</w:r>
      <w:r w:rsidR="009B63DD">
        <w:rPr>
          <w:sz w:val="20"/>
          <w:szCs w:val="20"/>
        </w:rPr>
        <w:t>HyunSoo provided n</w:t>
      </w:r>
      <w:r>
        <w:rPr>
          <w:sz w:val="20"/>
          <w:szCs w:val="20"/>
        </w:rPr>
        <w:t>otice that Seonghee Park will be taking over</w:t>
      </w:r>
      <w:r w:rsidR="009B63DD">
        <w:rPr>
          <w:sz w:val="20"/>
          <w:szCs w:val="20"/>
        </w:rPr>
        <w:t xml:space="preserve"> developed of S-128</w:t>
      </w:r>
      <w:r>
        <w:rPr>
          <w:sz w:val="20"/>
          <w:szCs w:val="20"/>
        </w:rPr>
        <w:t xml:space="preserve"> from HyunSoo.</w:t>
      </w:r>
      <w:r>
        <w:rPr>
          <w:sz w:val="20"/>
          <w:szCs w:val="20"/>
        </w:rPr>
        <w:br/>
        <w:t xml:space="preserve">Seonghee provided a presentation on draft S-128 v2.0.  </w:t>
      </w:r>
    </w:p>
    <w:p w14:paraId="60FE0A32" w14:textId="4D1C3C5C" w:rsidR="009B63DD" w:rsidRDefault="009B63DD">
      <w:pPr>
        <w:rPr>
          <w:sz w:val="20"/>
          <w:szCs w:val="20"/>
        </w:rPr>
      </w:pPr>
      <w:r>
        <w:rPr>
          <w:sz w:val="20"/>
          <w:szCs w:val="20"/>
        </w:rPr>
        <w:t>Comments have been received and some have been incorporated into V2.0.  Other comments which were difficult to implement were brought up for discussion.  These concerned the attributes</w:t>
      </w:r>
      <w:r w:rsidR="0082410F">
        <w:rPr>
          <w:sz w:val="20"/>
          <w:szCs w:val="20"/>
        </w:rPr>
        <w:t>:</w:t>
      </w:r>
      <w:r>
        <w:rPr>
          <w:sz w:val="20"/>
          <w:szCs w:val="20"/>
        </w:rPr>
        <w:t xml:space="preserve"> ‘purpose’, ‘ProductMapping’, ‘</w:t>
      </w:r>
      <w:r w:rsidR="006F0EC7">
        <w:rPr>
          <w:sz w:val="20"/>
          <w:szCs w:val="20"/>
        </w:rPr>
        <w:t>p</w:t>
      </w:r>
      <w:r>
        <w:rPr>
          <w:sz w:val="20"/>
          <w:szCs w:val="20"/>
        </w:rPr>
        <w:t>roductReference’</w:t>
      </w:r>
      <w:r w:rsidR="006F0EC7">
        <w:rPr>
          <w:sz w:val="20"/>
          <w:szCs w:val="20"/>
        </w:rPr>
        <w:t>, ‘</w:t>
      </w:r>
      <w:r w:rsidR="006F0EC7" w:rsidRPr="006F0EC7">
        <w:rPr>
          <w:sz w:val="20"/>
          <w:szCs w:val="20"/>
        </w:rPr>
        <w:t>typeOfTimeIntervalUnit</w:t>
      </w:r>
      <w:r w:rsidR="006F0EC7">
        <w:rPr>
          <w:sz w:val="20"/>
          <w:szCs w:val="20"/>
        </w:rPr>
        <w:t>’</w:t>
      </w:r>
      <w:r>
        <w:rPr>
          <w:sz w:val="20"/>
          <w:szCs w:val="20"/>
        </w:rPr>
        <w:t xml:space="preserve">.  </w:t>
      </w:r>
    </w:p>
    <w:p w14:paraId="5CADA2E0" w14:textId="3CAF971D" w:rsidR="009B63DD" w:rsidRDefault="009B63DD">
      <w:pPr>
        <w:rPr>
          <w:sz w:val="20"/>
          <w:szCs w:val="20"/>
        </w:rPr>
      </w:pPr>
      <w:r>
        <w:rPr>
          <w:sz w:val="20"/>
          <w:szCs w:val="20"/>
        </w:rPr>
        <w:t>Discussion about ‘purpose’ attribute resulted in proposal to remove this attribute as no specific use case established in S-128 for this attribute.</w:t>
      </w:r>
      <w:r w:rsidR="005D60CF">
        <w:rPr>
          <w:sz w:val="20"/>
          <w:szCs w:val="20"/>
        </w:rPr>
        <w:t xml:space="preserve">  Decided that there was nothing</w:t>
      </w:r>
      <w:r w:rsidR="00FA66FF">
        <w:rPr>
          <w:sz w:val="20"/>
          <w:szCs w:val="20"/>
        </w:rPr>
        <w:t xml:space="preserve"> relating to ‘up-to-dateness’ </w:t>
      </w:r>
      <w:r w:rsidR="005D60CF">
        <w:rPr>
          <w:sz w:val="20"/>
          <w:szCs w:val="20"/>
        </w:rPr>
        <w:t xml:space="preserve">that could not be established without using this attribute.  </w:t>
      </w:r>
      <w:r>
        <w:rPr>
          <w:sz w:val="20"/>
          <w:szCs w:val="20"/>
        </w:rPr>
        <w:t xml:space="preserve">Comments </w:t>
      </w:r>
      <w:r w:rsidR="008711E2">
        <w:rPr>
          <w:sz w:val="20"/>
          <w:szCs w:val="20"/>
        </w:rPr>
        <w:t xml:space="preserve">against removal </w:t>
      </w:r>
      <w:r w:rsidR="00D57AED">
        <w:rPr>
          <w:sz w:val="20"/>
          <w:szCs w:val="20"/>
        </w:rPr>
        <w:t>were asked to</w:t>
      </w:r>
      <w:r>
        <w:rPr>
          <w:sz w:val="20"/>
          <w:szCs w:val="20"/>
        </w:rPr>
        <w:t xml:space="preserve"> be submitted by 5</w:t>
      </w:r>
      <w:r w:rsidRPr="009B63D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April.</w:t>
      </w:r>
    </w:p>
    <w:p w14:paraId="015D4FA5" w14:textId="2EE4B4FC" w:rsidR="009B63DD" w:rsidRDefault="009B63DD">
      <w:pPr>
        <w:rPr>
          <w:sz w:val="20"/>
          <w:szCs w:val="20"/>
        </w:rPr>
      </w:pPr>
      <w:r>
        <w:rPr>
          <w:sz w:val="20"/>
          <w:szCs w:val="20"/>
        </w:rPr>
        <w:t>Complexity of ProductMapping discussed</w:t>
      </w:r>
      <w:r w:rsidR="000A3032">
        <w:rPr>
          <w:sz w:val="20"/>
          <w:szCs w:val="20"/>
        </w:rPr>
        <w:t xml:space="preserve"> but no alternative </w:t>
      </w:r>
      <w:r w:rsidR="0013476E">
        <w:rPr>
          <w:sz w:val="20"/>
          <w:szCs w:val="20"/>
        </w:rPr>
        <w:t>proposed</w:t>
      </w:r>
      <w:r>
        <w:rPr>
          <w:sz w:val="20"/>
          <w:szCs w:val="20"/>
        </w:rPr>
        <w:t xml:space="preserve">.  </w:t>
      </w:r>
      <w:r w:rsidR="002129A5">
        <w:rPr>
          <w:sz w:val="20"/>
          <w:szCs w:val="20"/>
        </w:rPr>
        <w:t xml:space="preserve">Discussion about whether this could be used for two different scenarios: product equivalence (e.g. S-57 to S-101 and ‘related’ products, e.g. S-101 to S-102.  Noted that DSEG needed to cover both the scenarios.  Discussion whether a two-way relationship was possible and it appeared that it was not.  </w:t>
      </w:r>
      <w:r>
        <w:rPr>
          <w:sz w:val="20"/>
          <w:szCs w:val="20"/>
        </w:rPr>
        <w:t xml:space="preserve">Decision made to </w:t>
      </w:r>
      <w:r w:rsidR="002129A5">
        <w:rPr>
          <w:sz w:val="20"/>
          <w:szCs w:val="20"/>
        </w:rPr>
        <w:t>do further investigation and test these scenarios.  V</w:t>
      </w:r>
      <w:r>
        <w:rPr>
          <w:sz w:val="20"/>
          <w:szCs w:val="20"/>
        </w:rPr>
        <w:t>olunteer requested to create sample test datasets to test how it could be used</w:t>
      </w:r>
      <w:r w:rsidR="006E0495">
        <w:rPr>
          <w:sz w:val="20"/>
          <w:szCs w:val="20"/>
        </w:rPr>
        <w:t xml:space="preserve"> to support scenario</w:t>
      </w:r>
      <w:r w:rsidR="002129A5">
        <w:rPr>
          <w:sz w:val="20"/>
          <w:szCs w:val="20"/>
        </w:rPr>
        <w:t>s</w:t>
      </w:r>
      <w:r>
        <w:rPr>
          <w:sz w:val="20"/>
          <w:szCs w:val="20"/>
        </w:rPr>
        <w:t>.  Stefan Engstrom volunteered.</w:t>
      </w:r>
      <w:r w:rsidR="00782976">
        <w:rPr>
          <w:sz w:val="20"/>
          <w:szCs w:val="20"/>
        </w:rPr>
        <w:t xml:space="preserve">  </w:t>
      </w:r>
    </w:p>
    <w:p w14:paraId="084466C7" w14:textId="6D318984" w:rsidR="009B63DD" w:rsidRDefault="006F0EC7">
      <w:pPr>
        <w:rPr>
          <w:sz w:val="20"/>
          <w:szCs w:val="20"/>
        </w:rPr>
      </w:pPr>
      <w:r>
        <w:rPr>
          <w:sz w:val="20"/>
          <w:szCs w:val="20"/>
        </w:rPr>
        <w:t xml:space="preserve">The type (‘text’) for productReference attribute discussed: whether this should be text or a reference to another product in the catalogue.  </w:t>
      </w:r>
    </w:p>
    <w:p w14:paraId="13720BA2" w14:textId="075203C2" w:rsidR="009B63DD" w:rsidRDefault="00682978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6F0EC7">
        <w:rPr>
          <w:sz w:val="20"/>
          <w:szCs w:val="20"/>
        </w:rPr>
        <w:t>typeOfTimeIntervalUnit</w:t>
      </w:r>
      <w:r>
        <w:rPr>
          <w:sz w:val="20"/>
          <w:szCs w:val="20"/>
        </w:rPr>
        <w:t xml:space="preserve"> ‘time’ value discussed as </w:t>
      </w:r>
      <w:r w:rsidR="00782976">
        <w:rPr>
          <w:sz w:val="20"/>
          <w:szCs w:val="20"/>
        </w:rPr>
        <w:t>it</w:t>
      </w:r>
      <w:r>
        <w:rPr>
          <w:sz w:val="20"/>
          <w:szCs w:val="20"/>
        </w:rPr>
        <w:t xml:space="preserve"> was</w:t>
      </w:r>
      <w:r w:rsidR="00782976">
        <w:rPr>
          <w:sz w:val="20"/>
          <w:szCs w:val="20"/>
        </w:rPr>
        <w:t xml:space="preserve"> felt that it was</w:t>
      </w:r>
      <w:r>
        <w:rPr>
          <w:sz w:val="20"/>
          <w:szCs w:val="20"/>
        </w:rPr>
        <w:t xml:space="preserve"> unclear what this meant, whether it was </w:t>
      </w:r>
      <w:r w:rsidR="00622D92">
        <w:rPr>
          <w:sz w:val="20"/>
          <w:szCs w:val="20"/>
        </w:rPr>
        <w:t xml:space="preserve">days, </w:t>
      </w:r>
      <w:r>
        <w:rPr>
          <w:sz w:val="20"/>
          <w:szCs w:val="20"/>
        </w:rPr>
        <w:t>hours or minutes.  Decision was made to change this value to ‘hour’</w:t>
      </w:r>
      <w:r w:rsidR="00622D92">
        <w:rPr>
          <w:sz w:val="20"/>
          <w:szCs w:val="20"/>
        </w:rPr>
        <w:t xml:space="preserve"> to make this clearer</w:t>
      </w:r>
      <w:r>
        <w:rPr>
          <w:sz w:val="20"/>
          <w:szCs w:val="20"/>
        </w:rPr>
        <w:t>.</w:t>
      </w:r>
      <w:r w:rsidR="00696098">
        <w:rPr>
          <w:sz w:val="20"/>
          <w:szCs w:val="20"/>
        </w:rPr>
        <w:t xml:space="preserve">  Agreed that ‘week’ value was not needed as days=7 could be used instead of week.</w:t>
      </w:r>
      <w:r w:rsidR="00E645A0">
        <w:rPr>
          <w:sz w:val="20"/>
          <w:szCs w:val="20"/>
        </w:rPr>
        <w:t xml:space="preserve">  Agreed that DSEG should provide </w:t>
      </w:r>
      <w:r w:rsidR="00890F0B">
        <w:rPr>
          <w:sz w:val="20"/>
          <w:szCs w:val="20"/>
        </w:rPr>
        <w:t>guidance</w:t>
      </w:r>
      <w:r w:rsidR="00E645A0">
        <w:rPr>
          <w:sz w:val="20"/>
          <w:szCs w:val="20"/>
        </w:rPr>
        <w:t xml:space="preserve"> o</w:t>
      </w:r>
      <w:r w:rsidR="00890F0B">
        <w:rPr>
          <w:sz w:val="20"/>
          <w:szCs w:val="20"/>
        </w:rPr>
        <w:t>n</w:t>
      </w:r>
      <w:r w:rsidR="00E645A0">
        <w:rPr>
          <w:sz w:val="20"/>
          <w:szCs w:val="20"/>
        </w:rPr>
        <w:t xml:space="preserve"> how these should be used. </w:t>
      </w:r>
      <w:r w:rsidR="00CC2CC0">
        <w:rPr>
          <w:sz w:val="20"/>
          <w:szCs w:val="20"/>
        </w:rPr>
        <w:t xml:space="preserve"> Discussion about how this would work in practise resulted in</w:t>
      </w:r>
      <w:r>
        <w:rPr>
          <w:sz w:val="20"/>
          <w:szCs w:val="20"/>
        </w:rPr>
        <w:t xml:space="preserve"> </w:t>
      </w:r>
      <w:r w:rsidR="00CC2CC0" w:rsidRPr="00CC2CC0">
        <w:rPr>
          <w:sz w:val="20"/>
          <w:szCs w:val="20"/>
        </w:rPr>
        <w:t>Jens Soe volunteer</w:t>
      </w:r>
      <w:r w:rsidR="00CC2CC0">
        <w:rPr>
          <w:sz w:val="20"/>
          <w:szCs w:val="20"/>
        </w:rPr>
        <w:t>ing</w:t>
      </w:r>
      <w:r w:rsidR="00CC2CC0" w:rsidRPr="00CC2CC0">
        <w:rPr>
          <w:sz w:val="20"/>
          <w:szCs w:val="20"/>
        </w:rPr>
        <w:t xml:space="preserve"> to test</w:t>
      </w:r>
      <w:r w:rsidR="00CC2CC0">
        <w:rPr>
          <w:sz w:val="20"/>
          <w:szCs w:val="20"/>
        </w:rPr>
        <w:t xml:space="preserve"> </w:t>
      </w:r>
      <w:r w:rsidR="00CC2CC0" w:rsidRPr="00CC2CC0">
        <w:rPr>
          <w:sz w:val="20"/>
          <w:szCs w:val="20"/>
        </w:rPr>
        <w:t>‘timeIntervalOfCycyle’</w:t>
      </w:r>
      <w:r w:rsidR="00CC2CC0">
        <w:rPr>
          <w:sz w:val="20"/>
          <w:szCs w:val="20"/>
        </w:rPr>
        <w:t xml:space="preserve"> to see if it supports hourly services.</w:t>
      </w:r>
    </w:p>
    <w:p w14:paraId="6CF51D6A" w14:textId="63D75ACA" w:rsidR="00EC2E34" w:rsidRDefault="00EC2E34">
      <w:pPr>
        <w:rPr>
          <w:sz w:val="20"/>
          <w:szCs w:val="20"/>
        </w:rPr>
      </w:pPr>
      <w:r>
        <w:rPr>
          <w:sz w:val="20"/>
          <w:szCs w:val="20"/>
        </w:rPr>
        <w:t>Amendments to data model</w:t>
      </w:r>
      <w:r w:rsidR="005046BA">
        <w:rPr>
          <w:sz w:val="20"/>
          <w:szCs w:val="20"/>
        </w:rPr>
        <w:t xml:space="preserve"> are</w:t>
      </w:r>
      <w:r>
        <w:rPr>
          <w:sz w:val="20"/>
          <w:szCs w:val="20"/>
        </w:rPr>
        <w:t xml:space="preserve"> required based on </w:t>
      </w:r>
      <w:r w:rsidR="005046BA">
        <w:rPr>
          <w:sz w:val="20"/>
          <w:szCs w:val="20"/>
        </w:rPr>
        <w:t>the changes agreed</w:t>
      </w:r>
      <w:r>
        <w:rPr>
          <w:sz w:val="20"/>
          <w:szCs w:val="20"/>
        </w:rPr>
        <w:t>.</w:t>
      </w:r>
    </w:p>
    <w:p w14:paraId="5C29B706" w14:textId="2E1E8BF2" w:rsidR="00EC2E34" w:rsidRPr="00BA5E47" w:rsidRDefault="00BA5E47">
      <w:pPr>
        <w:rPr>
          <w:b/>
          <w:bCs/>
          <w:sz w:val="20"/>
          <w:szCs w:val="20"/>
        </w:rPr>
      </w:pPr>
      <w:r w:rsidRPr="00BA5E47">
        <w:rPr>
          <w:b/>
          <w:bCs/>
          <w:sz w:val="20"/>
          <w:szCs w:val="20"/>
        </w:rPr>
        <w:t xml:space="preserve">S-128 Ed 1.2.0 </w:t>
      </w:r>
      <w:r w:rsidR="009026F1">
        <w:rPr>
          <w:b/>
          <w:bCs/>
          <w:sz w:val="20"/>
          <w:szCs w:val="20"/>
        </w:rPr>
        <w:t xml:space="preserve">Registry </w:t>
      </w:r>
      <w:r w:rsidRPr="00BA5E47">
        <w:rPr>
          <w:b/>
          <w:bCs/>
          <w:sz w:val="20"/>
          <w:szCs w:val="20"/>
        </w:rPr>
        <w:t>Definitions:</w:t>
      </w:r>
    </w:p>
    <w:p w14:paraId="7F6C080E" w14:textId="6A353238" w:rsidR="00BA5E47" w:rsidRPr="004E016C" w:rsidRDefault="00BA5E47">
      <w:pPr>
        <w:rPr>
          <w:sz w:val="20"/>
          <w:szCs w:val="20"/>
        </w:rPr>
      </w:pPr>
      <w:r>
        <w:rPr>
          <w:sz w:val="20"/>
          <w:szCs w:val="20"/>
        </w:rPr>
        <w:t xml:space="preserve">Discussion about </w:t>
      </w:r>
      <w:r w:rsidR="009026F1">
        <w:rPr>
          <w:sz w:val="20"/>
          <w:szCs w:val="20"/>
        </w:rPr>
        <w:t xml:space="preserve">missing registry </w:t>
      </w:r>
      <w:r>
        <w:rPr>
          <w:sz w:val="20"/>
          <w:szCs w:val="20"/>
        </w:rPr>
        <w:t xml:space="preserve">definitions and agreed that further meeting to be arranged to </w:t>
      </w:r>
      <w:r w:rsidR="009026F1">
        <w:rPr>
          <w:sz w:val="20"/>
          <w:szCs w:val="20"/>
        </w:rPr>
        <w:t xml:space="preserve">review and finalise </w:t>
      </w:r>
      <w:r>
        <w:rPr>
          <w:sz w:val="20"/>
          <w:szCs w:val="20"/>
        </w:rPr>
        <w:t xml:space="preserve">the outstanding definitions.  Meeting arranged for next day.  </w:t>
      </w:r>
    </w:p>
    <w:p w14:paraId="7FFBACB5" w14:textId="372A13D2" w:rsidR="00577647" w:rsidRPr="0083350C" w:rsidRDefault="0083350C">
      <w:pPr>
        <w:rPr>
          <w:b/>
          <w:bCs/>
        </w:rPr>
      </w:pPr>
      <w:r w:rsidRPr="0083350C">
        <w:rPr>
          <w:b/>
          <w:bCs/>
        </w:rPr>
        <w:t>XML Schema:</w:t>
      </w:r>
    </w:p>
    <w:p w14:paraId="41C3C0FB" w14:textId="6AE9F867" w:rsidR="0083350C" w:rsidRDefault="0083350C">
      <w:pPr>
        <w:rPr>
          <w:sz w:val="20"/>
          <w:szCs w:val="20"/>
        </w:rPr>
      </w:pPr>
      <w:r w:rsidRPr="0083350C">
        <w:rPr>
          <w:sz w:val="20"/>
          <w:szCs w:val="20"/>
        </w:rPr>
        <w:t xml:space="preserve">Waiting for Stefan to do some last checks on schemas before releasing for full task group review.  These will be released for review soon and group will have around 4 weeks review time. </w:t>
      </w:r>
    </w:p>
    <w:p w14:paraId="5DD0C935" w14:textId="19846422" w:rsidR="00CA6B77" w:rsidRPr="00CA6B77" w:rsidRDefault="00CA6B77">
      <w:pPr>
        <w:rPr>
          <w:b/>
          <w:bCs/>
          <w:sz w:val="20"/>
          <w:szCs w:val="20"/>
        </w:rPr>
      </w:pPr>
      <w:r w:rsidRPr="00CA6B77">
        <w:rPr>
          <w:b/>
          <w:bCs/>
          <w:sz w:val="20"/>
          <w:szCs w:val="20"/>
        </w:rPr>
        <w:t>Next meeting:</w:t>
      </w:r>
    </w:p>
    <w:p w14:paraId="4CEA90B1" w14:textId="284E5152" w:rsidR="00CA6B77" w:rsidRDefault="00CA6B77">
      <w:pPr>
        <w:rPr>
          <w:sz w:val="20"/>
          <w:szCs w:val="20"/>
        </w:rPr>
      </w:pPr>
      <w:r>
        <w:rPr>
          <w:sz w:val="20"/>
          <w:szCs w:val="20"/>
        </w:rPr>
        <w:t>Next meting to be called when the next lot of review comments have been done.</w:t>
      </w:r>
    </w:p>
    <w:p w14:paraId="54D0D900" w14:textId="77777777" w:rsidR="00CA6B77" w:rsidRPr="00CA6B77" w:rsidRDefault="00CA6B77">
      <w:pPr>
        <w:rPr>
          <w:sz w:val="20"/>
          <w:szCs w:val="20"/>
        </w:rPr>
      </w:pPr>
    </w:p>
    <w:p w14:paraId="12A3FA9B" w14:textId="77777777" w:rsidR="00CA6B77" w:rsidRDefault="00CA6B77">
      <w:pPr>
        <w:rPr>
          <w:b/>
          <w:bCs/>
          <w:sz w:val="24"/>
          <w:szCs w:val="24"/>
        </w:rPr>
      </w:pPr>
    </w:p>
    <w:p w14:paraId="0663A06D" w14:textId="77777777" w:rsidR="00CA6B77" w:rsidRDefault="00CA6B77">
      <w:pPr>
        <w:rPr>
          <w:b/>
          <w:bCs/>
          <w:sz w:val="24"/>
          <w:szCs w:val="24"/>
        </w:rPr>
      </w:pPr>
    </w:p>
    <w:p w14:paraId="54223C61" w14:textId="37D1CAF3" w:rsidR="00577647" w:rsidRPr="004E016C" w:rsidRDefault="00577647">
      <w:pPr>
        <w:rPr>
          <w:b/>
          <w:bCs/>
          <w:sz w:val="24"/>
          <w:szCs w:val="24"/>
        </w:rPr>
      </w:pPr>
      <w:r w:rsidRPr="004E016C">
        <w:rPr>
          <w:b/>
          <w:bCs/>
          <w:sz w:val="24"/>
          <w:szCs w:val="24"/>
        </w:rPr>
        <w:lastRenderedPageBreak/>
        <w:t>Actions:</w:t>
      </w:r>
    </w:p>
    <w:p w14:paraId="53658089" w14:textId="06EE1796" w:rsidR="00577647" w:rsidRDefault="00577647" w:rsidP="00577647">
      <w:r>
        <w:t>The actions from the S-128 meeting:</w:t>
      </w:r>
    </w:p>
    <w:p w14:paraId="58F52023" w14:textId="77777777" w:rsidR="00577647" w:rsidRDefault="00577647" w:rsidP="00577647">
      <w:r>
        <w:t xml:space="preserve">Action 1: Stefan Engstrom volunteered to create sample test datasets to test the ProductMapping Information Type for 2 scenarios: </w:t>
      </w:r>
    </w:p>
    <w:p w14:paraId="4EDED686" w14:textId="77777777" w:rsidR="00577647" w:rsidRDefault="00577647" w:rsidP="0057764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Mapping S-100 products to equivalents, e.g. S-101 to S-57</w:t>
      </w:r>
    </w:p>
    <w:p w14:paraId="55D8BD87" w14:textId="77777777" w:rsidR="00577647" w:rsidRDefault="00577647" w:rsidP="0057764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Mapping S-100 ‘related’ products, e.g. S-101 and the related S-102, etc</w:t>
      </w:r>
    </w:p>
    <w:p w14:paraId="76EBBEA1" w14:textId="77777777" w:rsidR="00577647" w:rsidRDefault="00577647" w:rsidP="00577647"/>
    <w:p w14:paraId="4CFD177B" w14:textId="77777777" w:rsidR="00577647" w:rsidRDefault="00577647" w:rsidP="00577647">
      <w:r>
        <w:t>Action 2: Amendments discussed and agreed to be made to the data model, e.g. removal of ‘purpose’.  Any comments against this removal to be submitted by COP Friday 5</w:t>
      </w:r>
      <w:r>
        <w:rPr>
          <w:vertAlign w:val="superscript"/>
        </w:rPr>
        <w:t>th</w:t>
      </w:r>
      <w:r>
        <w:t xml:space="preserve"> April</w:t>
      </w:r>
    </w:p>
    <w:p w14:paraId="247AA03A" w14:textId="77777777" w:rsidR="00577647" w:rsidRDefault="00577647" w:rsidP="00577647"/>
    <w:p w14:paraId="0F61A30C" w14:textId="77777777" w:rsidR="00577647" w:rsidRDefault="00577647" w:rsidP="00577647">
      <w:r>
        <w:t xml:space="preserve">Action 3: The ‘time’ value in </w:t>
      </w:r>
      <w:bookmarkStart w:id="0" w:name="_Hlk163550679"/>
      <w:r>
        <w:t>typeOfTimeIntervalUnit</w:t>
      </w:r>
      <w:bookmarkEnd w:id="0"/>
      <w:r>
        <w:t xml:space="preserve"> enumeration to be changed to ‘hour’.</w:t>
      </w:r>
    </w:p>
    <w:p w14:paraId="2FB8ABE6" w14:textId="77777777" w:rsidR="00577647" w:rsidRDefault="00577647" w:rsidP="00577647"/>
    <w:p w14:paraId="5AA7544B" w14:textId="77777777" w:rsidR="00577647" w:rsidRDefault="00577647" w:rsidP="00577647">
      <w:r>
        <w:t>Action 4: DCEG to be updated with guidance re: how typeOfTimeIntervalUnit ‘should’ be used, e.g. encoding 2 days as days not 48 hours.  Action not given to anyone.</w:t>
      </w:r>
    </w:p>
    <w:p w14:paraId="6059B4DC" w14:textId="77777777" w:rsidR="00577647" w:rsidRDefault="00577647" w:rsidP="00577647"/>
    <w:p w14:paraId="6C7C402C" w14:textId="3F77E800" w:rsidR="00577647" w:rsidRDefault="00577647" w:rsidP="00577647">
      <w:r>
        <w:t xml:space="preserve">Action 5: Eivind to arrange meeting to review Registry Definitions. </w:t>
      </w:r>
    </w:p>
    <w:p w14:paraId="75B6D988" w14:textId="77777777" w:rsidR="00577647" w:rsidRDefault="00577647" w:rsidP="00577647"/>
    <w:p w14:paraId="02C438DC" w14:textId="77777777" w:rsidR="00577647" w:rsidRDefault="00577647" w:rsidP="00577647">
      <w:r>
        <w:t>Action 6: Jens Soe volunteered to test ‘timeIntervalOfCycyle’ specifically with regards to the ‘hour’ typeOfTimeIntervalUnit, so test if this correctly described hourly services.</w:t>
      </w:r>
    </w:p>
    <w:p w14:paraId="3CC60C8A" w14:textId="77777777" w:rsidR="00577647" w:rsidRDefault="00577647" w:rsidP="00577647"/>
    <w:p w14:paraId="14DBE1F4" w14:textId="6C39C255" w:rsidR="00577647" w:rsidRDefault="00577647" w:rsidP="00577647">
      <w:r>
        <w:t xml:space="preserve">Action 7: </w:t>
      </w:r>
      <w:r>
        <w:rPr>
          <w:lang w:val="en-US"/>
        </w:rPr>
        <w:t>S100_DigitalSignature value ‘DSA’ to be changed to ‘</w:t>
      </w:r>
      <w:r w:rsidR="00D03A04">
        <w:t>ECDSA-384-SHA2’</w:t>
      </w:r>
    </w:p>
    <w:p w14:paraId="3551614F" w14:textId="77777777" w:rsidR="00577647" w:rsidRDefault="00577647"/>
    <w:sectPr w:rsidR="00577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855E2"/>
    <w:multiLevelType w:val="hybridMultilevel"/>
    <w:tmpl w:val="0668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67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47"/>
    <w:rsid w:val="000A3032"/>
    <w:rsid w:val="0013476E"/>
    <w:rsid w:val="00144E39"/>
    <w:rsid w:val="002129A5"/>
    <w:rsid w:val="00257F33"/>
    <w:rsid w:val="004E016C"/>
    <w:rsid w:val="004E0B59"/>
    <w:rsid w:val="005046BA"/>
    <w:rsid w:val="005349CA"/>
    <w:rsid w:val="00577647"/>
    <w:rsid w:val="005D128B"/>
    <w:rsid w:val="005D60CF"/>
    <w:rsid w:val="00622D92"/>
    <w:rsid w:val="00682978"/>
    <w:rsid w:val="00696098"/>
    <w:rsid w:val="006E0495"/>
    <w:rsid w:val="006F0EC7"/>
    <w:rsid w:val="00782976"/>
    <w:rsid w:val="007A3FE9"/>
    <w:rsid w:val="0082410F"/>
    <w:rsid w:val="0083350C"/>
    <w:rsid w:val="00844859"/>
    <w:rsid w:val="008711E2"/>
    <w:rsid w:val="00890F0B"/>
    <w:rsid w:val="00901711"/>
    <w:rsid w:val="009026F1"/>
    <w:rsid w:val="00926C97"/>
    <w:rsid w:val="009B63DD"/>
    <w:rsid w:val="00BA5E47"/>
    <w:rsid w:val="00CA6B77"/>
    <w:rsid w:val="00CC2CC0"/>
    <w:rsid w:val="00D03A04"/>
    <w:rsid w:val="00D57AED"/>
    <w:rsid w:val="00E645A0"/>
    <w:rsid w:val="00EC2E34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8CDC"/>
  <w15:chartTrackingRefBased/>
  <w15:docId w15:val="{DFCBC24F-3FA8-4311-8947-05E48A27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647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3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4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Klimek</dc:creator>
  <cp:keywords/>
  <dc:description/>
  <cp:lastModifiedBy>Marcy Klimek</cp:lastModifiedBy>
  <cp:revision>2</cp:revision>
  <dcterms:created xsi:type="dcterms:W3CDTF">2024-04-11T11:36:00Z</dcterms:created>
  <dcterms:modified xsi:type="dcterms:W3CDTF">2024-04-11T11:36:00Z</dcterms:modified>
</cp:coreProperties>
</file>