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06721" w14:textId="0B2D6B67" w:rsidR="001C0D63" w:rsidRPr="00CB111F" w:rsidRDefault="007901BB" w:rsidP="00354B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B111F">
        <w:rPr>
          <w:rFonts w:ascii="Arial" w:hAnsi="Arial" w:cs="Arial"/>
          <w:b/>
          <w:bCs/>
          <w:color w:val="000000"/>
          <w:sz w:val="22"/>
          <w:szCs w:val="22"/>
        </w:rPr>
        <w:t xml:space="preserve">Nautical Information Provision </w:t>
      </w:r>
      <w:r w:rsidR="003B5929" w:rsidRPr="00CB111F">
        <w:rPr>
          <w:rFonts w:ascii="Arial" w:hAnsi="Arial" w:cs="Arial"/>
          <w:b/>
          <w:bCs/>
          <w:color w:val="000000"/>
          <w:sz w:val="22"/>
          <w:szCs w:val="22"/>
        </w:rPr>
        <w:t xml:space="preserve">Working Group </w:t>
      </w:r>
      <w:r w:rsidRPr="00CB111F">
        <w:rPr>
          <w:rFonts w:ascii="Arial" w:hAnsi="Arial" w:cs="Arial"/>
          <w:b/>
          <w:bCs/>
          <w:color w:val="000000"/>
          <w:sz w:val="22"/>
          <w:szCs w:val="22"/>
        </w:rPr>
        <w:t>(NIPWG)</w:t>
      </w:r>
      <w:r w:rsidR="001C0D63" w:rsidRPr="00CB111F">
        <w:rPr>
          <w:rFonts w:ascii="Arial" w:hAnsi="Arial" w:cs="Arial"/>
          <w:b/>
          <w:bCs/>
          <w:color w:val="000000"/>
          <w:sz w:val="22"/>
          <w:szCs w:val="22"/>
        </w:rPr>
        <w:t xml:space="preserve"> Meeting</w:t>
      </w:r>
    </w:p>
    <w:p w14:paraId="57C11BDA" w14:textId="45EBB927" w:rsidR="001C0D63" w:rsidRPr="00CB111F" w:rsidRDefault="00BF246C" w:rsidP="00354B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14</w:t>
      </w:r>
      <w:r w:rsidR="003264EF" w:rsidRPr="00CB111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– 1</w:t>
      </w:r>
      <w:r w:rsidR="00AD3BD3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="00523100" w:rsidRPr="00CB111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September</w:t>
      </w:r>
      <w:r w:rsidR="003264EF" w:rsidRPr="00CB111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D3BD3">
        <w:rPr>
          <w:rFonts w:ascii="Arial" w:hAnsi="Arial" w:cs="Arial"/>
          <w:b/>
          <w:bCs/>
          <w:color w:val="000000"/>
          <w:sz w:val="22"/>
          <w:szCs w:val="22"/>
        </w:rPr>
        <w:t>2021</w:t>
      </w:r>
      <w:r w:rsidR="00557C83" w:rsidRPr="00CB111F">
        <w:rPr>
          <w:rFonts w:ascii="Arial" w:hAnsi="Arial" w:cs="Arial"/>
          <w:b/>
          <w:bCs/>
          <w:color w:val="000000"/>
          <w:sz w:val="22"/>
          <w:szCs w:val="22"/>
        </w:rPr>
        <w:t xml:space="preserve"> – </w:t>
      </w:r>
      <w:r w:rsidR="00AD3BD3">
        <w:rPr>
          <w:rFonts w:ascii="Arial" w:hAnsi="Arial" w:cs="Arial"/>
          <w:b/>
          <w:bCs/>
          <w:color w:val="000000"/>
          <w:sz w:val="22"/>
          <w:szCs w:val="22"/>
        </w:rPr>
        <w:t>VTC, Worldwide</w:t>
      </w:r>
    </w:p>
    <w:p w14:paraId="5D906F30" w14:textId="77777777" w:rsidR="00E4215E" w:rsidRPr="00CB111F" w:rsidRDefault="00E4215E" w:rsidP="001C0D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160694A" w14:textId="62E34FB1" w:rsidR="00350F6E" w:rsidRPr="00CB111F" w:rsidRDefault="00350F6E" w:rsidP="00350F6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B111F">
        <w:rPr>
          <w:rFonts w:ascii="Arial" w:hAnsi="Arial" w:cs="Arial"/>
          <w:color w:val="000000"/>
          <w:sz w:val="22"/>
          <w:szCs w:val="22"/>
        </w:rPr>
        <w:t xml:space="preserve">Annex A: </w:t>
      </w:r>
      <w:r w:rsidRPr="00350F6E">
        <w:rPr>
          <w:rFonts w:ascii="Arial" w:hAnsi="Arial" w:cs="Arial"/>
          <w:color w:val="000000"/>
          <w:sz w:val="22"/>
          <w:szCs w:val="22"/>
        </w:rPr>
        <w:t>List of Action Items</w:t>
      </w:r>
    </w:p>
    <w:p w14:paraId="47C95107" w14:textId="131FA90D" w:rsidR="00F97B1A" w:rsidRPr="00CB111F" w:rsidRDefault="001C0D63" w:rsidP="001C0D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B111F">
        <w:rPr>
          <w:rFonts w:ascii="Arial" w:hAnsi="Arial" w:cs="Arial"/>
          <w:color w:val="000000"/>
          <w:sz w:val="22"/>
          <w:szCs w:val="22"/>
        </w:rPr>
        <w:t xml:space="preserve">Annex </w:t>
      </w:r>
      <w:r w:rsidR="00350F6E">
        <w:rPr>
          <w:rFonts w:ascii="Arial" w:hAnsi="Arial" w:cs="Arial"/>
          <w:color w:val="000000"/>
          <w:sz w:val="22"/>
          <w:szCs w:val="22"/>
        </w:rPr>
        <w:t>B</w:t>
      </w:r>
      <w:r w:rsidRPr="00CB111F">
        <w:rPr>
          <w:rFonts w:ascii="Arial" w:hAnsi="Arial" w:cs="Arial"/>
          <w:color w:val="000000"/>
          <w:sz w:val="22"/>
          <w:szCs w:val="22"/>
        </w:rPr>
        <w:t xml:space="preserve">: </w:t>
      </w:r>
      <w:r w:rsidR="003B083F">
        <w:rPr>
          <w:rFonts w:ascii="Arial" w:hAnsi="Arial" w:cs="Arial"/>
          <w:color w:val="000000"/>
          <w:sz w:val="22"/>
          <w:szCs w:val="22"/>
        </w:rPr>
        <w:t>NIPWG List of Decisions &amp; Action Items Arising from HSSC-13</w:t>
      </w:r>
    </w:p>
    <w:p w14:paraId="11364B38" w14:textId="198B5418" w:rsidR="00F97B1A" w:rsidRPr="00CB111F" w:rsidRDefault="001C0D63" w:rsidP="00E56EC4">
      <w:pPr>
        <w:tabs>
          <w:tab w:val="center" w:pos="4535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B111F">
        <w:rPr>
          <w:rFonts w:ascii="Arial" w:hAnsi="Arial" w:cs="Arial"/>
          <w:color w:val="000000"/>
          <w:sz w:val="22"/>
          <w:szCs w:val="22"/>
        </w:rPr>
        <w:t xml:space="preserve">Annex </w:t>
      </w:r>
      <w:r w:rsidR="00350F6E">
        <w:rPr>
          <w:rFonts w:ascii="Arial" w:hAnsi="Arial" w:cs="Arial"/>
          <w:color w:val="000000"/>
          <w:sz w:val="22"/>
          <w:szCs w:val="22"/>
        </w:rPr>
        <w:t>C</w:t>
      </w:r>
      <w:r w:rsidRPr="00CB111F">
        <w:rPr>
          <w:rFonts w:ascii="Arial" w:hAnsi="Arial" w:cs="Arial"/>
          <w:color w:val="000000"/>
          <w:sz w:val="22"/>
          <w:szCs w:val="22"/>
        </w:rPr>
        <w:t xml:space="preserve">: </w:t>
      </w:r>
      <w:r w:rsidR="00F97B1A" w:rsidRPr="00CB111F">
        <w:rPr>
          <w:rFonts w:ascii="Arial" w:hAnsi="Arial" w:cs="Arial"/>
          <w:color w:val="000000"/>
          <w:sz w:val="22"/>
          <w:szCs w:val="22"/>
        </w:rPr>
        <w:t>Agenda</w:t>
      </w:r>
    </w:p>
    <w:p w14:paraId="6AF0565E" w14:textId="757F7F80" w:rsidR="001C0D63" w:rsidRPr="00CB111F" w:rsidRDefault="001C0D63" w:rsidP="001C0D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B111F">
        <w:rPr>
          <w:rFonts w:ascii="Arial" w:hAnsi="Arial" w:cs="Arial"/>
          <w:color w:val="000000"/>
          <w:sz w:val="22"/>
          <w:szCs w:val="22"/>
        </w:rPr>
        <w:t xml:space="preserve">Annex </w:t>
      </w:r>
      <w:r w:rsidR="00350F6E">
        <w:rPr>
          <w:rFonts w:ascii="Arial" w:hAnsi="Arial" w:cs="Arial"/>
          <w:color w:val="000000"/>
          <w:sz w:val="22"/>
          <w:szCs w:val="22"/>
        </w:rPr>
        <w:t>D</w:t>
      </w:r>
      <w:r w:rsidRPr="00CB111F">
        <w:rPr>
          <w:rFonts w:ascii="Arial" w:hAnsi="Arial" w:cs="Arial"/>
          <w:color w:val="000000"/>
          <w:sz w:val="22"/>
          <w:szCs w:val="22"/>
        </w:rPr>
        <w:t xml:space="preserve">: </w:t>
      </w:r>
      <w:r w:rsidR="00F97B1A" w:rsidRPr="00CB111F">
        <w:rPr>
          <w:rFonts w:ascii="Arial" w:hAnsi="Arial" w:cs="Arial"/>
          <w:color w:val="000000"/>
          <w:sz w:val="22"/>
          <w:szCs w:val="22"/>
        </w:rPr>
        <w:t>List of Attendees</w:t>
      </w:r>
    </w:p>
    <w:p w14:paraId="03FF1C7D" w14:textId="77777777" w:rsidR="001C0D63" w:rsidRPr="000B2CDC" w:rsidRDefault="001C0D63" w:rsidP="000B2CDC">
      <w:pPr>
        <w:spacing w:before="252"/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0B2CDC">
        <w:rPr>
          <w:rFonts w:ascii="Arial" w:hAnsi="Arial" w:cs="Arial"/>
          <w:b/>
          <w:bCs/>
          <w:w w:val="105"/>
          <w:sz w:val="26"/>
          <w:szCs w:val="26"/>
          <w:lang w:val="en-GB"/>
        </w:rPr>
        <w:t>1. Opening and administrative arrangements</w:t>
      </w:r>
    </w:p>
    <w:p w14:paraId="7FF4FBFA" w14:textId="77777777" w:rsidR="001C0D63" w:rsidRPr="000B2CDC" w:rsidRDefault="001C0D63" w:rsidP="000B2CDC">
      <w:pPr>
        <w:spacing w:before="252"/>
        <w:jc w:val="both"/>
        <w:rPr>
          <w:rFonts w:ascii="Arial" w:hAnsi="Arial" w:cs="Arial"/>
          <w:b/>
          <w:bCs/>
          <w:w w:val="105"/>
          <w:sz w:val="22"/>
          <w:szCs w:val="22"/>
          <w:lang w:val="en-GB"/>
        </w:rPr>
      </w:pPr>
      <w:r w:rsidRPr="000B2CDC">
        <w:rPr>
          <w:rFonts w:ascii="Arial" w:hAnsi="Arial" w:cs="Arial"/>
          <w:b/>
          <w:bCs/>
          <w:w w:val="105"/>
          <w:sz w:val="22"/>
          <w:szCs w:val="22"/>
          <w:lang w:val="en-GB"/>
        </w:rPr>
        <w:t>1.1 Opening remarks</w:t>
      </w:r>
    </w:p>
    <w:p w14:paraId="4E50C08C" w14:textId="68CFECDF" w:rsidR="003B5929" w:rsidRPr="00CB111F" w:rsidRDefault="00BF246C" w:rsidP="00CC3D0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  <w:r w:rsidRPr="003A2650">
        <w:rPr>
          <w:rFonts w:ascii="Arial" w:hAnsi="Arial" w:cs="Arial"/>
          <w:sz w:val="22"/>
          <w:szCs w:val="22"/>
        </w:rPr>
        <w:t>Eivind M</w:t>
      </w:r>
      <w:r>
        <w:rPr>
          <w:rFonts w:ascii="Arial" w:hAnsi="Arial" w:cs="Arial"/>
        </w:rPr>
        <w:t>ONG</w:t>
      </w:r>
      <w:r w:rsidRPr="003A2650">
        <w:rPr>
          <w:rFonts w:ascii="Arial" w:eastAsia="Times New Roman" w:hAnsi="Arial" w:cs="Arial"/>
          <w:sz w:val="22"/>
          <w:szCs w:val="22"/>
        </w:rPr>
        <w:t xml:space="preserve"> opened </w:t>
      </w:r>
      <w:r>
        <w:rPr>
          <w:rFonts w:ascii="Arial" w:eastAsia="Times New Roman" w:hAnsi="Arial" w:cs="Arial"/>
        </w:rPr>
        <w:t>the NIPWG VTC</w:t>
      </w:r>
      <w:r w:rsidRPr="003A2650">
        <w:rPr>
          <w:rFonts w:ascii="Arial" w:eastAsia="Times New Roman" w:hAnsi="Arial" w:cs="Arial"/>
          <w:sz w:val="22"/>
          <w:szCs w:val="22"/>
        </w:rPr>
        <w:t xml:space="preserve"> and by welcoming new and returning members</w:t>
      </w:r>
      <w:r w:rsidR="003B5929" w:rsidRPr="00CB111F">
        <w:rPr>
          <w:rFonts w:ascii="Arial" w:eastAsia="Times New Roman" w:hAnsi="Arial" w:cs="Arial"/>
          <w:sz w:val="22"/>
          <w:szCs w:val="22"/>
        </w:rPr>
        <w:t xml:space="preserve"> </w:t>
      </w:r>
    </w:p>
    <w:p w14:paraId="13140D2C" w14:textId="04F34387" w:rsidR="003C2D8A" w:rsidRPr="00CB111F" w:rsidRDefault="009908E8" w:rsidP="00CC3D0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B111F">
        <w:rPr>
          <w:rFonts w:ascii="Arial" w:hAnsi="Arial" w:cs="Arial"/>
          <w:sz w:val="22"/>
          <w:szCs w:val="22"/>
        </w:rPr>
        <w:t xml:space="preserve">Logistics </w:t>
      </w:r>
      <w:r w:rsidR="005F76CE" w:rsidRPr="00CB111F">
        <w:rPr>
          <w:rFonts w:ascii="Arial" w:hAnsi="Arial" w:cs="Arial"/>
          <w:sz w:val="22"/>
          <w:szCs w:val="22"/>
        </w:rPr>
        <w:t>were</w:t>
      </w:r>
      <w:r w:rsidR="003B5929" w:rsidRPr="00CB111F">
        <w:rPr>
          <w:rFonts w:ascii="Arial" w:hAnsi="Arial" w:cs="Arial"/>
          <w:sz w:val="22"/>
          <w:szCs w:val="22"/>
        </w:rPr>
        <w:t xml:space="preserve"> also discussed.</w:t>
      </w:r>
    </w:p>
    <w:p w14:paraId="1B15FF8E" w14:textId="400256C9" w:rsidR="00F30BFE" w:rsidRPr="000B2CDC" w:rsidRDefault="00F30BFE" w:rsidP="000B2CDC">
      <w:pPr>
        <w:spacing w:before="252"/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0B2CDC">
        <w:rPr>
          <w:rFonts w:ascii="Arial" w:hAnsi="Arial" w:cs="Arial"/>
          <w:b/>
          <w:bCs/>
          <w:w w:val="105"/>
          <w:sz w:val="26"/>
          <w:szCs w:val="26"/>
          <w:lang w:val="en-GB"/>
        </w:rPr>
        <w:t xml:space="preserve">2. </w:t>
      </w:r>
      <w:r w:rsidR="00BF246C">
        <w:rPr>
          <w:rFonts w:ascii="Arial" w:hAnsi="Arial" w:cs="Arial"/>
          <w:b/>
          <w:bCs/>
          <w:w w:val="105"/>
          <w:sz w:val="26"/>
          <w:szCs w:val="26"/>
          <w:lang w:val="en-GB"/>
        </w:rPr>
        <w:t>Introductions</w:t>
      </w:r>
    </w:p>
    <w:p w14:paraId="482B2FB4" w14:textId="644AAFBE" w:rsidR="00910D2E" w:rsidRPr="00CB111F" w:rsidRDefault="00BF246C" w:rsidP="001C0D6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All</w:t>
      </w:r>
      <w:r w:rsidR="00910D2E" w:rsidRPr="00CB111F">
        <w:rPr>
          <w:rFonts w:ascii="Arial" w:hAnsi="Arial" w:cs="Arial"/>
          <w:sz w:val="22"/>
          <w:szCs w:val="22"/>
          <w:lang w:val="en-GB"/>
        </w:rPr>
        <w:t>.</w:t>
      </w:r>
    </w:p>
    <w:p w14:paraId="7E40B9B0" w14:textId="5680D5CB" w:rsidR="001C0D63" w:rsidRPr="000B2CDC" w:rsidRDefault="00503D03" w:rsidP="000B2CDC">
      <w:pPr>
        <w:spacing w:before="252"/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0B2CDC">
        <w:rPr>
          <w:rFonts w:ascii="Arial" w:hAnsi="Arial" w:cs="Arial"/>
          <w:b/>
          <w:bCs/>
          <w:w w:val="105"/>
          <w:sz w:val="26"/>
          <w:szCs w:val="26"/>
          <w:lang w:val="en-GB"/>
        </w:rPr>
        <w:t xml:space="preserve">3. </w:t>
      </w:r>
      <w:r w:rsidR="00F30BFE" w:rsidRPr="000B2CDC">
        <w:rPr>
          <w:rFonts w:ascii="Arial" w:hAnsi="Arial" w:cs="Arial"/>
          <w:b/>
          <w:bCs/>
          <w:w w:val="105"/>
          <w:sz w:val="26"/>
          <w:szCs w:val="26"/>
          <w:lang w:val="en-GB"/>
        </w:rPr>
        <w:t xml:space="preserve">Adoption </w:t>
      </w:r>
      <w:r w:rsidR="00BF246C">
        <w:rPr>
          <w:rFonts w:ascii="Arial" w:hAnsi="Arial" w:cs="Arial"/>
          <w:b/>
          <w:bCs/>
          <w:w w:val="105"/>
          <w:sz w:val="26"/>
          <w:szCs w:val="26"/>
          <w:lang w:val="en-GB"/>
        </w:rPr>
        <w:t>of Agenda</w:t>
      </w:r>
    </w:p>
    <w:p w14:paraId="41CF8EC6" w14:textId="41FFB31A" w:rsidR="001C0D63" w:rsidRPr="00CB111F" w:rsidRDefault="00BF246C" w:rsidP="001C0D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B111F">
        <w:rPr>
          <w:rFonts w:ascii="Arial" w:hAnsi="Arial" w:cs="Arial"/>
          <w:sz w:val="22"/>
          <w:szCs w:val="22"/>
          <w:lang w:val="en-GB"/>
        </w:rPr>
        <w:t xml:space="preserve">NIPWG </w:t>
      </w:r>
      <w:r w:rsidRPr="00CB111F">
        <w:rPr>
          <w:rFonts w:ascii="Arial" w:hAnsi="Arial" w:cs="Arial"/>
          <w:sz w:val="22"/>
          <w:szCs w:val="22"/>
          <w:u w:val="single"/>
          <w:lang w:val="en-GB"/>
        </w:rPr>
        <w:t>agreed and adopted</w:t>
      </w:r>
      <w:r w:rsidRPr="00CB111F">
        <w:rPr>
          <w:rFonts w:ascii="Arial" w:hAnsi="Arial" w:cs="Arial"/>
          <w:sz w:val="22"/>
          <w:szCs w:val="22"/>
          <w:lang w:val="en-GB"/>
        </w:rPr>
        <w:t xml:space="preserve"> the NIPWG</w:t>
      </w:r>
      <w:r>
        <w:rPr>
          <w:rFonts w:ascii="Arial" w:hAnsi="Arial" w:cs="Arial"/>
          <w:sz w:val="22"/>
          <w:szCs w:val="22"/>
          <w:lang w:val="en-GB"/>
        </w:rPr>
        <w:t xml:space="preserve"> September VTC</w:t>
      </w:r>
      <w:r w:rsidRPr="00CB111F">
        <w:rPr>
          <w:rFonts w:ascii="Arial" w:hAnsi="Arial" w:cs="Arial"/>
          <w:sz w:val="22"/>
          <w:szCs w:val="22"/>
          <w:lang w:val="en-GB"/>
        </w:rPr>
        <w:t xml:space="preserve"> Agenda with slight modifications as circulated</w:t>
      </w:r>
    </w:p>
    <w:p w14:paraId="21249D64" w14:textId="77777777" w:rsidR="001C0D63" w:rsidRPr="000B2CDC" w:rsidRDefault="00114B97" w:rsidP="000B2CDC">
      <w:pPr>
        <w:spacing w:before="252"/>
        <w:jc w:val="both"/>
        <w:rPr>
          <w:rFonts w:ascii="Arial" w:hAnsi="Arial" w:cs="Arial"/>
          <w:b/>
          <w:bCs/>
          <w:w w:val="105"/>
          <w:sz w:val="22"/>
          <w:szCs w:val="22"/>
          <w:lang w:val="en-GB"/>
        </w:rPr>
      </w:pPr>
      <w:r w:rsidRPr="000B2CDC">
        <w:rPr>
          <w:rFonts w:ascii="Arial" w:hAnsi="Arial" w:cs="Arial"/>
          <w:b/>
          <w:bCs/>
          <w:w w:val="105"/>
          <w:sz w:val="22"/>
          <w:szCs w:val="22"/>
          <w:lang w:val="en-GB"/>
        </w:rPr>
        <w:t>3</w:t>
      </w:r>
      <w:r w:rsidR="001C0D63" w:rsidRPr="000B2CDC">
        <w:rPr>
          <w:rFonts w:ascii="Arial" w:hAnsi="Arial" w:cs="Arial"/>
          <w:b/>
          <w:bCs/>
          <w:w w:val="105"/>
          <w:sz w:val="22"/>
          <w:szCs w:val="22"/>
          <w:lang w:val="en-GB"/>
        </w:rPr>
        <w:t>.1 Corrections</w:t>
      </w:r>
    </w:p>
    <w:p w14:paraId="421B9A27" w14:textId="77777777" w:rsidR="00CC4DF2" w:rsidRPr="00CB111F" w:rsidRDefault="00A73656" w:rsidP="001C0D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B111F">
        <w:rPr>
          <w:rFonts w:ascii="Arial" w:hAnsi="Arial" w:cs="Arial"/>
          <w:color w:val="000000"/>
          <w:sz w:val="22"/>
          <w:szCs w:val="22"/>
        </w:rPr>
        <w:t>None noted.</w:t>
      </w:r>
    </w:p>
    <w:p w14:paraId="3422E36F" w14:textId="15FBD8B2" w:rsidR="00CC4DF2" w:rsidRPr="008C33F8" w:rsidRDefault="00CC4DF2" w:rsidP="00CC4DF2">
      <w:pPr>
        <w:spacing w:before="252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8C33F8">
        <w:rPr>
          <w:rFonts w:ascii="Arial" w:hAnsi="Arial" w:cs="Arial"/>
          <w:b/>
          <w:bCs/>
          <w:w w:val="105"/>
          <w:sz w:val="26"/>
          <w:szCs w:val="26"/>
          <w:lang w:val="en-GB"/>
        </w:rPr>
        <w:t>4</w:t>
      </w:r>
      <w:r w:rsidRPr="008C33F8">
        <w:rPr>
          <w:rFonts w:ascii="Arial" w:hAnsi="Arial" w:cs="Arial"/>
          <w:b/>
          <w:bCs/>
          <w:w w:val="105"/>
          <w:sz w:val="26"/>
          <w:szCs w:val="26"/>
          <w:lang w:val="en-GB"/>
        </w:rPr>
        <w:tab/>
      </w:r>
      <w:r w:rsidR="002674AA" w:rsidRPr="008C33F8">
        <w:rPr>
          <w:rFonts w:ascii="Arial" w:hAnsi="Arial" w:cs="Arial"/>
          <w:b/>
          <w:bCs/>
          <w:w w:val="105"/>
          <w:sz w:val="26"/>
          <w:szCs w:val="26"/>
          <w:lang w:val="en-GB"/>
        </w:rPr>
        <w:t>HSSC Actions (IHO Secretariat and Chair)</w:t>
      </w:r>
    </w:p>
    <w:p w14:paraId="397BF470" w14:textId="18EC8067" w:rsidR="00CC4DF2" w:rsidRPr="008C33F8" w:rsidRDefault="00CC4DF2" w:rsidP="00891E14">
      <w:pPr>
        <w:spacing w:before="288"/>
        <w:jc w:val="both"/>
        <w:rPr>
          <w:rFonts w:ascii="Arial" w:hAnsi="Arial" w:cs="Arial"/>
          <w:spacing w:val="3"/>
          <w:sz w:val="22"/>
          <w:szCs w:val="22"/>
          <w:lang w:val="en-GB"/>
        </w:rPr>
      </w:pPr>
      <w:r w:rsidRPr="008C33F8">
        <w:rPr>
          <w:rFonts w:ascii="Arial" w:hAnsi="Arial" w:cs="Arial"/>
          <w:spacing w:val="3"/>
          <w:sz w:val="22"/>
          <w:szCs w:val="22"/>
          <w:lang w:val="en-GB"/>
        </w:rPr>
        <w:t xml:space="preserve">The Meeting </w:t>
      </w:r>
      <w:r w:rsidRPr="008C33F8">
        <w:rPr>
          <w:rFonts w:ascii="Arial" w:hAnsi="Arial" w:cs="Arial"/>
          <w:spacing w:val="3"/>
          <w:sz w:val="22"/>
          <w:szCs w:val="22"/>
          <w:u w:val="single"/>
          <w:lang w:val="en-GB"/>
        </w:rPr>
        <w:t>took</w:t>
      </w:r>
      <w:r w:rsidRPr="008C33F8">
        <w:rPr>
          <w:rFonts w:ascii="Arial" w:hAnsi="Arial" w:cs="Arial"/>
          <w:spacing w:val="3"/>
          <w:w w:val="105"/>
          <w:sz w:val="22"/>
          <w:szCs w:val="22"/>
          <w:u w:val="single"/>
          <w:lang w:val="en-GB"/>
        </w:rPr>
        <w:t xml:space="preserve"> note</w:t>
      </w:r>
      <w:r w:rsidRPr="008C33F8">
        <w:rPr>
          <w:rFonts w:ascii="Arial" w:hAnsi="Arial" w:cs="Arial"/>
          <w:spacing w:val="3"/>
          <w:sz w:val="22"/>
          <w:szCs w:val="22"/>
          <w:lang w:val="en-GB"/>
        </w:rPr>
        <w:t xml:space="preserve"> of the </w:t>
      </w:r>
      <w:r w:rsidR="00284ED9" w:rsidRPr="008C33F8">
        <w:rPr>
          <w:rFonts w:ascii="Arial" w:hAnsi="Arial" w:cs="Arial"/>
          <w:spacing w:val="3"/>
          <w:sz w:val="22"/>
          <w:szCs w:val="22"/>
          <w:lang w:val="en-GB"/>
        </w:rPr>
        <w:t xml:space="preserve">briefing  </w:t>
      </w:r>
      <w:hyperlink r:id="rId8" w:history="1">
        <w:r w:rsidR="00284ED9" w:rsidRPr="008C33F8">
          <w:rPr>
            <w:rStyle w:val="Hyperlink"/>
            <w:rFonts w:ascii="Arial" w:hAnsi="Arial" w:cs="Arial"/>
            <w:spacing w:val="3"/>
            <w:sz w:val="22"/>
            <w:szCs w:val="22"/>
            <w:lang w:val="en-GB"/>
          </w:rPr>
          <w:t xml:space="preserve">HSSC </w:t>
        </w:r>
        <w:r w:rsidR="003B083F" w:rsidRPr="008C33F8">
          <w:rPr>
            <w:rStyle w:val="Hyperlink"/>
            <w:rFonts w:ascii="Arial" w:hAnsi="Arial" w:cs="Arial"/>
            <w:spacing w:val="3"/>
            <w:sz w:val="22"/>
            <w:szCs w:val="22"/>
            <w:lang w:val="en-GB"/>
          </w:rPr>
          <w:t>List of Decisions &amp; Actions Arising from HSSC-13</w:t>
        </w:r>
      </w:hyperlink>
      <w:r w:rsidR="003B083F" w:rsidRPr="008C33F8">
        <w:rPr>
          <w:rFonts w:ascii="Arial" w:hAnsi="Arial" w:cs="Arial"/>
          <w:spacing w:val="3"/>
          <w:sz w:val="22"/>
          <w:szCs w:val="22"/>
          <w:lang w:val="en-GB"/>
        </w:rPr>
        <w:t xml:space="preserve"> document.</w:t>
      </w:r>
    </w:p>
    <w:p w14:paraId="249DEE87" w14:textId="394E50F7" w:rsidR="008C33F8" w:rsidRPr="008C33F8" w:rsidRDefault="001069D0" w:rsidP="008C33F8">
      <w:pPr>
        <w:spacing w:before="288"/>
        <w:rPr>
          <w:rFonts w:ascii="Arial" w:eastAsia="Times New Roman" w:hAnsi="Arial" w:cs="Arial"/>
          <w:b/>
        </w:rPr>
      </w:pPr>
      <w:r w:rsidRPr="008C33F8">
        <w:rPr>
          <w:rFonts w:ascii="Arial" w:hAnsi="Arial" w:cs="Arial"/>
          <w:b/>
          <w:spacing w:val="3"/>
          <w:sz w:val="22"/>
          <w:szCs w:val="22"/>
          <w:lang w:val="en-GB"/>
        </w:rPr>
        <w:t>HSSC 13/11</w:t>
      </w:r>
      <w:r w:rsidRPr="008C33F8">
        <w:rPr>
          <w:rFonts w:ascii="Arial" w:hAnsi="Arial" w:cs="Arial"/>
          <w:spacing w:val="3"/>
          <w:sz w:val="22"/>
          <w:szCs w:val="22"/>
          <w:lang w:val="en-GB"/>
        </w:rPr>
        <w:t xml:space="preserve"> </w:t>
      </w:r>
      <w:r w:rsidR="008C33F8" w:rsidRPr="008C33F8">
        <w:rPr>
          <w:rFonts w:ascii="Arial" w:hAnsi="Arial" w:cs="Arial"/>
          <w:b/>
          <w:spacing w:val="3"/>
          <w:sz w:val="22"/>
          <w:szCs w:val="22"/>
          <w:lang w:val="en-GB"/>
        </w:rPr>
        <w:t>–</w:t>
      </w:r>
      <w:r w:rsidRPr="008C33F8">
        <w:rPr>
          <w:rFonts w:ascii="Arial" w:hAnsi="Arial" w:cs="Arial"/>
          <w:b/>
          <w:spacing w:val="3"/>
          <w:sz w:val="22"/>
          <w:szCs w:val="22"/>
          <w:lang w:val="en-GB"/>
        </w:rPr>
        <w:t xml:space="preserve"> </w:t>
      </w:r>
      <w:r w:rsidR="008C33F8" w:rsidRPr="008C33F8">
        <w:rPr>
          <w:rFonts w:ascii="Arial" w:eastAsia="Times New Roman" w:hAnsi="Arial" w:cs="Arial"/>
          <w:b/>
        </w:rPr>
        <w:t>Maintenance of roadmap for S-100 implementation decade.</w:t>
      </w:r>
      <w:r w:rsidR="008C33F8">
        <w:rPr>
          <w:rFonts w:ascii="Arial" w:eastAsia="Times New Roman" w:hAnsi="Arial" w:cs="Arial"/>
          <w:b/>
        </w:rPr>
        <w:t xml:space="preserve"> </w:t>
      </w:r>
      <w:r w:rsidR="008C33F8" w:rsidRPr="008C33F8">
        <w:rPr>
          <w:rFonts w:ascii="Arial" w:eastAsia="Times New Roman" w:hAnsi="Arial" w:cs="Arial"/>
        </w:rPr>
        <w:t xml:space="preserve">  </w:t>
      </w:r>
      <w:r w:rsidR="008C33F8" w:rsidRPr="008C33F8">
        <w:rPr>
          <w:rFonts w:ascii="Arial" w:eastAsia="Times New Roman" w:hAnsi="Arial" w:cs="Arial"/>
          <w:b/>
          <w:color w:val="FF0000"/>
          <w:sz w:val="22"/>
          <w:szCs w:val="22"/>
        </w:rPr>
        <w:t>Complete.</w:t>
      </w:r>
    </w:p>
    <w:p w14:paraId="0E85B369" w14:textId="7E92945D" w:rsidR="001069D0" w:rsidRPr="008C33F8" w:rsidRDefault="001069D0" w:rsidP="00891E14">
      <w:pPr>
        <w:spacing w:before="288"/>
        <w:jc w:val="both"/>
        <w:rPr>
          <w:rFonts w:ascii="Arial" w:eastAsia="Times New Roman" w:hAnsi="Arial" w:cs="Arial"/>
          <w:b/>
        </w:rPr>
      </w:pPr>
      <w:r w:rsidRPr="008C33F8">
        <w:rPr>
          <w:rFonts w:ascii="Arial" w:eastAsia="Times New Roman" w:hAnsi="Arial" w:cs="Arial"/>
          <w:b/>
        </w:rPr>
        <w:t xml:space="preserve">HSSC Chair </w:t>
      </w:r>
      <w:r w:rsidRPr="008C33F8">
        <w:rPr>
          <w:rFonts w:ascii="Arial" w:eastAsia="Times New Roman" w:hAnsi="Arial" w:cs="Arial"/>
        </w:rPr>
        <w:t xml:space="preserve">to take note of the proposal from </w:t>
      </w:r>
      <w:r w:rsidRPr="008C33F8">
        <w:rPr>
          <w:rFonts w:ascii="Arial" w:eastAsia="Times New Roman" w:hAnsi="Arial" w:cs="Arial"/>
          <w:b/>
        </w:rPr>
        <w:t>NIPWG</w:t>
      </w:r>
      <w:r w:rsidRPr="008C33F8">
        <w:rPr>
          <w:rFonts w:ascii="Arial" w:eastAsia="Times New Roman" w:hAnsi="Arial" w:cs="Arial"/>
        </w:rPr>
        <w:t xml:space="preserve"> to ensure that the description and maintenance of Maritime Services in context of e-navigation become part of the S-100 roadmap.</w:t>
      </w:r>
    </w:p>
    <w:p w14:paraId="4738FC36" w14:textId="1B59FCC4" w:rsidR="001069D0" w:rsidRPr="008C33F8" w:rsidRDefault="001069D0" w:rsidP="001069D0">
      <w:pPr>
        <w:pStyle w:val="ListParagraph"/>
        <w:ind w:left="32"/>
        <w:jc w:val="both"/>
        <w:rPr>
          <w:rFonts w:ascii="Arial" w:eastAsia="Times New Roman" w:hAnsi="Arial" w:cs="Arial"/>
          <w:color w:val="FF0000"/>
        </w:rPr>
      </w:pPr>
      <w:r w:rsidRPr="008C33F8">
        <w:rPr>
          <w:rFonts w:ascii="Arial" w:eastAsia="Times New Roman" w:hAnsi="Arial" w:cs="Arial"/>
        </w:rPr>
        <w:t>For more details see C-5 document on IHO website.</w:t>
      </w:r>
    </w:p>
    <w:p w14:paraId="7764E3D4" w14:textId="77777777" w:rsidR="001069D0" w:rsidRPr="008C33F8" w:rsidRDefault="001069D0" w:rsidP="001069D0">
      <w:pPr>
        <w:jc w:val="both"/>
        <w:rPr>
          <w:rFonts w:ascii="Arial" w:eastAsia="Times New Roman" w:hAnsi="Arial" w:cs="Arial"/>
          <w:b/>
        </w:rPr>
      </w:pPr>
    </w:p>
    <w:p w14:paraId="51F80D85" w14:textId="50B60575" w:rsidR="008C33F8" w:rsidRPr="008C33F8" w:rsidRDefault="001069D0" w:rsidP="001069D0">
      <w:pPr>
        <w:jc w:val="both"/>
        <w:rPr>
          <w:rFonts w:ascii="Arial" w:hAnsi="Arial" w:cs="Arial"/>
          <w:spacing w:val="3"/>
          <w:sz w:val="22"/>
          <w:szCs w:val="22"/>
          <w:lang w:val="en-GB"/>
        </w:rPr>
      </w:pPr>
      <w:r w:rsidRPr="008C33F8">
        <w:rPr>
          <w:rFonts w:ascii="Arial" w:hAnsi="Arial" w:cs="Arial"/>
          <w:b/>
          <w:spacing w:val="3"/>
          <w:sz w:val="22"/>
          <w:szCs w:val="22"/>
          <w:lang w:val="en-GB"/>
        </w:rPr>
        <w:t xml:space="preserve">HSSC 13/12 </w:t>
      </w:r>
      <w:r w:rsidR="008C33F8" w:rsidRPr="008C33F8">
        <w:rPr>
          <w:rFonts w:ascii="Arial" w:hAnsi="Arial" w:cs="Arial"/>
          <w:b/>
          <w:spacing w:val="3"/>
          <w:sz w:val="22"/>
          <w:szCs w:val="22"/>
          <w:lang w:val="en-GB"/>
        </w:rPr>
        <w:t>–</w:t>
      </w:r>
      <w:r w:rsidRPr="008C33F8">
        <w:rPr>
          <w:rFonts w:ascii="Arial" w:hAnsi="Arial" w:cs="Arial"/>
          <w:b/>
          <w:spacing w:val="3"/>
          <w:sz w:val="22"/>
          <w:szCs w:val="22"/>
          <w:lang w:val="en-GB"/>
        </w:rPr>
        <w:t xml:space="preserve"> </w:t>
      </w:r>
      <w:r w:rsidR="008C33F8" w:rsidRPr="008C33F8">
        <w:rPr>
          <w:rFonts w:ascii="Arial" w:hAnsi="Arial" w:cs="Arial"/>
          <w:b/>
          <w:spacing w:val="3"/>
          <w:sz w:val="22"/>
          <w:szCs w:val="22"/>
          <w:lang w:val="en-GB"/>
        </w:rPr>
        <w:t>SPIs.</w:t>
      </w:r>
      <w:r w:rsidR="008C33F8">
        <w:rPr>
          <w:rFonts w:ascii="Arial" w:hAnsi="Arial" w:cs="Arial"/>
          <w:b/>
          <w:spacing w:val="3"/>
          <w:sz w:val="22"/>
          <w:szCs w:val="22"/>
          <w:lang w:val="en-GB"/>
        </w:rPr>
        <w:t xml:space="preserve">  </w:t>
      </w:r>
      <w:r w:rsidR="008C33F8" w:rsidRPr="008C33F8">
        <w:rPr>
          <w:rFonts w:ascii="Arial" w:eastAsia="Times New Roman" w:hAnsi="Arial" w:cs="Arial"/>
          <w:b/>
          <w:color w:val="FF0000"/>
          <w:sz w:val="22"/>
          <w:szCs w:val="22"/>
        </w:rPr>
        <w:t>Complete.</w:t>
      </w:r>
    </w:p>
    <w:p w14:paraId="20F8935C" w14:textId="77777777" w:rsidR="008C33F8" w:rsidRPr="008C33F8" w:rsidRDefault="008C33F8" w:rsidP="001069D0">
      <w:pPr>
        <w:jc w:val="both"/>
        <w:rPr>
          <w:rFonts w:ascii="Arial" w:hAnsi="Arial" w:cs="Arial"/>
          <w:spacing w:val="3"/>
          <w:sz w:val="22"/>
          <w:szCs w:val="22"/>
          <w:lang w:val="en-GB"/>
        </w:rPr>
      </w:pPr>
    </w:p>
    <w:p w14:paraId="7D7116B3" w14:textId="1A5BEFE4" w:rsidR="001069D0" w:rsidRPr="008C33F8" w:rsidRDefault="001069D0" w:rsidP="001069D0">
      <w:pPr>
        <w:jc w:val="both"/>
        <w:rPr>
          <w:rFonts w:ascii="Arial" w:eastAsia="Times New Roman" w:hAnsi="Arial" w:cs="Arial"/>
        </w:rPr>
      </w:pPr>
      <w:r w:rsidRPr="008C33F8">
        <w:rPr>
          <w:rFonts w:ascii="Arial" w:eastAsia="Times New Roman" w:hAnsi="Arial" w:cs="Arial"/>
        </w:rPr>
        <w:t xml:space="preserve">With </w:t>
      </w:r>
      <w:r w:rsidRPr="008C33F8">
        <w:rPr>
          <w:rFonts w:ascii="Arial" w:eastAsia="Times New Roman" w:hAnsi="Arial" w:cs="Arial"/>
          <w:b/>
        </w:rPr>
        <w:t>NIPWG</w:t>
      </w:r>
      <w:r w:rsidRPr="008C33F8">
        <w:rPr>
          <w:rFonts w:ascii="Arial" w:eastAsia="Times New Roman" w:hAnsi="Arial" w:cs="Arial"/>
        </w:rPr>
        <w:t xml:space="preserve"> comments on S-122, S-127, S-128 and S-131 (Section SPIs in Doc. HSSC13-05.3A refers) duly acknowledged,</w:t>
      </w:r>
      <w:r w:rsidRPr="008C33F8">
        <w:rPr>
          <w:rFonts w:ascii="Arial" w:eastAsia="Times New Roman" w:hAnsi="Arial" w:cs="Arial"/>
          <w:b/>
        </w:rPr>
        <w:t xml:space="preserve"> HSSC Chair</w:t>
      </w:r>
      <w:r w:rsidRPr="008C33F8">
        <w:rPr>
          <w:rFonts w:ascii="Arial" w:eastAsia="Times New Roman" w:hAnsi="Arial" w:cs="Arial"/>
        </w:rPr>
        <w:t xml:space="preserve"> to include recommendations and provisional SPIs values in his report to C-5. This should include explanations on the target values (60% versus 100% for instance for SPI 1.1.2) and clarification on definitions adopted for “operational”.</w:t>
      </w:r>
    </w:p>
    <w:p w14:paraId="5FA9EC12" w14:textId="4453D19E" w:rsidR="001069D0" w:rsidRPr="008C33F8" w:rsidRDefault="001069D0" w:rsidP="001069D0">
      <w:pPr>
        <w:pStyle w:val="ListParagraph"/>
        <w:ind w:left="32"/>
        <w:jc w:val="both"/>
        <w:rPr>
          <w:rFonts w:ascii="Arial" w:eastAsia="Times New Roman" w:hAnsi="Arial" w:cs="Arial"/>
          <w:color w:val="FF0000"/>
        </w:rPr>
      </w:pPr>
      <w:r w:rsidRPr="008C33F8">
        <w:rPr>
          <w:rFonts w:ascii="Arial" w:eastAsia="Times New Roman" w:hAnsi="Arial" w:cs="Arial"/>
        </w:rPr>
        <w:t>For more details see C-5 document on IHO website.</w:t>
      </w:r>
    </w:p>
    <w:p w14:paraId="05F2109C" w14:textId="77777777" w:rsidR="001069D0" w:rsidRPr="008C33F8" w:rsidRDefault="001069D0" w:rsidP="001069D0">
      <w:pPr>
        <w:rPr>
          <w:rFonts w:ascii="Arial" w:hAnsi="Arial" w:cs="Arial"/>
          <w:b/>
          <w:spacing w:val="3"/>
          <w:sz w:val="22"/>
          <w:szCs w:val="22"/>
          <w:lang w:val="en-GB"/>
        </w:rPr>
      </w:pPr>
    </w:p>
    <w:p w14:paraId="7157BAB6" w14:textId="7D11F996" w:rsidR="008C33F8" w:rsidRPr="008C33F8" w:rsidRDefault="001069D0" w:rsidP="001069D0">
      <w:pPr>
        <w:rPr>
          <w:rFonts w:ascii="Arial" w:hAnsi="Arial" w:cs="Arial"/>
          <w:spacing w:val="3"/>
          <w:sz w:val="22"/>
          <w:szCs w:val="22"/>
          <w:lang w:val="en-GB"/>
        </w:rPr>
      </w:pPr>
      <w:r w:rsidRPr="008C33F8">
        <w:rPr>
          <w:rFonts w:ascii="Arial" w:hAnsi="Arial" w:cs="Arial"/>
          <w:b/>
          <w:spacing w:val="3"/>
          <w:sz w:val="22"/>
          <w:szCs w:val="22"/>
          <w:lang w:val="en-GB"/>
        </w:rPr>
        <w:t>HSSC 13/18</w:t>
      </w:r>
      <w:r w:rsidRPr="008C33F8">
        <w:rPr>
          <w:rFonts w:ascii="Arial" w:hAnsi="Arial" w:cs="Arial"/>
          <w:spacing w:val="3"/>
          <w:sz w:val="22"/>
          <w:szCs w:val="22"/>
          <w:lang w:val="en-GB"/>
        </w:rPr>
        <w:t xml:space="preserve"> </w:t>
      </w:r>
      <w:r w:rsidR="008C33F8" w:rsidRPr="008C33F8">
        <w:rPr>
          <w:rFonts w:ascii="Arial" w:hAnsi="Arial" w:cs="Arial"/>
          <w:b/>
          <w:spacing w:val="3"/>
          <w:sz w:val="22"/>
          <w:szCs w:val="22"/>
          <w:lang w:val="en-GB"/>
        </w:rPr>
        <w:t>–</w:t>
      </w:r>
      <w:r w:rsidRPr="008C33F8">
        <w:rPr>
          <w:rFonts w:ascii="Arial" w:hAnsi="Arial" w:cs="Arial"/>
          <w:b/>
          <w:spacing w:val="3"/>
          <w:sz w:val="22"/>
          <w:szCs w:val="22"/>
          <w:lang w:val="en-GB"/>
        </w:rPr>
        <w:t xml:space="preserve"> </w:t>
      </w:r>
      <w:r w:rsidR="008C33F8" w:rsidRPr="008C33F8">
        <w:rPr>
          <w:rFonts w:ascii="Arial" w:hAnsi="Arial" w:cs="Arial"/>
          <w:b/>
          <w:spacing w:val="3"/>
          <w:sz w:val="22"/>
          <w:szCs w:val="22"/>
          <w:lang w:val="en-GB"/>
        </w:rPr>
        <w:t>S-100 Ed. 5.0.0 S-164 – Funding.</w:t>
      </w:r>
      <w:r w:rsidR="008C33F8">
        <w:rPr>
          <w:rFonts w:ascii="Arial" w:hAnsi="Arial" w:cs="Arial"/>
          <w:b/>
          <w:spacing w:val="3"/>
          <w:sz w:val="22"/>
          <w:szCs w:val="22"/>
          <w:lang w:val="en-GB"/>
        </w:rPr>
        <w:t xml:space="preserve">  </w:t>
      </w:r>
      <w:r w:rsidR="008C33F8" w:rsidRPr="008C33F8">
        <w:rPr>
          <w:rFonts w:ascii="Arial" w:eastAsia="Times New Roman" w:hAnsi="Arial" w:cs="Arial"/>
          <w:b/>
          <w:color w:val="FF0000"/>
          <w:sz w:val="22"/>
          <w:szCs w:val="22"/>
        </w:rPr>
        <w:t>Complete.</w:t>
      </w:r>
    </w:p>
    <w:p w14:paraId="44140FE3" w14:textId="77777777" w:rsidR="008C33F8" w:rsidRPr="008C33F8" w:rsidRDefault="008C33F8" w:rsidP="001069D0">
      <w:pPr>
        <w:rPr>
          <w:rFonts w:ascii="Arial" w:hAnsi="Arial" w:cs="Arial"/>
          <w:spacing w:val="3"/>
          <w:sz w:val="22"/>
          <w:szCs w:val="22"/>
          <w:lang w:val="en-GB"/>
        </w:rPr>
      </w:pPr>
    </w:p>
    <w:p w14:paraId="5572AE99" w14:textId="418FC8B8" w:rsidR="001069D0" w:rsidRPr="008C33F8" w:rsidRDefault="001069D0" w:rsidP="001069D0">
      <w:pPr>
        <w:rPr>
          <w:rFonts w:ascii="Arial" w:eastAsia="Times New Roman" w:hAnsi="Arial" w:cs="Arial"/>
        </w:rPr>
      </w:pPr>
      <w:r w:rsidRPr="008C33F8">
        <w:rPr>
          <w:rFonts w:ascii="Arial" w:eastAsia="Times New Roman" w:hAnsi="Arial" w:cs="Arial"/>
          <w:b/>
        </w:rPr>
        <w:t xml:space="preserve">HSSC </w:t>
      </w:r>
      <w:r w:rsidRPr="008C33F8">
        <w:rPr>
          <w:rFonts w:ascii="Arial" w:eastAsia="Times New Roman" w:hAnsi="Arial" w:cs="Arial"/>
        </w:rPr>
        <w:t xml:space="preserve">noted the request from the </w:t>
      </w:r>
      <w:r w:rsidRPr="008C33F8">
        <w:rPr>
          <w:rFonts w:ascii="Arial" w:eastAsia="Times New Roman" w:hAnsi="Arial" w:cs="Arial"/>
          <w:b/>
        </w:rPr>
        <w:t>S-100WG and NIPWG</w:t>
      </w:r>
      <w:r w:rsidRPr="008C33F8">
        <w:rPr>
          <w:rFonts w:ascii="Arial" w:eastAsia="Times New Roman" w:hAnsi="Arial" w:cs="Arial"/>
        </w:rPr>
        <w:t xml:space="preserve"> to allocate:</w:t>
      </w:r>
    </w:p>
    <w:p w14:paraId="2BA0F781" w14:textId="77777777" w:rsidR="001069D0" w:rsidRPr="008C33F8" w:rsidRDefault="001069D0" w:rsidP="001069D0">
      <w:pPr>
        <w:pStyle w:val="ListParagraph"/>
        <w:numPr>
          <w:ilvl w:val="0"/>
          <w:numId w:val="48"/>
        </w:numPr>
        <w:contextualSpacing/>
        <w:rPr>
          <w:rFonts w:ascii="Arial" w:eastAsia="Times New Roman" w:hAnsi="Arial" w:cs="Arial"/>
        </w:rPr>
      </w:pPr>
      <w:r w:rsidRPr="008C33F8">
        <w:rPr>
          <w:rFonts w:ascii="Arial" w:eastAsia="Times New Roman" w:hAnsi="Arial" w:cs="Arial"/>
        </w:rPr>
        <w:t>15 k€ Euros to assist in updating the UML models for S-100 Edition 5.0.0 and S-101.</w:t>
      </w:r>
    </w:p>
    <w:p w14:paraId="5943D41F" w14:textId="77777777" w:rsidR="001069D0" w:rsidRPr="00E55C25" w:rsidRDefault="001069D0" w:rsidP="001069D0">
      <w:pPr>
        <w:pStyle w:val="ListParagraph"/>
        <w:numPr>
          <w:ilvl w:val="0"/>
          <w:numId w:val="48"/>
        </w:numPr>
        <w:contextualSpacing/>
        <w:rPr>
          <w:rFonts w:ascii="Arial" w:eastAsia="Times New Roman" w:hAnsi="Arial" w:cs="Arial"/>
        </w:rPr>
      </w:pPr>
      <w:r w:rsidRPr="008C33F8">
        <w:rPr>
          <w:rFonts w:ascii="Arial" w:eastAsia="Times New Roman" w:hAnsi="Arial" w:cs="Arial"/>
        </w:rPr>
        <w:lastRenderedPageBreak/>
        <w:t xml:space="preserve">50-80 k€ of the IHO Special Project Fund to support phase 2 of S-164 </w:t>
      </w:r>
      <w:r w:rsidRPr="00E55C25">
        <w:rPr>
          <w:rFonts w:ascii="Arial" w:eastAsia="Times New Roman" w:hAnsi="Arial" w:cs="Arial"/>
        </w:rPr>
        <w:t>development.</w:t>
      </w:r>
    </w:p>
    <w:p w14:paraId="1A2D9550" w14:textId="77777777" w:rsidR="001069D0" w:rsidRPr="00E55C25" w:rsidRDefault="001069D0" w:rsidP="001069D0">
      <w:pPr>
        <w:pStyle w:val="ListParagraph"/>
        <w:numPr>
          <w:ilvl w:val="0"/>
          <w:numId w:val="48"/>
        </w:numPr>
        <w:contextualSpacing/>
        <w:rPr>
          <w:rFonts w:ascii="Arial" w:eastAsia="Times New Roman" w:hAnsi="Arial" w:cs="Arial"/>
        </w:rPr>
      </w:pPr>
      <w:r w:rsidRPr="00E55C25">
        <w:rPr>
          <w:rFonts w:ascii="Arial" w:eastAsia="Times New Roman" w:hAnsi="Arial" w:cs="Arial"/>
        </w:rPr>
        <w:t>15 k€ for drafting the Dual-Fuel Concept Governance document.</w:t>
      </w:r>
    </w:p>
    <w:p w14:paraId="1CFDCBB2" w14:textId="0E1E5739" w:rsidR="001069D0" w:rsidRPr="00E55C25" w:rsidRDefault="001069D0" w:rsidP="001069D0">
      <w:pPr>
        <w:pStyle w:val="ListParagraph"/>
        <w:numPr>
          <w:ilvl w:val="0"/>
          <w:numId w:val="48"/>
        </w:numPr>
        <w:contextualSpacing/>
        <w:rPr>
          <w:rFonts w:ascii="Arial" w:eastAsia="Times New Roman" w:hAnsi="Arial" w:cs="Arial"/>
        </w:rPr>
      </w:pPr>
      <w:r w:rsidRPr="00E55C25">
        <w:rPr>
          <w:rFonts w:ascii="Arial" w:eastAsia="Times New Roman" w:hAnsi="Arial" w:cs="Arial"/>
        </w:rPr>
        <w:t>2 x 8 k€ for contracting improvements of S-122 and S-123 product specs.</w:t>
      </w:r>
    </w:p>
    <w:p w14:paraId="1424A973" w14:textId="359C68D2" w:rsidR="001069D0" w:rsidRPr="00E55C25" w:rsidRDefault="001069D0" w:rsidP="001069D0">
      <w:pPr>
        <w:spacing w:before="288"/>
        <w:jc w:val="both"/>
        <w:rPr>
          <w:rFonts w:ascii="Arial" w:hAnsi="Arial" w:cs="Arial"/>
          <w:spacing w:val="3"/>
          <w:sz w:val="22"/>
          <w:szCs w:val="22"/>
          <w:lang w:val="en-GB"/>
        </w:rPr>
      </w:pPr>
      <w:r w:rsidRPr="00E55C25">
        <w:rPr>
          <w:rFonts w:ascii="Arial" w:eastAsia="Times New Roman" w:hAnsi="Arial" w:cs="Arial"/>
          <w:b/>
        </w:rPr>
        <w:t>IHO Secretariat</w:t>
      </w:r>
      <w:r w:rsidRPr="00E55C25">
        <w:rPr>
          <w:rFonts w:ascii="Arial" w:eastAsia="Times New Roman" w:hAnsi="Arial" w:cs="Arial"/>
        </w:rPr>
        <w:t xml:space="preserve"> to consider this request in the preparation of Budget 2022 once the detailed statements of work are received from proposers.</w:t>
      </w:r>
    </w:p>
    <w:p w14:paraId="1C50BCB1" w14:textId="77777777" w:rsidR="00E55C25" w:rsidRPr="00E55C25" w:rsidRDefault="003B083F" w:rsidP="00891E14">
      <w:pPr>
        <w:spacing w:before="288"/>
        <w:jc w:val="both"/>
        <w:rPr>
          <w:rFonts w:ascii="Arial" w:eastAsia="Times New Roman" w:hAnsi="Arial" w:cs="Arial"/>
          <w:b/>
        </w:rPr>
      </w:pPr>
      <w:r w:rsidRPr="00E55C25">
        <w:rPr>
          <w:rFonts w:ascii="Arial" w:hAnsi="Arial" w:cs="Arial"/>
          <w:b/>
          <w:spacing w:val="3"/>
          <w:sz w:val="22"/>
          <w:szCs w:val="22"/>
          <w:lang w:val="en-GB"/>
        </w:rPr>
        <w:t>HSSC 13/35</w:t>
      </w:r>
      <w:r w:rsidRPr="00E55C25">
        <w:rPr>
          <w:rFonts w:ascii="Arial" w:hAnsi="Arial" w:cs="Arial"/>
          <w:spacing w:val="3"/>
          <w:sz w:val="22"/>
          <w:szCs w:val="22"/>
          <w:lang w:val="en-GB"/>
        </w:rPr>
        <w:t xml:space="preserve"> - </w:t>
      </w:r>
      <w:r w:rsidRPr="00E55C25">
        <w:rPr>
          <w:rFonts w:ascii="Arial" w:eastAsia="Times New Roman" w:hAnsi="Arial" w:cs="Arial"/>
          <w:b/>
        </w:rPr>
        <w:t>S-100 System Architecture, IMO’s Maritime Service</w:t>
      </w:r>
      <w:r w:rsidR="00E55C25" w:rsidRPr="00E55C25">
        <w:rPr>
          <w:rFonts w:ascii="Arial" w:eastAsia="Times New Roman" w:hAnsi="Arial" w:cs="Arial"/>
          <w:b/>
        </w:rPr>
        <w:t>s.</w:t>
      </w:r>
    </w:p>
    <w:p w14:paraId="35FBAA0D" w14:textId="37C85112" w:rsidR="00284ED9" w:rsidRPr="00E55C25" w:rsidRDefault="003B083F" w:rsidP="00891E14">
      <w:pPr>
        <w:spacing w:before="288"/>
        <w:jc w:val="both"/>
        <w:rPr>
          <w:rFonts w:ascii="Arial" w:hAnsi="Arial" w:cs="Arial"/>
          <w:spacing w:val="3"/>
          <w:sz w:val="22"/>
          <w:szCs w:val="22"/>
          <w:lang w:val="en-GB"/>
        </w:rPr>
      </w:pPr>
      <w:r w:rsidRPr="00E55C25">
        <w:rPr>
          <w:rFonts w:ascii="Arial" w:eastAsia="Times New Roman" w:hAnsi="Arial" w:cs="Arial"/>
        </w:rPr>
        <w:t xml:space="preserve">Noting different expectations, </w:t>
      </w:r>
      <w:r w:rsidRPr="00E55C25">
        <w:rPr>
          <w:rFonts w:ascii="Arial" w:eastAsia="Times New Roman" w:hAnsi="Arial" w:cs="Arial"/>
          <w:b/>
        </w:rPr>
        <w:t>HSSC</w:t>
      </w:r>
      <w:r w:rsidRPr="00E55C25">
        <w:rPr>
          <w:rFonts w:ascii="Arial" w:eastAsia="Times New Roman" w:hAnsi="Arial" w:cs="Arial"/>
        </w:rPr>
        <w:t xml:space="preserve"> welcomed the offer made by </w:t>
      </w:r>
      <w:r w:rsidRPr="00E55C25">
        <w:rPr>
          <w:rFonts w:ascii="Arial" w:eastAsia="Times New Roman" w:hAnsi="Arial" w:cs="Arial"/>
          <w:b/>
        </w:rPr>
        <w:t xml:space="preserve">NIPWG </w:t>
      </w:r>
      <w:r w:rsidRPr="00E55C25">
        <w:rPr>
          <w:rFonts w:ascii="Arial" w:eastAsia="Times New Roman" w:hAnsi="Arial" w:cs="Arial"/>
        </w:rPr>
        <w:t>in liaison with</w:t>
      </w:r>
      <w:r w:rsidRPr="00E55C25">
        <w:rPr>
          <w:rFonts w:ascii="Arial" w:eastAsia="Times New Roman" w:hAnsi="Arial" w:cs="Arial"/>
          <w:b/>
        </w:rPr>
        <w:t xml:space="preserve"> S-100WG</w:t>
      </w:r>
      <w:r w:rsidRPr="00E55C25">
        <w:rPr>
          <w:rFonts w:ascii="Arial" w:eastAsia="Times New Roman" w:hAnsi="Arial" w:cs="Arial"/>
        </w:rPr>
        <w:t xml:space="preserve"> to complement the S-100 System Architecture by a submission paper addressing the what/how/when the S-100 based products should work together in a future S-100 ECDIS environment</w:t>
      </w:r>
      <w:r w:rsidR="00A35F93">
        <w:rPr>
          <w:rFonts w:ascii="Arial" w:eastAsia="Times New Roman" w:hAnsi="Arial" w:cs="Arial"/>
        </w:rPr>
        <w:t>.</w:t>
      </w:r>
    </w:p>
    <w:p w14:paraId="14DEB330" w14:textId="4AB9B295" w:rsidR="003B083F" w:rsidRPr="00E55C25" w:rsidRDefault="000013E8" w:rsidP="00891E14">
      <w:pPr>
        <w:spacing w:before="288"/>
        <w:jc w:val="both"/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</w:pPr>
      <w:r w:rsidRPr="00E55C25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Action Item 01 – Chair will draft document for S-100 System </w:t>
      </w:r>
      <w:r w:rsidR="00D110CE" w:rsidRPr="00E55C25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Architecture</w:t>
      </w:r>
      <w:r w:rsidRPr="00E55C25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for IMO Maritime Service. </w:t>
      </w:r>
      <w:r w:rsidR="00A35F93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RM, </w:t>
      </w:r>
      <w:proofErr w:type="spellStart"/>
      <w:r w:rsidR="00265CEB" w:rsidRPr="00E55C25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YlF</w:t>
      </w:r>
      <w:proofErr w:type="spellEnd"/>
      <w:r w:rsidR="00265CEB" w:rsidRPr="00E55C25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, MS, HP, MK will assist,</w:t>
      </w:r>
    </w:p>
    <w:p w14:paraId="4C4FBD10" w14:textId="68FD12FD" w:rsidR="00265CEB" w:rsidRPr="00E55C25" w:rsidRDefault="00265CEB" w:rsidP="00891E14">
      <w:pPr>
        <w:spacing w:before="288"/>
        <w:jc w:val="both"/>
        <w:rPr>
          <w:rFonts w:ascii="Arial" w:hAnsi="Arial" w:cs="Arial"/>
          <w:spacing w:val="3"/>
          <w:sz w:val="22"/>
          <w:szCs w:val="22"/>
          <w:lang w:val="en-GB"/>
        </w:rPr>
      </w:pPr>
    </w:p>
    <w:p w14:paraId="1FC2AC67" w14:textId="01C836CF" w:rsidR="00E55C25" w:rsidRPr="00E55C25" w:rsidRDefault="00265CEB" w:rsidP="00265CEB">
      <w:pPr>
        <w:rPr>
          <w:rFonts w:ascii="Arial" w:hAnsi="Arial" w:cs="Arial"/>
          <w:b/>
          <w:spacing w:val="3"/>
          <w:sz w:val="22"/>
          <w:szCs w:val="22"/>
          <w:lang w:val="en-GB"/>
        </w:rPr>
      </w:pPr>
      <w:r w:rsidRPr="00E55C25">
        <w:rPr>
          <w:rFonts w:ascii="Arial" w:hAnsi="Arial" w:cs="Arial"/>
          <w:b/>
          <w:spacing w:val="3"/>
          <w:sz w:val="22"/>
          <w:szCs w:val="22"/>
          <w:lang w:val="en-GB"/>
        </w:rPr>
        <w:t xml:space="preserve">HSSC 13/36 </w:t>
      </w:r>
      <w:r w:rsidR="00E55C25" w:rsidRPr="00E55C25">
        <w:rPr>
          <w:rFonts w:ascii="Arial" w:hAnsi="Arial" w:cs="Arial"/>
          <w:b/>
          <w:spacing w:val="3"/>
          <w:sz w:val="22"/>
          <w:szCs w:val="22"/>
          <w:lang w:val="en-GB"/>
        </w:rPr>
        <w:t>–</w:t>
      </w:r>
      <w:r w:rsidRPr="00E55C25">
        <w:rPr>
          <w:rFonts w:ascii="Arial" w:hAnsi="Arial" w:cs="Arial"/>
          <w:b/>
          <w:spacing w:val="3"/>
          <w:sz w:val="22"/>
          <w:szCs w:val="22"/>
          <w:lang w:val="en-GB"/>
        </w:rPr>
        <w:t xml:space="preserve"> </w:t>
      </w:r>
      <w:r w:rsidR="00E55C25" w:rsidRPr="00E55C25">
        <w:rPr>
          <w:rFonts w:ascii="Arial" w:hAnsi="Arial" w:cs="Arial"/>
          <w:b/>
          <w:spacing w:val="3"/>
          <w:sz w:val="22"/>
          <w:szCs w:val="22"/>
          <w:lang w:val="en-GB"/>
        </w:rPr>
        <w:t>S-131.</w:t>
      </w:r>
    </w:p>
    <w:p w14:paraId="149DA191" w14:textId="77777777" w:rsidR="00E55C25" w:rsidRPr="00E55C25" w:rsidRDefault="00E55C25" w:rsidP="00623F2C">
      <w:pPr>
        <w:rPr>
          <w:rFonts w:ascii="Arial" w:hAnsi="Arial" w:cs="Arial"/>
          <w:spacing w:val="3"/>
          <w:sz w:val="22"/>
          <w:szCs w:val="22"/>
          <w:lang w:val="en-GB"/>
        </w:rPr>
      </w:pPr>
    </w:p>
    <w:p w14:paraId="7496EE5F" w14:textId="33992142" w:rsidR="00265CEB" w:rsidRPr="00E55C25" w:rsidRDefault="00265CEB" w:rsidP="00623F2C">
      <w:pPr>
        <w:rPr>
          <w:rFonts w:ascii="Arial" w:eastAsia="Times New Roman" w:hAnsi="Arial" w:cs="Arial"/>
        </w:rPr>
      </w:pPr>
      <w:r w:rsidRPr="00E55C25">
        <w:rPr>
          <w:rFonts w:ascii="Arial" w:eastAsia="Times New Roman" w:hAnsi="Arial" w:cs="Arial"/>
          <w:b/>
        </w:rPr>
        <w:t xml:space="preserve">HSSC </w:t>
      </w:r>
      <w:r w:rsidRPr="00E55C25">
        <w:rPr>
          <w:rFonts w:ascii="Arial" w:eastAsia="Times New Roman" w:hAnsi="Arial" w:cs="Arial"/>
        </w:rPr>
        <w:t xml:space="preserve">agreed on the way forward proposed by </w:t>
      </w:r>
      <w:r w:rsidRPr="00E55C25">
        <w:rPr>
          <w:rFonts w:ascii="Arial" w:eastAsia="Times New Roman" w:hAnsi="Arial" w:cs="Arial"/>
          <w:b/>
        </w:rPr>
        <w:t>NIPWG</w:t>
      </w:r>
      <w:r w:rsidRPr="00E55C25">
        <w:rPr>
          <w:rFonts w:ascii="Arial" w:eastAsia="Times New Roman" w:hAnsi="Arial" w:cs="Arial"/>
        </w:rPr>
        <w:t xml:space="preserve"> to consider the possibility of setting up a digital infrastructure to collect S-131 compliant </w:t>
      </w:r>
      <w:proofErr w:type="spellStart"/>
      <w:r w:rsidRPr="00E55C25">
        <w:rPr>
          <w:rFonts w:ascii="Arial" w:eastAsia="Times New Roman" w:hAnsi="Arial" w:cs="Arial"/>
        </w:rPr>
        <w:t>Harbour</w:t>
      </w:r>
      <w:proofErr w:type="spellEnd"/>
      <w:r w:rsidRPr="00E55C25">
        <w:rPr>
          <w:rFonts w:ascii="Arial" w:eastAsia="Times New Roman" w:hAnsi="Arial" w:cs="Arial"/>
        </w:rPr>
        <w:t xml:space="preserve"> Information.</w:t>
      </w:r>
    </w:p>
    <w:p w14:paraId="5D43B290" w14:textId="77777777" w:rsidR="00265CEB" w:rsidRPr="00E55C25" w:rsidRDefault="00265CEB" w:rsidP="00623F2C">
      <w:pPr>
        <w:rPr>
          <w:rFonts w:ascii="Arial" w:eastAsia="Times New Roman" w:hAnsi="Arial" w:cs="Arial"/>
        </w:rPr>
      </w:pPr>
    </w:p>
    <w:p w14:paraId="0926287D" w14:textId="77777777" w:rsidR="00265CEB" w:rsidRPr="00E55C25" w:rsidRDefault="00265CEB" w:rsidP="00623F2C">
      <w:pPr>
        <w:rPr>
          <w:rFonts w:ascii="Arial" w:eastAsia="Times New Roman" w:hAnsi="Arial" w:cs="Arial"/>
        </w:rPr>
      </w:pPr>
      <w:r w:rsidRPr="00E55C25">
        <w:rPr>
          <w:rFonts w:ascii="Arial" w:eastAsia="Times New Roman" w:hAnsi="Arial" w:cs="Arial"/>
          <w:b/>
        </w:rPr>
        <w:t>NIPWG</w:t>
      </w:r>
      <w:r w:rsidRPr="00E55C25">
        <w:rPr>
          <w:rFonts w:ascii="Arial" w:eastAsia="Times New Roman" w:hAnsi="Arial" w:cs="Arial"/>
        </w:rPr>
        <w:t xml:space="preserve"> to provide the necessary data elements description.</w:t>
      </w:r>
    </w:p>
    <w:p w14:paraId="17EC05A6" w14:textId="77777777" w:rsidR="00265CEB" w:rsidRPr="00E55C25" w:rsidRDefault="00265CEB" w:rsidP="00623F2C">
      <w:pPr>
        <w:rPr>
          <w:rFonts w:ascii="Arial" w:eastAsia="Times New Roman" w:hAnsi="Arial" w:cs="Arial"/>
        </w:rPr>
      </w:pPr>
    </w:p>
    <w:p w14:paraId="54A17AA9" w14:textId="312DAD5D" w:rsidR="00265CEB" w:rsidRPr="00E55C25" w:rsidRDefault="00265CEB" w:rsidP="00623F2C">
      <w:pPr>
        <w:rPr>
          <w:rFonts w:ascii="Arial" w:eastAsia="Times New Roman" w:hAnsi="Arial" w:cs="Arial"/>
        </w:rPr>
      </w:pPr>
      <w:r w:rsidRPr="00E55C25">
        <w:rPr>
          <w:rFonts w:ascii="Arial" w:eastAsia="Times New Roman" w:hAnsi="Arial" w:cs="Arial"/>
          <w:b/>
        </w:rPr>
        <w:t>HSSC/IHO Secretariat</w:t>
      </w:r>
      <w:r w:rsidRPr="00E55C25">
        <w:rPr>
          <w:rFonts w:ascii="Arial" w:eastAsia="Times New Roman" w:hAnsi="Arial" w:cs="Arial"/>
        </w:rPr>
        <w:t xml:space="preserve"> to consider the most suitable options for establishing this IHO infrastructure (IHO GIS Infrastructure within which S-131 database is managed).</w:t>
      </w:r>
      <w:r w:rsidRPr="00E55C25">
        <w:rPr>
          <w:rFonts w:ascii="Arial" w:eastAsia="Times New Roman" w:hAnsi="Arial" w:cs="Arial"/>
        </w:rPr>
        <w:br/>
        <w:t>Possible project to be considered by Joint IHO-SG Lab for experimentation.</w:t>
      </w:r>
    </w:p>
    <w:p w14:paraId="40609284" w14:textId="52821DA4" w:rsidR="00265CEB" w:rsidRPr="00E55C25" w:rsidRDefault="00265CEB" w:rsidP="00623F2C">
      <w:pPr>
        <w:rPr>
          <w:rFonts w:ascii="Arial" w:eastAsia="Times New Roman" w:hAnsi="Arial" w:cs="Arial"/>
        </w:rPr>
      </w:pPr>
    </w:p>
    <w:p w14:paraId="64B7FD9C" w14:textId="6D0EFFE1" w:rsidR="00265CEB" w:rsidRPr="00E55C25" w:rsidRDefault="00265CEB" w:rsidP="00623F2C">
      <w:pPr>
        <w:rPr>
          <w:rFonts w:ascii="Arial" w:eastAsia="Times New Roman" w:hAnsi="Arial" w:cs="Arial"/>
          <w:b/>
        </w:rPr>
      </w:pPr>
      <w:r w:rsidRPr="00E55C25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Action Item 02  – Chair </w:t>
      </w:r>
      <w:r w:rsidR="008C4AF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and </w:t>
      </w:r>
      <w:proofErr w:type="spellStart"/>
      <w:r w:rsidR="008C4AF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C</w:t>
      </w:r>
      <w:r w:rsidR="00050D9C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l</w:t>
      </w:r>
      <w:r w:rsidR="008C4AF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G</w:t>
      </w:r>
      <w:proofErr w:type="spellEnd"/>
      <w:r w:rsidR="008C4AF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</w:t>
      </w:r>
      <w:r w:rsidRPr="00E55C25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to initiate contact with relevant HSSC WGs </w:t>
      </w:r>
      <w:r w:rsidR="008C4AF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and IHMA </w:t>
      </w:r>
      <w:r w:rsidRPr="00E55C25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to review</w:t>
      </w:r>
      <w:r w:rsidR="00E55C25" w:rsidRPr="00E55C25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.</w:t>
      </w:r>
      <w:r w:rsidRPr="00E55C25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</w:t>
      </w:r>
    </w:p>
    <w:p w14:paraId="25A5CBAA" w14:textId="77777777" w:rsidR="00E55C25" w:rsidRDefault="00E55C25" w:rsidP="00623F2C">
      <w:pPr>
        <w:rPr>
          <w:rFonts w:ascii="Arial" w:hAnsi="Arial" w:cs="Arial"/>
          <w:b/>
          <w:spacing w:val="3"/>
          <w:sz w:val="22"/>
          <w:szCs w:val="22"/>
          <w:lang w:val="en-GB"/>
        </w:rPr>
      </w:pPr>
    </w:p>
    <w:p w14:paraId="3291CA8E" w14:textId="5F7C1550" w:rsidR="00E55C25" w:rsidRPr="00D110CE" w:rsidRDefault="00E55C25" w:rsidP="00623F2C">
      <w:pPr>
        <w:rPr>
          <w:rFonts w:ascii="Arial" w:hAnsi="Arial" w:cs="Arial"/>
          <w:b/>
          <w:spacing w:val="3"/>
          <w:sz w:val="22"/>
          <w:szCs w:val="22"/>
          <w:lang w:val="fr-CA"/>
        </w:rPr>
      </w:pPr>
      <w:r w:rsidRPr="00D110CE">
        <w:rPr>
          <w:rFonts w:ascii="Arial" w:hAnsi="Arial" w:cs="Arial"/>
          <w:b/>
          <w:spacing w:val="3"/>
          <w:sz w:val="22"/>
          <w:szCs w:val="22"/>
          <w:lang w:val="fr-CA"/>
        </w:rPr>
        <w:t>HSSC 13/3</w:t>
      </w:r>
      <w:r w:rsidR="009A5F24" w:rsidRPr="00D110CE">
        <w:rPr>
          <w:rFonts w:ascii="Arial" w:hAnsi="Arial" w:cs="Arial"/>
          <w:b/>
          <w:spacing w:val="3"/>
          <w:sz w:val="22"/>
          <w:szCs w:val="22"/>
          <w:lang w:val="fr-CA"/>
        </w:rPr>
        <w:t>7</w:t>
      </w:r>
      <w:r w:rsidRPr="00D110CE">
        <w:rPr>
          <w:rFonts w:ascii="Arial" w:hAnsi="Arial" w:cs="Arial"/>
          <w:b/>
          <w:spacing w:val="3"/>
          <w:sz w:val="22"/>
          <w:szCs w:val="22"/>
          <w:lang w:val="fr-CA"/>
        </w:rPr>
        <w:t xml:space="preserve"> – Maritime Services, e-navigation.</w:t>
      </w:r>
    </w:p>
    <w:p w14:paraId="35AD699D" w14:textId="0E69B20A" w:rsidR="00E55C25" w:rsidRPr="00D110CE" w:rsidRDefault="00E55C25" w:rsidP="00623F2C">
      <w:pPr>
        <w:rPr>
          <w:rFonts w:ascii="Arial" w:hAnsi="Arial" w:cs="Arial"/>
          <w:b/>
          <w:spacing w:val="3"/>
          <w:sz w:val="22"/>
          <w:szCs w:val="22"/>
          <w:lang w:val="fr-CA"/>
        </w:rPr>
      </w:pPr>
    </w:p>
    <w:p w14:paraId="583D0AAA" w14:textId="77777777" w:rsidR="00E55C25" w:rsidRPr="00287402" w:rsidRDefault="00E55C25" w:rsidP="00623F2C">
      <w:pPr>
        <w:rPr>
          <w:rFonts w:ascii="Arial" w:eastAsia="Times New Roman" w:hAnsi="Arial" w:cs="Arial"/>
        </w:rPr>
      </w:pPr>
      <w:r w:rsidRPr="00287402">
        <w:rPr>
          <w:rFonts w:ascii="Arial" w:eastAsia="Times New Roman" w:hAnsi="Arial" w:cs="Arial"/>
          <w:b/>
          <w:bCs/>
        </w:rPr>
        <w:t>HSSC</w:t>
      </w:r>
      <w:r w:rsidRPr="00287402">
        <w:rPr>
          <w:rFonts w:ascii="Arial" w:eastAsia="Times New Roman" w:hAnsi="Arial" w:cs="Arial"/>
        </w:rPr>
        <w:t xml:space="preserve"> tasked </w:t>
      </w:r>
      <w:r w:rsidRPr="00287402">
        <w:rPr>
          <w:rFonts w:ascii="Arial" w:eastAsia="Times New Roman" w:hAnsi="Arial" w:cs="Arial"/>
          <w:b/>
          <w:bCs/>
        </w:rPr>
        <w:t>NIPWG</w:t>
      </w:r>
      <w:r w:rsidRPr="00287402">
        <w:rPr>
          <w:rFonts w:ascii="Arial" w:eastAsia="Times New Roman" w:hAnsi="Arial" w:cs="Arial"/>
        </w:rPr>
        <w:t xml:space="preserve"> to act as the responsible IHO WG to monitor and contribute to the IMO Expert Group on Data Harmonization (EGDH).</w:t>
      </w:r>
    </w:p>
    <w:p w14:paraId="6779BFDF" w14:textId="3F7BCC28" w:rsidR="003B083F" w:rsidRDefault="0027648B" w:rsidP="00623F2C">
      <w:pPr>
        <w:spacing w:before="288"/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</w:pPr>
      <w:r w:rsidRPr="00E55C25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Action Item 0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3</w:t>
      </w:r>
      <w:r w:rsidRPr="00E55C25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– 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Chair to initiate contact with relevant HSSC WGs [and will also invite IRCC/WWNWS-SC] to review </w:t>
      </w:r>
      <w:r w:rsidRPr="00623F2C">
        <w:rPr>
          <w:rFonts w:ascii="Arial" w:hAnsi="Arial" w:cs="Arial"/>
          <w:b/>
          <w:i/>
          <w:color w:val="FF0000"/>
          <w:spacing w:val="4"/>
          <w:sz w:val="22"/>
          <w:szCs w:val="22"/>
          <w:lang w:val="en-GB"/>
        </w:rPr>
        <w:t xml:space="preserve">“Maritime Services in </w:t>
      </w:r>
      <w:r w:rsidR="00D110CE" w:rsidRPr="00623F2C">
        <w:rPr>
          <w:rFonts w:ascii="Arial" w:hAnsi="Arial" w:cs="Arial"/>
          <w:b/>
          <w:i/>
          <w:color w:val="FF0000"/>
          <w:spacing w:val="4"/>
          <w:sz w:val="22"/>
          <w:szCs w:val="22"/>
          <w:lang w:val="en-GB"/>
        </w:rPr>
        <w:t>context</w:t>
      </w:r>
      <w:r w:rsidRPr="00623F2C">
        <w:rPr>
          <w:rFonts w:ascii="Arial" w:hAnsi="Arial" w:cs="Arial"/>
          <w:b/>
          <w:i/>
          <w:color w:val="FF0000"/>
          <w:spacing w:val="4"/>
          <w:sz w:val="22"/>
          <w:szCs w:val="22"/>
          <w:lang w:val="en-GB"/>
        </w:rPr>
        <w:t xml:space="preserve"> of e-navigation”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under their remit &amp; provide them to NIPWG for further action if appropriate.  Complete by 31 December 2021.</w:t>
      </w:r>
    </w:p>
    <w:p w14:paraId="798270C0" w14:textId="77777777" w:rsidR="009A5F24" w:rsidRDefault="009A5F24" w:rsidP="009A5F24">
      <w:pPr>
        <w:rPr>
          <w:rFonts w:ascii="Arial" w:hAnsi="Arial" w:cs="Arial"/>
          <w:b/>
          <w:spacing w:val="3"/>
          <w:sz w:val="22"/>
          <w:szCs w:val="22"/>
          <w:lang w:val="en-GB"/>
        </w:rPr>
      </w:pPr>
    </w:p>
    <w:p w14:paraId="4AAF3348" w14:textId="46B41832" w:rsidR="009A5F24" w:rsidRPr="002D79A4" w:rsidRDefault="009A5F24" w:rsidP="009A5F24">
      <w:pPr>
        <w:rPr>
          <w:rFonts w:ascii="Arial" w:hAnsi="Arial" w:cs="Arial"/>
          <w:b/>
          <w:spacing w:val="3"/>
          <w:sz w:val="22"/>
          <w:szCs w:val="22"/>
          <w:lang w:val="en-GB"/>
        </w:rPr>
      </w:pPr>
      <w:r w:rsidRPr="002D79A4">
        <w:rPr>
          <w:rFonts w:ascii="Arial" w:hAnsi="Arial" w:cs="Arial"/>
          <w:b/>
          <w:spacing w:val="3"/>
          <w:sz w:val="22"/>
          <w:szCs w:val="22"/>
          <w:lang w:val="en-GB"/>
        </w:rPr>
        <w:t xml:space="preserve">HSSC 13/38 – Maritime Services, e-navigation.  </w:t>
      </w:r>
      <w:r w:rsidRPr="002D79A4">
        <w:rPr>
          <w:rFonts w:ascii="Arial" w:eastAsia="Times New Roman" w:hAnsi="Arial" w:cs="Arial"/>
          <w:b/>
          <w:color w:val="FF0000"/>
          <w:sz w:val="22"/>
          <w:szCs w:val="22"/>
        </w:rPr>
        <w:t>Ongoing.</w:t>
      </w:r>
    </w:p>
    <w:p w14:paraId="05E009EB" w14:textId="77777777" w:rsidR="009A5F24" w:rsidRPr="002D79A4" w:rsidRDefault="009A5F24" w:rsidP="009A5F24">
      <w:pPr>
        <w:rPr>
          <w:rFonts w:ascii="Arial" w:eastAsia="Times New Roman" w:hAnsi="Arial" w:cs="Arial"/>
          <w:b/>
        </w:rPr>
      </w:pPr>
    </w:p>
    <w:p w14:paraId="163A1423" w14:textId="47D9B420" w:rsidR="009A5F24" w:rsidRPr="002D79A4" w:rsidRDefault="009A5F24" w:rsidP="009A5F24">
      <w:pPr>
        <w:rPr>
          <w:rFonts w:ascii="Arial" w:eastAsia="Times New Roman" w:hAnsi="Arial" w:cs="Arial"/>
        </w:rPr>
      </w:pPr>
      <w:r w:rsidRPr="002D79A4">
        <w:rPr>
          <w:rFonts w:ascii="Arial" w:eastAsia="Times New Roman" w:hAnsi="Arial" w:cs="Arial"/>
          <w:b/>
        </w:rPr>
        <w:t xml:space="preserve">HSSC </w:t>
      </w:r>
      <w:r w:rsidRPr="002D79A4">
        <w:rPr>
          <w:rFonts w:ascii="Arial" w:eastAsia="Times New Roman" w:hAnsi="Arial" w:cs="Arial"/>
        </w:rPr>
        <w:t xml:space="preserve">tasked </w:t>
      </w:r>
      <w:r w:rsidRPr="002D79A4">
        <w:rPr>
          <w:rFonts w:ascii="Arial" w:eastAsia="Times New Roman" w:hAnsi="Arial" w:cs="Arial"/>
          <w:b/>
        </w:rPr>
        <w:t>NIPWG</w:t>
      </w:r>
      <w:r w:rsidRPr="002D79A4">
        <w:rPr>
          <w:rFonts w:ascii="Arial" w:eastAsia="Times New Roman" w:hAnsi="Arial" w:cs="Arial"/>
        </w:rPr>
        <w:t xml:space="preserve"> to act as the responsible IHO WG to monitor and contribute to the IMO Expert Group on Data Harmonization (EGDH).</w:t>
      </w:r>
    </w:p>
    <w:p w14:paraId="645C1DDE" w14:textId="4F7AF0C9" w:rsidR="0027648B" w:rsidRPr="002D79A4" w:rsidRDefault="009A5F24" w:rsidP="00623F2C">
      <w:pPr>
        <w:spacing w:before="288"/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</w:pPr>
      <w:r w:rsidRPr="00D110CE">
        <w:rPr>
          <w:rFonts w:ascii="Arial" w:hAnsi="Arial" w:cs="Arial"/>
          <w:b/>
          <w:spacing w:val="3"/>
          <w:sz w:val="22"/>
          <w:szCs w:val="22"/>
          <w:lang w:val="fr-CA"/>
        </w:rPr>
        <w:t xml:space="preserve">HSSC 13/39 – Maritime Services, e-navigation.  </w:t>
      </w:r>
      <w:r w:rsidRPr="002D79A4">
        <w:rPr>
          <w:rFonts w:ascii="Arial" w:eastAsia="Times New Roman" w:hAnsi="Arial" w:cs="Arial"/>
          <w:b/>
          <w:color w:val="FF0000"/>
          <w:sz w:val="22"/>
          <w:szCs w:val="22"/>
        </w:rPr>
        <w:t>Closed.</w:t>
      </w:r>
    </w:p>
    <w:p w14:paraId="6BB91788" w14:textId="1B8FC375" w:rsidR="0027648B" w:rsidRPr="002D79A4" w:rsidRDefault="009A5F24" w:rsidP="00623F2C">
      <w:pPr>
        <w:spacing w:before="288"/>
        <w:rPr>
          <w:rFonts w:ascii="Arial" w:eastAsia="Times New Roman" w:hAnsi="Arial" w:cs="Arial"/>
        </w:rPr>
      </w:pPr>
      <w:r w:rsidRPr="002D79A4">
        <w:rPr>
          <w:rFonts w:ascii="Arial" w:eastAsia="Times New Roman" w:hAnsi="Arial" w:cs="Arial"/>
          <w:b/>
        </w:rPr>
        <w:lastRenderedPageBreak/>
        <w:t xml:space="preserve">HSSC </w:t>
      </w:r>
      <w:r w:rsidRPr="002D79A4">
        <w:rPr>
          <w:rFonts w:ascii="Arial" w:eastAsia="Times New Roman" w:hAnsi="Arial" w:cs="Arial"/>
        </w:rPr>
        <w:t xml:space="preserve">noted the intention by NIPWG to close the </w:t>
      </w:r>
      <w:proofErr w:type="spellStart"/>
      <w:r w:rsidRPr="002D79A4">
        <w:rPr>
          <w:rFonts w:ascii="Arial" w:eastAsia="Times New Roman" w:hAnsi="Arial" w:cs="Arial"/>
        </w:rPr>
        <w:t>NtM</w:t>
      </w:r>
      <w:proofErr w:type="spellEnd"/>
      <w:r w:rsidRPr="002D79A4">
        <w:rPr>
          <w:rFonts w:ascii="Arial" w:eastAsia="Times New Roman" w:hAnsi="Arial" w:cs="Arial"/>
        </w:rPr>
        <w:t xml:space="preserve"> XML workshop topic and to re-open it if it becomes necessary.</w:t>
      </w:r>
    </w:p>
    <w:p w14:paraId="4E27ED3D" w14:textId="77777777" w:rsidR="002D79A4" w:rsidRPr="002D79A4" w:rsidRDefault="002D79A4" w:rsidP="002D79A4">
      <w:pPr>
        <w:rPr>
          <w:rFonts w:ascii="Arial" w:hAnsi="Arial" w:cs="Arial"/>
          <w:b/>
          <w:spacing w:val="3"/>
          <w:sz w:val="22"/>
          <w:szCs w:val="22"/>
          <w:lang w:val="en-GB"/>
        </w:rPr>
      </w:pPr>
    </w:p>
    <w:p w14:paraId="29024759" w14:textId="11705A23" w:rsidR="002D79A4" w:rsidRPr="002D79A4" w:rsidRDefault="002D79A4" w:rsidP="002D79A4">
      <w:pPr>
        <w:rPr>
          <w:rFonts w:ascii="Arial" w:hAnsi="Arial" w:cs="Arial"/>
          <w:b/>
          <w:spacing w:val="3"/>
          <w:sz w:val="22"/>
          <w:szCs w:val="22"/>
          <w:lang w:val="en-GB"/>
        </w:rPr>
      </w:pPr>
      <w:r w:rsidRPr="002D79A4">
        <w:rPr>
          <w:rFonts w:ascii="Arial" w:hAnsi="Arial" w:cs="Arial"/>
          <w:b/>
          <w:spacing w:val="3"/>
          <w:sz w:val="22"/>
          <w:szCs w:val="22"/>
          <w:lang w:val="en-GB"/>
        </w:rPr>
        <w:t xml:space="preserve">HSSC 13/40 – </w:t>
      </w:r>
      <w:r w:rsidRPr="002D79A4">
        <w:rPr>
          <w:rFonts w:ascii="Arial" w:eastAsia="Times New Roman" w:hAnsi="Arial" w:cs="Arial"/>
          <w:b/>
        </w:rPr>
        <w:t>Scale Dependent (SD)/Scale Independent (SI)</w:t>
      </w:r>
      <w:r w:rsidRPr="002D79A4">
        <w:rPr>
          <w:rFonts w:ascii="Arial" w:hAnsi="Arial" w:cs="Arial"/>
          <w:b/>
          <w:spacing w:val="3"/>
          <w:sz w:val="22"/>
          <w:szCs w:val="22"/>
          <w:lang w:val="en-GB"/>
        </w:rPr>
        <w:t xml:space="preserve">.  </w:t>
      </w:r>
    </w:p>
    <w:p w14:paraId="1521C88D" w14:textId="77777777" w:rsidR="002D79A4" w:rsidRPr="002D79A4" w:rsidRDefault="002D79A4" w:rsidP="00AD3BD3">
      <w:pPr>
        <w:spacing w:before="252"/>
        <w:jc w:val="both"/>
        <w:rPr>
          <w:rFonts w:ascii="Arial" w:eastAsia="Times New Roman" w:hAnsi="Arial" w:cs="Arial"/>
        </w:rPr>
      </w:pPr>
      <w:r w:rsidRPr="002D79A4">
        <w:rPr>
          <w:rFonts w:ascii="Arial" w:eastAsia="Times New Roman" w:hAnsi="Arial" w:cs="Arial"/>
        </w:rPr>
        <w:t>After having considered an IALA outline paper describing how S-201, S-124, S-125 may work together,</w:t>
      </w:r>
      <w:r w:rsidRPr="002D79A4">
        <w:rPr>
          <w:rFonts w:ascii="Arial" w:eastAsia="Times New Roman" w:hAnsi="Arial" w:cs="Arial"/>
          <w:b/>
        </w:rPr>
        <w:t xml:space="preserve"> HSSC </w:t>
      </w:r>
      <w:r w:rsidRPr="002D79A4">
        <w:rPr>
          <w:rFonts w:ascii="Arial" w:eastAsia="Times New Roman" w:hAnsi="Arial" w:cs="Arial"/>
        </w:rPr>
        <w:t xml:space="preserve">tasked </w:t>
      </w:r>
      <w:r w:rsidRPr="002D79A4">
        <w:rPr>
          <w:rFonts w:ascii="Arial" w:eastAsia="Times New Roman" w:hAnsi="Arial" w:cs="Arial"/>
          <w:b/>
        </w:rPr>
        <w:t>NIPWG</w:t>
      </w:r>
      <w:r w:rsidRPr="002D79A4">
        <w:rPr>
          <w:rFonts w:ascii="Arial" w:eastAsia="Times New Roman" w:hAnsi="Arial" w:cs="Arial"/>
        </w:rPr>
        <w:t xml:space="preserve"> to provide a paper discussing SD/SI data handling aspects.</w:t>
      </w:r>
    </w:p>
    <w:p w14:paraId="08D1455F" w14:textId="0DD47F95" w:rsidR="002D79A4" w:rsidRPr="002D79A4" w:rsidRDefault="002D79A4" w:rsidP="00AD3BD3">
      <w:pPr>
        <w:spacing w:before="252"/>
        <w:jc w:val="both"/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</w:pPr>
      <w:r w:rsidRPr="002D79A4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Action Item 04 – Chair, Vice Chair, DL and possibly </w:t>
      </w:r>
      <w:proofErr w:type="spellStart"/>
      <w:r w:rsidRPr="002D79A4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C</w:t>
      </w:r>
      <w:r w:rsidR="00050D9C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h</w:t>
      </w:r>
      <w:r w:rsidRPr="002D79A4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G</w:t>
      </w:r>
      <w:proofErr w:type="spellEnd"/>
      <w:r w:rsidRPr="002D79A4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will provide a paper describing how S-</w:t>
      </w:r>
      <w:r w:rsidR="00D110CE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2</w:t>
      </w:r>
      <w:r w:rsidRPr="002D79A4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01, S-124 and S-125 may work together.</w:t>
      </w:r>
    </w:p>
    <w:p w14:paraId="5218E793" w14:textId="77777777" w:rsidR="002D79A4" w:rsidRDefault="002D79A4" w:rsidP="002D79A4">
      <w:pPr>
        <w:rPr>
          <w:rFonts w:ascii="Arial" w:hAnsi="Arial" w:cs="Arial"/>
          <w:b/>
          <w:spacing w:val="3"/>
          <w:sz w:val="22"/>
          <w:szCs w:val="22"/>
          <w:lang w:val="en-GB"/>
        </w:rPr>
      </w:pPr>
    </w:p>
    <w:p w14:paraId="71C9EA84" w14:textId="0A90E299" w:rsidR="002D79A4" w:rsidRPr="002D79A4" w:rsidRDefault="002D79A4" w:rsidP="002D79A4">
      <w:pPr>
        <w:rPr>
          <w:rFonts w:ascii="Arial" w:hAnsi="Arial" w:cs="Arial"/>
          <w:b/>
          <w:spacing w:val="3"/>
          <w:sz w:val="22"/>
          <w:szCs w:val="22"/>
          <w:lang w:val="en-GB"/>
        </w:rPr>
      </w:pPr>
      <w:r w:rsidRPr="002D79A4">
        <w:rPr>
          <w:rFonts w:ascii="Arial" w:hAnsi="Arial" w:cs="Arial"/>
          <w:b/>
          <w:spacing w:val="3"/>
          <w:sz w:val="22"/>
          <w:szCs w:val="22"/>
          <w:lang w:val="en-GB"/>
        </w:rPr>
        <w:t xml:space="preserve">HSSC 13/41 – </w:t>
      </w:r>
      <w:r w:rsidRPr="002D79A4">
        <w:rPr>
          <w:rFonts w:ascii="Arial" w:eastAsia="Times New Roman" w:hAnsi="Arial" w:cs="Arial"/>
        </w:rPr>
        <w:t>S-100 Whole Picture</w:t>
      </w:r>
      <w:r w:rsidRPr="002D79A4">
        <w:rPr>
          <w:rFonts w:ascii="Arial" w:hAnsi="Arial" w:cs="Arial"/>
          <w:b/>
          <w:spacing w:val="3"/>
          <w:sz w:val="22"/>
          <w:szCs w:val="22"/>
          <w:lang w:val="en-GB"/>
        </w:rPr>
        <w:t xml:space="preserve">.  </w:t>
      </w:r>
    </w:p>
    <w:p w14:paraId="6A36BEFD" w14:textId="61B89301" w:rsidR="002D79A4" w:rsidRPr="002D79A4" w:rsidRDefault="002D79A4" w:rsidP="002D79A4">
      <w:pPr>
        <w:spacing w:before="252"/>
        <w:jc w:val="both"/>
        <w:rPr>
          <w:rFonts w:ascii="Arial" w:eastAsia="Times New Roman" w:hAnsi="Arial" w:cs="Arial"/>
        </w:rPr>
      </w:pPr>
      <w:r w:rsidRPr="002D79A4">
        <w:rPr>
          <w:rFonts w:ascii="Arial" w:eastAsia="Times New Roman" w:hAnsi="Arial" w:cs="Arial"/>
          <w:b/>
        </w:rPr>
        <w:t xml:space="preserve">HSSC </w:t>
      </w:r>
      <w:r w:rsidRPr="002D79A4">
        <w:rPr>
          <w:rFonts w:ascii="Arial" w:eastAsia="Times New Roman" w:hAnsi="Arial" w:cs="Arial"/>
        </w:rPr>
        <w:t xml:space="preserve">welcomed the offer by </w:t>
      </w:r>
      <w:r w:rsidRPr="002D79A4">
        <w:rPr>
          <w:rFonts w:ascii="Arial" w:eastAsia="Times New Roman" w:hAnsi="Arial" w:cs="Arial"/>
          <w:b/>
        </w:rPr>
        <w:t>NIPWG</w:t>
      </w:r>
      <w:r w:rsidRPr="002D79A4">
        <w:rPr>
          <w:rFonts w:ascii="Arial" w:eastAsia="Times New Roman" w:hAnsi="Arial" w:cs="Arial"/>
        </w:rPr>
        <w:t xml:space="preserve"> to develop an outline paper, in liaison with </w:t>
      </w:r>
      <w:r w:rsidRPr="002D79A4">
        <w:rPr>
          <w:rFonts w:ascii="Arial" w:eastAsia="Times New Roman" w:hAnsi="Arial" w:cs="Arial"/>
          <w:b/>
        </w:rPr>
        <w:t>S-100WG</w:t>
      </w:r>
      <w:r w:rsidRPr="002D79A4">
        <w:rPr>
          <w:rFonts w:ascii="Arial" w:eastAsia="Times New Roman" w:hAnsi="Arial" w:cs="Arial"/>
        </w:rPr>
        <w:t>, describing the whole S100 picture in close cooperation with stakeholders, inside and outside the IHO community and with IMO in particular.</w:t>
      </w:r>
    </w:p>
    <w:p w14:paraId="00B55BC5" w14:textId="775ABC4D" w:rsidR="002D79A4" w:rsidRPr="00A60FEE" w:rsidRDefault="002D79A4" w:rsidP="00AD3BD3">
      <w:pPr>
        <w:spacing w:before="252"/>
        <w:jc w:val="both"/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</w:pPr>
      <w:r w:rsidRPr="002D79A4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Action Item 0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5</w:t>
      </w:r>
      <w:r w:rsidRPr="002D79A4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– Chair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and former Chair (JSF) will liaise for better understanding of requirement. </w:t>
      </w:r>
    </w:p>
    <w:p w14:paraId="16E41CEE" w14:textId="05C594AE" w:rsidR="00F1654A" w:rsidRPr="00CB111F" w:rsidRDefault="00C27A3F" w:rsidP="00891E14">
      <w:pPr>
        <w:spacing w:before="252"/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>
        <w:rPr>
          <w:rFonts w:ascii="Arial" w:hAnsi="Arial" w:cs="Arial"/>
          <w:b/>
          <w:bCs/>
          <w:w w:val="105"/>
          <w:sz w:val="26"/>
          <w:szCs w:val="26"/>
          <w:lang w:val="en-GB"/>
        </w:rPr>
        <w:t>5.</w:t>
      </w:r>
      <w:r>
        <w:rPr>
          <w:rFonts w:ascii="Arial" w:hAnsi="Arial" w:cs="Arial"/>
          <w:b/>
          <w:bCs/>
          <w:w w:val="105"/>
          <w:sz w:val="26"/>
          <w:szCs w:val="26"/>
          <w:lang w:val="en-GB"/>
        </w:rPr>
        <w:tab/>
        <w:t>S-122- Marine Protected Area Product Specification</w:t>
      </w:r>
    </w:p>
    <w:p w14:paraId="48368E35" w14:textId="628B31FB" w:rsidR="00360C16" w:rsidRPr="00CB111F" w:rsidRDefault="00C27A3F" w:rsidP="00891E14">
      <w:pPr>
        <w:spacing w:before="252"/>
        <w:jc w:val="both"/>
        <w:rPr>
          <w:rFonts w:ascii="Arial" w:hAnsi="Arial" w:cs="Arial"/>
          <w:b/>
          <w:bCs/>
          <w:w w:val="105"/>
          <w:sz w:val="22"/>
          <w:szCs w:val="22"/>
          <w:lang w:val="en-GB"/>
        </w:rPr>
      </w:pPr>
      <w:r>
        <w:rPr>
          <w:rFonts w:ascii="Arial" w:hAnsi="Arial" w:cs="Arial"/>
          <w:b/>
          <w:bCs/>
          <w:w w:val="105"/>
          <w:sz w:val="22"/>
          <w:szCs w:val="22"/>
          <w:lang w:val="en-GB"/>
        </w:rPr>
        <w:t>5</w:t>
      </w:r>
      <w:r w:rsidR="00360C16" w:rsidRPr="00CB111F">
        <w:rPr>
          <w:rFonts w:ascii="Arial" w:hAnsi="Arial" w:cs="Arial"/>
          <w:b/>
          <w:bCs/>
          <w:w w:val="105"/>
          <w:sz w:val="22"/>
          <w:szCs w:val="22"/>
          <w:lang w:val="en-GB"/>
        </w:rPr>
        <w:t>.1</w:t>
      </w:r>
      <w:r w:rsidR="00360C16" w:rsidRPr="00CB111F">
        <w:rPr>
          <w:rFonts w:ascii="Arial" w:hAnsi="Arial" w:cs="Arial"/>
          <w:b/>
          <w:bCs/>
          <w:w w:val="105"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w w:val="105"/>
          <w:sz w:val="22"/>
          <w:szCs w:val="22"/>
          <w:lang w:val="en-GB"/>
        </w:rPr>
        <w:t>Status of PS and change request</w:t>
      </w:r>
    </w:p>
    <w:p w14:paraId="2E92ADA0" w14:textId="77777777" w:rsidR="00C27A3F" w:rsidRDefault="00C27A3F" w:rsidP="00C27A3F">
      <w:pPr>
        <w:rPr>
          <w:rFonts w:ascii="Arial" w:hAnsi="Arial" w:cs="Arial"/>
          <w:bCs/>
          <w:w w:val="105"/>
          <w:lang w:val="en-GB"/>
        </w:rPr>
      </w:pPr>
    </w:p>
    <w:p w14:paraId="5166BD58" w14:textId="1DFD0C75" w:rsidR="00C27A3F" w:rsidRDefault="00C27A3F" w:rsidP="00C27A3F">
      <w:pPr>
        <w:rPr>
          <w:rFonts w:ascii="Arial" w:hAnsi="Arial" w:cs="Arial"/>
          <w:bCs/>
          <w:w w:val="105"/>
          <w:lang w:val="en-GB"/>
        </w:rPr>
      </w:pPr>
      <w:r w:rsidRPr="00BF7995">
        <w:rPr>
          <w:rFonts w:ascii="Arial" w:hAnsi="Arial" w:cs="Arial"/>
          <w:bCs/>
          <w:w w:val="105"/>
          <w:lang w:val="en-GB"/>
        </w:rPr>
        <w:t>No new comment</w:t>
      </w:r>
      <w:r w:rsidR="00167E67">
        <w:rPr>
          <w:rFonts w:ascii="Arial" w:hAnsi="Arial" w:cs="Arial"/>
          <w:bCs/>
          <w:w w:val="105"/>
          <w:lang w:val="en-GB"/>
        </w:rPr>
        <w:t>s</w:t>
      </w:r>
      <w:r w:rsidRPr="00BF7995">
        <w:rPr>
          <w:rFonts w:ascii="Arial" w:hAnsi="Arial" w:cs="Arial"/>
          <w:bCs/>
          <w:w w:val="105"/>
          <w:lang w:val="en-GB"/>
        </w:rPr>
        <w:t xml:space="preserve"> received fo</w:t>
      </w:r>
      <w:r>
        <w:rPr>
          <w:rFonts w:ascii="Arial" w:hAnsi="Arial" w:cs="Arial"/>
          <w:bCs/>
          <w:w w:val="105"/>
          <w:lang w:val="en-GB"/>
        </w:rPr>
        <w:t>r</w:t>
      </w:r>
      <w:r w:rsidRPr="00BF7995">
        <w:rPr>
          <w:rFonts w:ascii="Arial" w:hAnsi="Arial" w:cs="Arial"/>
          <w:bCs/>
          <w:w w:val="105"/>
          <w:lang w:val="en-GB"/>
        </w:rPr>
        <w:t xml:space="preserve"> changes.</w:t>
      </w:r>
      <w:r>
        <w:rPr>
          <w:rFonts w:ascii="Arial" w:hAnsi="Arial" w:cs="Arial"/>
          <w:bCs/>
          <w:w w:val="105"/>
          <w:lang w:val="en-GB"/>
        </w:rPr>
        <w:t xml:space="preserve">  SHOM has a few comments that will be added in the coming week.</w:t>
      </w:r>
    </w:p>
    <w:p w14:paraId="1D99C65A" w14:textId="15FF2035" w:rsidR="00C27A3F" w:rsidRDefault="00C27A3F" w:rsidP="00C27A3F">
      <w:pPr>
        <w:rPr>
          <w:rFonts w:ascii="Arial" w:hAnsi="Arial" w:cs="Arial"/>
          <w:bCs/>
          <w:w w:val="105"/>
          <w:lang w:val="en-GB"/>
        </w:rPr>
      </w:pPr>
    </w:p>
    <w:p w14:paraId="77834061" w14:textId="5CB8A4F4" w:rsidR="00C27A3F" w:rsidRPr="00BF7995" w:rsidRDefault="00C27A3F" w:rsidP="00C27A3F">
      <w:pPr>
        <w:rPr>
          <w:rFonts w:ascii="Arial" w:hAnsi="Arial" w:cs="Arial"/>
          <w:bCs/>
          <w:w w:val="105"/>
          <w:lang w:val="en-GB"/>
        </w:rPr>
      </w:pPr>
      <w:r w:rsidRPr="00A60FEE">
        <w:rPr>
          <w:rFonts w:ascii="Arial" w:hAnsi="Arial" w:cs="Arial"/>
          <w:b/>
          <w:bCs/>
          <w:w w:val="105"/>
          <w:lang w:val="en-GB"/>
        </w:rPr>
        <w:t>5.2  Implementation updates.</w:t>
      </w:r>
      <w:r>
        <w:rPr>
          <w:rFonts w:ascii="Arial" w:hAnsi="Arial" w:cs="Arial"/>
          <w:bCs/>
          <w:w w:val="105"/>
          <w:lang w:val="en-GB"/>
        </w:rPr>
        <w:t xml:space="preserve">  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None.</w:t>
      </w:r>
    </w:p>
    <w:p w14:paraId="6B79C92A" w14:textId="466396CC" w:rsidR="00A60FEE" w:rsidRPr="00CB111F" w:rsidRDefault="00A60FEE" w:rsidP="00A60FEE">
      <w:pPr>
        <w:spacing w:before="252"/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>
        <w:rPr>
          <w:rFonts w:ascii="Arial" w:hAnsi="Arial" w:cs="Arial"/>
          <w:b/>
          <w:bCs/>
          <w:w w:val="105"/>
          <w:sz w:val="26"/>
          <w:szCs w:val="26"/>
          <w:lang w:val="en-GB"/>
        </w:rPr>
        <w:t>6.</w:t>
      </w:r>
      <w:r>
        <w:rPr>
          <w:rFonts w:ascii="Arial" w:hAnsi="Arial" w:cs="Arial"/>
          <w:b/>
          <w:bCs/>
          <w:w w:val="105"/>
          <w:sz w:val="26"/>
          <w:szCs w:val="26"/>
          <w:lang w:val="en-GB"/>
        </w:rPr>
        <w:tab/>
        <w:t>S-123- Marine Radio Services Product Specification</w:t>
      </w:r>
    </w:p>
    <w:p w14:paraId="0A78B888" w14:textId="47C630B8" w:rsidR="00A60FEE" w:rsidRPr="00CB111F" w:rsidRDefault="00A60FEE" w:rsidP="00A60FEE">
      <w:pPr>
        <w:spacing w:before="252"/>
        <w:jc w:val="both"/>
        <w:rPr>
          <w:rFonts w:ascii="Arial" w:hAnsi="Arial" w:cs="Arial"/>
          <w:b/>
          <w:bCs/>
          <w:w w:val="105"/>
          <w:sz w:val="22"/>
          <w:szCs w:val="22"/>
          <w:lang w:val="en-GB"/>
        </w:rPr>
      </w:pPr>
      <w:r>
        <w:rPr>
          <w:rFonts w:ascii="Arial" w:hAnsi="Arial" w:cs="Arial"/>
          <w:b/>
          <w:bCs/>
          <w:w w:val="105"/>
          <w:sz w:val="22"/>
          <w:szCs w:val="22"/>
          <w:lang w:val="en-GB"/>
        </w:rPr>
        <w:t>6</w:t>
      </w:r>
      <w:r w:rsidRPr="00CB111F">
        <w:rPr>
          <w:rFonts w:ascii="Arial" w:hAnsi="Arial" w:cs="Arial"/>
          <w:b/>
          <w:bCs/>
          <w:w w:val="105"/>
          <w:sz w:val="22"/>
          <w:szCs w:val="22"/>
          <w:lang w:val="en-GB"/>
        </w:rPr>
        <w:t>.1</w:t>
      </w:r>
      <w:r w:rsidRPr="00CB111F">
        <w:rPr>
          <w:rFonts w:ascii="Arial" w:hAnsi="Arial" w:cs="Arial"/>
          <w:b/>
          <w:bCs/>
          <w:w w:val="105"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w w:val="105"/>
          <w:sz w:val="22"/>
          <w:szCs w:val="22"/>
          <w:lang w:val="en-GB"/>
        </w:rPr>
        <w:t>Status of PS and change request</w:t>
      </w:r>
    </w:p>
    <w:p w14:paraId="544BFE1D" w14:textId="77777777" w:rsidR="00A60FEE" w:rsidRDefault="00A60FEE" w:rsidP="00A60FEE">
      <w:pPr>
        <w:rPr>
          <w:rFonts w:ascii="Arial" w:hAnsi="Arial" w:cs="Arial"/>
          <w:bCs/>
          <w:w w:val="105"/>
          <w:lang w:val="en-GB"/>
        </w:rPr>
      </w:pPr>
    </w:p>
    <w:p w14:paraId="02608E08" w14:textId="498FFD98" w:rsidR="00A60FEE" w:rsidRDefault="00A60FEE" w:rsidP="00A60FEE">
      <w:pPr>
        <w:rPr>
          <w:rFonts w:ascii="Arial" w:hAnsi="Arial" w:cs="Arial"/>
          <w:bCs/>
          <w:w w:val="105"/>
          <w:lang w:val="en-GB"/>
        </w:rPr>
      </w:pPr>
      <w:r w:rsidRPr="00BF7995">
        <w:rPr>
          <w:rFonts w:ascii="Arial" w:hAnsi="Arial" w:cs="Arial"/>
          <w:bCs/>
          <w:w w:val="105"/>
          <w:lang w:val="en-GB"/>
        </w:rPr>
        <w:t>No new comment</w:t>
      </w:r>
      <w:r w:rsidR="00B31295">
        <w:rPr>
          <w:rFonts w:ascii="Arial" w:hAnsi="Arial" w:cs="Arial"/>
          <w:bCs/>
          <w:w w:val="105"/>
          <w:lang w:val="en-GB"/>
        </w:rPr>
        <w:t>s</w:t>
      </w:r>
      <w:r w:rsidRPr="00BF7995">
        <w:rPr>
          <w:rFonts w:ascii="Arial" w:hAnsi="Arial" w:cs="Arial"/>
          <w:bCs/>
          <w:w w:val="105"/>
          <w:lang w:val="en-GB"/>
        </w:rPr>
        <w:t xml:space="preserve"> received fo</w:t>
      </w:r>
      <w:r>
        <w:rPr>
          <w:rFonts w:ascii="Arial" w:hAnsi="Arial" w:cs="Arial"/>
          <w:bCs/>
          <w:w w:val="105"/>
          <w:lang w:val="en-GB"/>
        </w:rPr>
        <w:t>r</w:t>
      </w:r>
      <w:r w:rsidRPr="00BF7995">
        <w:rPr>
          <w:rFonts w:ascii="Arial" w:hAnsi="Arial" w:cs="Arial"/>
          <w:bCs/>
          <w:w w:val="105"/>
          <w:lang w:val="en-GB"/>
        </w:rPr>
        <w:t xml:space="preserve"> changes.</w:t>
      </w:r>
    </w:p>
    <w:p w14:paraId="3FB8F282" w14:textId="4522A6F5" w:rsidR="00A60FEE" w:rsidRDefault="00A60FEE" w:rsidP="00A60FEE">
      <w:pPr>
        <w:spacing w:before="252"/>
        <w:jc w:val="both"/>
        <w:rPr>
          <w:rFonts w:ascii="Arial" w:hAnsi="Arial" w:cs="Arial"/>
          <w:b/>
          <w:bCs/>
          <w:w w:val="105"/>
          <w:lang w:val="en-GB"/>
        </w:rPr>
      </w:pPr>
      <w:r>
        <w:rPr>
          <w:rFonts w:ascii="Arial" w:hAnsi="Arial" w:cs="Arial"/>
          <w:b/>
          <w:bCs/>
          <w:w w:val="105"/>
          <w:lang w:val="en-GB"/>
        </w:rPr>
        <w:t>6</w:t>
      </w:r>
      <w:r w:rsidRPr="00A60FEE">
        <w:rPr>
          <w:rFonts w:ascii="Arial" w:hAnsi="Arial" w:cs="Arial"/>
          <w:b/>
          <w:bCs/>
          <w:w w:val="105"/>
          <w:lang w:val="en-GB"/>
        </w:rPr>
        <w:t xml:space="preserve">.2 </w:t>
      </w:r>
      <w:r>
        <w:rPr>
          <w:rFonts w:ascii="Arial" w:hAnsi="Arial" w:cs="Arial"/>
          <w:b/>
          <w:bCs/>
          <w:w w:val="105"/>
          <w:lang w:val="en-GB"/>
        </w:rPr>
        <w:tab/>
      </w:r>
      <w:r w:rsidRPr="00A60FEE">
        <w:rPr>
          <w:rFonts w:ascii="Arial" w:hAnsi="Arial" w:cs="Arial"/>
          <w:b/>
          <w:bCs/>
          <w:w w:val="105"/>
          <w:lang w:val="en-GB"/>
        </w:rPr>
        <w:t>Implementation</w:t>
      </w:r>
      <w:r>
        <w:rPr>
          <w:rFonts w:ascii="Arial" w:hAnsi="Arial" w:cs="Arial"/>
          <w:b/>
          <w:bCs/>
          <w:w w:val="105"/>
          <w:lang w:val="en-GB"/>
        </w:rPr>
        <w:t xml:space="preserve"> updates</w:t>
      </w:r>
    </w:p>
    <w:p w14:paraId="16E19A57" w14:textId="77777777" w:rsidR="00A60FEE" w:rsidRDefault="00A60FEE" w:rsidP="00A60FEE">
      <w:pPr>
        <w:spacing w:before="252"/>
        <w:jc w:val="both"/>
        <w:rPr>
          <w:rFonts w:ascii="Arial" w:hAnsi="Arial" w:cs="Arial"/>
          <w:b/>
          <w:bCs/>
          <w:w w:val="105"/>
          <w:lang w:val="en-GB"/>
        </w:rPr>
      </w:pPr>
      <w:r>
        <w:rPr>
          <w:rFonts w:ascii="Arial" w:hAnsi="Arial" w:cs="Arial"/>
          <w:b/>
          <w:bCs/>
          <w:w w:val="105"/>
          <w:lang w:val="en-GB"/>
        </w:rPr>
        <w:tab/>
        <w:t>6.2.1</w:t>
      </w:r>
      <w:r>
        <w:rPr>
          <w:rFonts w:ascii="Arial" w:hAnsi="Arial" w:cs="Arial"/>
          <w:b/>
          <w:bCs/>
          <w:w w:val="105"/>
          <w:lang w:val="en-GB"/>
        </w:rPr>
        <w:tab/>
        <w:t>Canada S-123 implementation update (Canada)</w:t>
      </w:r>
    </w:p>
    <w:p w14:paraId="6282269C" w14:textId="763087B2" w:rsidR="00A60FEE" w:rsidRDefault="00A60FEE" w:rsidP="00A60FEE">
      <w:pPr>
        <w:spacing w:before="252"/>
        <w:ind w:firstLine="720"/>
        <w:jc w:val="both"/>
        <w:rPr>
          <w:rFonts w:ascii="Arial" w:hAnsi="Arial" w:cs="Arial"/>
          <w:bCs/>
          <w:w w:val="105"/>
          <w:lang w:val="en-GB"/>
        </w:rPr>
      </w:pPr>
      <w:r>
        <w:rPr>
          <w:rFonts w:ascii="Arial" w:hAnsi="Arial" w:cs="Arial"/>
          <w:bCs/>
          <w:w w:val="105"/>
          <w:lang w:val="en-GB"/>
        </w:rPr>
        <w:t xml:space="preserve">The Meeting </w:t>
      </w:r>
      <w:r w:rsidRPr="00A60FEE">
        <w:rPr>
          <w:rFonts w:ascii="Arial" w:hAnsi="Arial" w:cs="Arial"/>
          <w:bCs/>
          <w:w w:val="105"/>
          <w:u w:val="single"/>
          <w:lang w:val="en-GB"/>
        </w:rPr>
        <w:t>took note</w:t>
      </w:r>
      <w:r>
        <w:rPr>
          <w:rFonts w:ascii="Arial" w:hAnsi="Arial" w:cs="Arial"/>
          <w:bCs/>
          <w:w w:val="105"/>
          <w:lang w:val="en-GB"/>
        </w:rPr>
        <w:t xml:space="preserve"> of the presentation.</w:t>
      </w:r>
    </w:p>
    <w:p w14:paraId="78A25A00" w14:textId="2C2F24E9" w:rsidR="00A60FEE" w:rsidRPr="00A60FEE" w:rsidRDefault="00A60FEE" w:rsidP="00A60FEE">
      <w:pPr>
        <w:spacing w:before="252"/>
        <w:jc w:val="both"/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</w:pPr>
      <w:r w:rsidRPr="002D79A4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Action Item 0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6</w:t>
      </w:r>
      <w:r w:rsidRPr="002D79A4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– 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Form a task group to prepare updates to S-123 in light of comments received consisting of BS, PS, HA, SJC, RM, JP, CL and possibly </w:t>
      </w:r>
      <w:proofErr w:type="spellStart"/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C</w:t>
      </w:r>
      <w:r w:rsidR="00050D9C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h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G.</w:t>
      </w:r>
      <w:proofErr w:type="spellEnd"/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 Canadian Coast Guard (not named) will be the task lead.</w:t>
      </w:r>
    </w:p>
    <w:p w14:paraId="63FF4C17" w14:textId="7DE3F168" w:rsidR="00535E8D" w:rsidRDefault="00535E8D" w:rsidP="00535E8D">
      <w:pPr>
        <w:spacing w:before="252"/>
        <w:jc w:val="both"/>
        <w:rPr>
          <w:rFonts w:ascii="Arial" w:hAnsi="Arial" w:cs="Arial"/>
          <w:b/>
          <w:bCs/>
          <w:w w:val="105"/>
          <w:lang w:val="en-GB"/>
        </w:rPr>
      </w:pPr>
      <w:r>
        <w:rPr>
          <w:rFonts w:ascii="Arial" w:hAnsi="Arial" w:cs="Arial"/>
          <w:b/>
          <w:bCs/>
          <w:w w:val="105"/>
          <w:lang w:val="en-GB"/>
        </w:rPr>
        <w:tab/>
        <w:t>6.2.2</w:t>
      </w:r>
      <w:r>
        <w:rPr>
          <w:rFonts w:ascii="Arial" w:hAnsi="Arial" w:cs="Arial"/>
          <w:b/>
          <w:bCs/>
          <w:w w:val="105"/>
          <w:lang w:val="en-GB"/>
        </w:rPr>
        <w:tab/>
        <w:t>MAS/</w:t>
      </w:r>
      <w:r w:rsidR="00D110CE">
        <w:rPr>
          <w:rFonts w:ascii="Arial" w:hAnsi="Arial" w:cs="Arial"/>
          <w:b/>
          <w:bCs/>
          <w:w w:val="105"/>
          <w:lang w:val="en-GB"/>
        </w:rPr>
        <w:t>R</w:t>
      </w:r>
      <w:r>
        <w:rPr>
          <w:rFonts w:ascii="Arial" w:hAnsi="Arial" w:cs="Arial"/>
          <w:b/>
          <w:bCs/>
          <w:w w:val="105"/>
          <w:lang w:val="en-GB"/>
        </w:rPr>
        <w:t>escue Service consideration (Germany)</w:t>
      </w:r>
    </w:p>
    <w:p w14:paraId="3ED2BF36" w14:textId="79B84516" w:rsidR="00A60FEE" w:rsidRPr="00A60FEE" w:rsidRDefault="00535E8D" w:rsidP="00535E8D">
      <w:pPr>
        <w:spacing w:before="252"/>
        <w:jc w:val="both"/>
        <w:rPr>
          <w:rFonts w:ascii="Arial" w:hAnsi="Arial" w:cs="Arial"/>
          <w:b/>
          <w:bCs/>
          <w:w w:val="105"/>
          <w:lang w:val="en-GB"/>
        </w:rPr>
      </w:pPr>
      <w:r w:rsidRPr="002D79A4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Action Item 0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7</w:t>
      </w:r>
      <w:r w:rsidRPr="002D79A4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– 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E</w:t>
      </w:r>
      <w:r w:rsidR="003D51D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will record change considerations for S-123 and S-127.</w:t>
      </w:r>
    </w:p>
    <w:p w14:paraId="2C793834" w14:textId="77777777" w:rsidR="00B31295" w:rsidRPr="003A2650" w:rsidRDefault="00B31295" w:rsidP="00B31295">
      <w:pPr>
        <w:spacing w:before="252"/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>
        <w:rPr>
          <w:rFonts w:ascii="Arial" w:hAnsi="Arial" w:cs="Arial"/>
          <w:b/>
          <w:bCs/>
          <w:w w:val="105"/>
          <w:sz w:val="26"/>
          <w:szCs w:val="26"/>
          <w:lang w:val="en-GB"/>
        </w:rPr>
        <w:t>7</w:t>
      </w:r>
      <w:r w:rsidRPr="003A2650">
        <w:rPr>
          <w:rFonts w:ascii="Arial" w:hAnsi="Arial" w:cs="Arial"/>
          <w:b/>
          <w:bCs/>
          <w:w w:val="105"/>
          <w:sz w:val="26"/>
          <w:szCs w:val="26"/>
          <w:lang w:val="en-GB"/>
        </w:rPr>
        <w:t xml:space="preserve">. </w:t>
      </w:r>
      <w:r>
        <w:rPr>
          <w:rFonts w:ascii="Arial" w:hAnsi="Arial" w:cs="Arial"/>
          <w:b/>
          <w:bCs/>
          <w:w w:val="105"/>
          <w:sz w:val="26"/>
          <w:szCs w:val="26"/>
          <w:lang w:val="en-GB"/>
        </w:rPr>
        <w:t>S-125 – Marine Navigation Product Specification</w:t>
      </w:r>
    </w:p>
    <w:p w14:paraId="416DF084" w14:textId="77777777" w:rsidR="00B31295" w:rsidRDefault="00B31295" w:rsidP="00B31295">
      <w:pPr>
        <w:rPr>
          <w:rFonts w:ascii="Arial" w:hAnsi="Arial" w:cs="Arial"/>
          <w:b/>
          <w:bCs/>
          <w:w w:val="105"/>
          <w:lang w:val="en-GB"/>
        </w:rPr>
      </w:pPr>
      <w:r>
        <w:rPr>
          <w:rFonts w:ascii="Arial" w:hAnsi="Arial" w:cs="Arial"/>
          <w:b/>
          <w:bCs/>
          <w:w w:val="105"/>
          <w:lang w:val="en-GB"/>
        </w:rPr>
        <w:lastRenderedPageBreak/>
        <w:t>7</w:t>
      </w:r>
      <w:r w:rsidRPr="003A2650">
        <w:rPr>
          <w:rFonts w:ascii="Arial" w:hAnsi="Arial" w:cs="Arial"/>
          <w:b/>
          <w:bCs/>
          <w:w w:val="105"/>
          <w:sz w:val="22"/>
          <w:szCs w:val="22"/>
          <w:lang w:val="en-GB"/>
        </w:rPr>
        <w:t xml:space="preserve">.1 </w:t>
      </w:r>
      <w:r>
        <w:rPr>
          <w:rFonts w:ascii="Arial" w:hAnsi="Arial" w:cs="Arial"/>
          <w:b/>
          <w:bCs/>
          <w:w w:val="105"/>
          <w:lang w:val="en-GB"/>
        </w:rPr>
        <w:t>Status of PS and change requests</w:t>
      </w:r>
    </w:p>
    <w:p w14:paraId="31B0D8B0" w14:textId="77777777" w:rsidR="00B31295" w:rsidRDefault="00B31295" w:rsidP="00B31295">
      <w:pPr>
        <w:rPr>
          <w:rFonts w:ascii="Arial" w:hAnsi="Arial" w:cs="Arial"/>
          <w:b/>
          <w:bCs/>
          <w:w w:val="105"/>
          <w:lang w:val="en-GB"/>
        </w:rPr>
      </w:pPr>
      <w:r>
        <w:rPr>
          <w:rFonts w:ascii="Arial" w:hAnsi="Arial" w:cs="Arial"/>
          <w:b/>
          <w:bCs/>
          <w:w w:val="105"/>
          <w:lang w:val="en-GB"/>
        </w:rPr>
        <w:tab/>
        <w:t>7.1.1  Update from IALA (IALA)</w:t>
      </w:r>
    </w:p>
    <w:p w14:paraId="0856C9EB" w14:textId="68759E85" w:rsidR="00A60FEE" w:rsidRDefault="00B31295" w:rsidP="00B31295">
      <w:pPr>
        <w:spacing w:before="252"/>
        <w:jc w:val="both"/>
        <w:rPr>
          <w:rFonts w:ascii="Arial" w:hAnsi="Arial" w:cs="Arial"/>
          <w:b/>
          <w:bCs/>
          <w:w w:val="105"/>
          <w:sz w:val="22"/>
          <w:szCs w:val="22"/>
          <w:lang w:val="en-GB"/>
        </w:rPr>
      </w:pPr>
      <w:r>
        <w:rPr>
          <w:rFonts w:ascii="Arial" w:hAnsi="Arial" w:cs="Arial"/>
          <w:b/>
          <w:bCs/>
          <w:w w:val="105"/>
          <w:lang w:val="en-GB"/>
        </w:rPr>
        <w:tab/>
      </w:r>
      <w:r w:rsidRPr="00CB111F">
        <w:rPr>
          <w:rFonts w:ascii="Arial" w:hAnsi="Arial" w:cs="Arial"/>
          <w:spacing w:val="4"/>
          <w:sz w:val="22"/>
          <w:szCs w:val="22"/>
          <w:lang w:val="en-GB"/>
        </w:rPr>
        <w:t xml:space="preserve">The Meeting </w:t>
      </w:r>
      <w:r w:rsidRPr="00CB111F">
        <w:rPr>
          <w:rFonts w:ascii="Arial" w:hAnsi="Arial" w:cs="Arial"/>
          <w:spacing w:val="4"/>
          <w:sz w:val="22"/>
          <w:szCs w:val="22"/>
          <w:u w:val="single"/>
          <w:lang w:val="en-GB"/>
        </w:rPr>
        <w:t>took note</w:t>
      </w:r>
      <w:r w:rsidRPr="00CB111F">
        <w:rPr>
          <w:rFonts w:ascii="Arial" w:hAnsi="Arial" w:cs="Arial"/>
          <w:spacing w:val="4"/>
          <w:sz w:val="22"/>
          <w:szCs w:val="22"/>
          <w:lang w:val="en-GB"/>
        </w:rPr>
        <w:t xml:space="preserve"> of the presentation</w:t>
      </w:r>
      <w:r>
        <w:rPr>
          <w:rFonts w:ascii="Arial" w:hAnsi="Arial" w:cs="Arial"/>
          <w:spacing w:val="4"/>
          <w:lang w:val="en-GB"/>
        </w:rPr>
        <w:t>.</w:t>
      </w:r>
    </w:p>
    <w:p w14:paraId="097CC0C4" w14:textId="77777777" w:rsidR="00B31295" w:rsidRPr="003A2650" w:rsidRDefault="00B31295" w:rsidP="00B31295">
      <w:pPr>
        <w:spacing w:before="252"/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>
        <w:rPr>
          <w:rFonts w:ascii="Arial" w:hAnsi="Arial" w:cs="Arial"/>
          <w:b/>
          <w:bCs/>
          <w:w w:val="105"/>
          <w:sz w:val="26"/>
          <w:szCs w:val="26"/>
          <w:lang w:val="en-GB"/>
        </w:rPr>
        <w:t>8</w:t>
      </w:r>
      <w:r w:rsidRPr="003A2650">
        <w:rPr>
          <w:rFonts w:ascii="Arial" w:hAnsi="Arial" w:cs="Arial"/>
          <w:b/>
          <w:bCs/>
          <w:w w:val="105"/>
          <w:sz w:val="26"/>
          <w:szCs w:val="26"/>
          <w:lang w:val="en-GB"/>
        </w:rPr>
        <w:t xml:space="preserve">. </w:t>
      </w:r>
      <w:r>
        <w:rPr>
          <w:rFonts w:ascii="Arial" w:hAnsi="Arial" w:cs="Arial"/>
          <w:b/>
          <w:bCs/>
          <w:w w:val="105"/>
          <w:sz w:val="26"/>
          <w:szCs w:val="26"/>
          <w:lang w:val="en-GB"/>
        </w:rPr>
        <w:t>S-126 – Marine Natural Conditions Product Specification</w:t>
      </w:r>
    </w:p>
    <w:p w14:paraId="73D564A4" w14:textId="77777777" w:rsidR="00B31295" w:rsidRDefault="00B31295" w:rsidP="00B31295">
      <w:pPr>
        <w:rPr>
          <w:rFonts w:ascii="Arial" w:hAnsi="Arial" w:cs="Arial"/>
          <w:b/>
          <w:bCs/>
          <w:w w:val="105"/>
          <w:lang w:val="en-GB"/>
        </w:rPr>
      </w:pPr>
    </w:p>
    <w:p w14:paraId="11FBE770" w14:textId="74B2362D" w:rsidR="00B31295" w:rsidRDefault="00B31295" w:rsidP="00B31295">
      <w:pPr>
        <w:rPr>
          <w:rFonts w:ascii="Arial" w:hAnsi="Arial" w:cs="Arial"/>
          <w:b/>
          <w:bCs/>
          <w:w w:val="105"/>
          <w:lang w:val="en-GB"/>
        </w:rPr>
      </w:pPr>
      <w:r>
        <w:rPr>
          <w:rFonts w:ascii="Arial" w:hAnsi="Arial" w:cs="Arial"/>
          <w:b/>
          <w:bCs/>
          <w:w w:val="105"/>
          <w:lang w:val="en-GB"/>
        </w:rPr>
        <w:t>8</w:t>
      </w:r>
      <w:r w:rsidRPr="003A2650">
        <w:rPr>
          <w:rFonts w:ascii="Arial" w:hAnsi="Arial" w:cs="Arial"/>
          <w:b/>
          <w:bCs/>
          <w:w w:val="105"/>
          <w:sz w:val="22"/>
          <w:szCs w:val="22"/>
          <w:lang w:val="en-GB"/>
        </w:rPr>
        <w:t xml:space="preserve">.1 </w:t>
      </w:r>
      <w:r>
        <w:rPr>
          <w:rFonts w:ascii="Arial" w:hAnsi="Arial" w:cs="Arial"/>
          <w:b/>
          <w:bCs/>
          <w:w w:val="105"/>
          <w:lang w:val="en-GB"/>
        </w:rPr>
        <w:t>Status of PS</w:t>
      </w:r>
    </w:p>
    <w:p w14:paraId="66567A93" w14:textId="77777777" w:rsidR="00B31295" w:rsidRDefault="00B31295" w:rsidP="00B31295">
      <w:pPr>
        <w:rPr>
          <w:rFonts w:ascii="Arial" w:hAnsi="Arial" w:cs="Arial"/>
          <w:bCs/>
          <w:w w:val="105"/>
          <w:lang w:val="en-GB"/>
        </w:rPr>
      </w:pPr>
    </w:p>
    <w:p w14:paraId="07EA6B10" w14:textId="702C160A" w:rsidR="00B31295" w:rsidRPr="00EA7A7F" w:rsidRDefault="00B31295" w:rsidP="00B31295">
      <w:pPr>
        <w:rPr>
          <w:rFonts w:ascii="Arial" w:hAnsi="Arial" w:cs="Arial"/>
          <w:bCs/>
          <w:w w:val="105"/>
          <w:lang w:val="en-GB"/>
        </w:rPr>
      </w:pPr>
      <w:r w:rsidRPr="00EA7A7F">
        <w:rPr>
          <w:rFonts w:ascii="Arial" w:hAnsi="Arial" w:cs="Arial"/>
          <w:bCs/>
          <w:w w:val="105"/>
          <w:lang w:val="en-GB"/>
        </w:rPr>
        <w:t>No comments or inputs to date.</w:t>
      </w:r>
    </w:p>
    <w:p w14:paraId="6B517ABC" w14:textId="737B5937" w:rsidR="00A60FEE" w:rsidRDefault="00B31295" w:rsidP="00B31295">
      <w:pPr>
        <w:spacing w:before="252"/>
        <w:jc w:val="both"/>
        <w:rPr>
          <w:rFonts w:ascii="Arial" w:hAnsi="Arial" w:cs="Arial"/>
          <w:b/>
          <w:bCs/>
          <w:w w:val="105"/>
          <w:sz w:val="22"/>
          <w:szCs w:val="22"/>
          <w:lang w:val="en-GB"/>
        </w:rPr>
      </w:pPr>
      <w:r w:rsidRPr="002D79A4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Action Item 0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8</w:t>
      </w:r>
      <w:r w:rsidRPr="002D79A4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– 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BS and team consisting of JC, </w:t>
      </w:r>
      <w:proofErr w:type="spellStart"/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C</w:t>
      </w:r>
      <w:r w:rsidR="00050D9C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l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G</w:t>
      </w:r>
      <w:proofErr w:type="spellEnd"/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, JP, MS, SS, and JS to officially kick off the work and use the NIPWG Wiki to capture work and report back.</w:t>
      </w:r>
    </w:p>
    <w:p w14:paraId="772F7180" w14:textId="77777777" w:rsidR="002A57C0" w:rsidRPr="003A2650" w:rsidRDefault="002A57C0" w:rsidP="002A57C0">
      <w:pPr>
        <w:spacing w:before="252"/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>
        <w:rPr>
          <w:rFonts w:ascii="Arial" w:hAnsi="Arial" w:cs="Arial"/>
          <w:b/>
          <w:bCs/>
          <w:w w:val="105"/>
          <w:sz w:val="26"/>
          <w:szCs w:val="26"/>
          <w:lang w:val="en-GB"/>
        </w:rPr>
        <w:t>9</w:t>
      </w:r>
      <w:r w:rsidRPr="003A2650">
        <w:rPr>
          <w:rFonts w:ascii="Arial" w:hAnsi="Arial" w:cs="Arial"/>
          <w:b/>
          <w:bCs/>
          <w:w w:val="105"/>
          <w:sz w:val="26"/>
          <w:szCs w:val="26"/>
          <w:lang w:val="en-GB"/>
        </w:rPr>
        <w:t xml:space="preserve">. </w:t>
      </w:r>
      <w:r>
        <w:rPr>
          <w:rFonts w:ascii="Arial" w:hAnsi="Arial" w:cs="Arial"/>
          <w:b/>
          <w:bCs/>
          <w:w w:val="105"/>
          <w:sz w:val="26"/>
          <w:szCs w:val="26"/>
          <w:lang w:val="en-GB"/>
        </w:rPr>
        <w:t>S-127 – Marine Traffic Management Product Specification</w:t>
      </w:r>
    </w:p>
    <w:p w14:paraId="3D57566B" w14:textId="77777777" w:rsidR="002A57C0" w:rsidRDefault="002A57C0" w:rsidP="002A57C0">
      <w:pPr>
        <w:rPr>
          <w:rFonts w:ascii="Arial" w:hAnsi="Arial" w:cs="Arial"/>
          <w:b/>
          <w:bCs/>
          <w:w w:val="105"/>
          <w:lang w:val="en-GB"/>
        </w:rPr>
      </w:pPr>
    </w:p>
    <w:p w14:paraId="7222454B" w14:textId="4023ED67" w:rsidR="002A57C0" w:rsidRDefault="002A57C0" w:rsidP="002A57C0">
      <w:pPr>
        <w:rPr>
          <w:rFonts w:ascii="Arial" w:hAnsi="Arial" w:cs="Arial"/>
          <w:b/>
          <w:bCs/>
          <w:w w:val="105"/>
          <w:lang w:val="en-GB"/>
        </w:rPr>
      </w:pPr>
      <w:r>
        <w:rPr>
          <w:rFonts w:ascii="Arial" w:hAnsi="Arial" w:cs="Arial"/>
          <w:b/>
          <w:bCs/>
          <w:w w:val="105"/>
          <w:lang w:val="en-GB"/>
        </w:rPr>
        <w:t>9</w:t>
      </w:r>
      <w:r w:rsidRPr="003A2650">
        <w:rPr>
          <w:rFonts w:ascii="Arial" w:hAnsi="Arial" w:cs="Arial"/>
          <w:b/>
          <w:bCs/>
          <w:w w:val="105"/>
          <w:sz w:val="22"/>
          <w:szCs w:val="22"/>
          <w:lang w:val="en-GB"/>
        </w:rPr>
        <w:t xml:space="preserve">.1 </w:t>
      </w:r>
      <w:r>
        <w:rPr>
          <w:rFonts w:ascii="Arial" w:hAnsi="Arial" w:cs="Arial"/>
          <w:b/>
          <w:bCs/>
          <w:w w:val="105"/>
          <w:lang w:val="en-GB"/>
        </w:rPr>
        <w:t>Status of PS and change requests</w:t>
      </w:r>
    </w:p>
    <w:p w14:paraId="27C94083" w14:textId="36AE118C" w:rsidR="002A57C0" w:rsidRDefault="002A57C0" w:rsidP="002A57C0">
      <w:pPr>
        <w:rPr>
          <w:rFonts w:ascii="Arial" w:hAnsi="Arial" w:cs="Arial"/>
          <w:b/>
          <w:bCs/>
          <w:w w:val="105"/>
          <w:lang w:val="en-GB"/>
        </w:rPr>
      </w:pPr>
      <w:r>
        <w:rPr>
          <w:rFonts w:ascii="Arial" w:hAnsi="Arial" w:cs="Arial"/>
          <w:b/>
          <w:bCs/>
          <w:w w:val="105"/>
          <w:lang w:val="en-GB"/>
        </w:rPr>
        <w:tab/>
      </w:r>
      <w:r w:rsidR="0022374E">
        <w:rPr>
          <w:rFonts w:ascii="Arial" w:hAnsi="Arial" w:cs="Arial"/>
          <w:b/>
          <w:bCs/>
          <w:w w:val="105"/>
          <w:lang w:val="en-GB"/>
        </w:rPr>
        <w:t>9</w:t>
      </w:r>
      <w:r>
        <w:rPr>
          <w:rFonts w:ascii="Arial" w:hAnsi="Arial" w:cs="Arial"/>
          <w:b/>
          <w:bCs/>
          <w:w w:val="105"/>
          <w:lang w:val="en-GB"/>
        </w:rPr>
        <w:t>.1.1  Communications channel for locks, bridges and canals (NGA)</w:t>
      </w:r>
    </w:p>
    <w:p w14:paraId="6EBCBB94" w14:textId="77777777" w:rsidR="002A57C0" w:rsidRDefault="002A57C0" w:rsidP="002A57C0">
      <w:pPr>
        <w:rPr>
          <w:rFonts w:ascii="Arial" w:hAnsi="Arial" w:cs="Arial"/>
          <w:b/>
          <w:bCs/>
          <w:w w:val="105"/>
          <w:lang w:val="en-GB"/>
        </w:rPr>
      </w:pPr>
      <w:r>
        <w:rPr>
          <w:rFonts w:ascii="Arial" w:hAnsi="Arial" w:cs="Arial"/>
          <w:b/>
          <w:bCs/>
          <w:w w:val="105"/>
          <w:lang w:val="en-GB"/>
        </w:rPr>
        <w:tab/>
      </w:r>
      <w:r w:rsidRPr="00CB111F">
        <w:rPr>
          <w:rFonts w:ascii="Arial" w:hAnsi="Arial" w:cs="Arial"/>
          <w:spacing w:val="4"/>
          <w:sz w:val="22"/>
          <w:szCs w:val="22"/>
          <w:lang w:val="en-GB"/>
        </w:rPr>
        <w:t xml:space="preserve">The Meeting </w:t>
      </w:r>
      <w:r w:rsidRPr="00CB111F">
        <w:rPr>
          <w:rFonts w:ascii="Arial" w:hAnsi="Arial" w:cs="Arial"/>
          <w:spacing w:val="4"/>
          <w:sz w:val="22"/>
          <w:szCs w:val="22"/>
          <w:u w:val="single"/>
          <w:lang w:val="en-GB"/>
        </w:rPr>
        <w:t>took note</w:t>
      </w:r>
      <w:r w:rsidRPr="00CB111F">
        <w:rPr>
          <w:rFonts w:ascii="Arial" w:hAnsi="Arial" w:cs="Arial"/>
          <w:spacing w:val="4"/>
          <w:sz w:val="22"/>
          <w:szCs w:val="22"/>
          <w:lang w:val="en-GB"/>
        </w:rPr>
        <w:t xml:space="preserve"> of the presentation</w:t>
      </w:r>
      <w:r>
        <w:rPr>
          <w:rFonts w:ascii="Arial" w:hAnsi="Arial" w:cs="Arial"/>
          <w:spacing w:val="4"/>
          <w:lang w:val="en-GB"/>
        </w:rPr>
        <w:t>.</w:t>
      </w:r>
    </w:p>
    <w:p w14:paraId="2934A758" w14:textId="387556D3" w:rsidR="00B31295" w:rsidRDefault="002A57C0" w:rsidP="002A57C0">
      <w:pPr>
        <w:spacing w:before="252"/>
        <w:jc w:val="both"/>
        <w:rPr>
          <w:rFonts w:ascii="Arial" w:hAnsi="Arial" w:cs="Arial"/>
          <w:b/>
          <w:bCs/>
          <w:w w:val="105"/>
          <w:sz w:val="22"/>
          <w:szCs w:val="22"/>
          <w:lang w:val="en-GB"/>
        </w:rPr>
      </w:pPr>
      <w:r>
        <w:rPr>
          <w:rFonts w:ascii="Arial" w:hAnsi="Arial" w:cs="Arial"/>
          <w:b/>
          <w:bCs/>
          <w:w w:val="105"/>
          <w:lang w:val="en-GB"/>
        </w:rPr>
        <w:t>9.2 Implementation updates</w:t>
      </w:r>
    </w:p>
    <w:p w14:paraId="20240432" w14:textId="77777777" w:rsidR="002A57C0" w:rsidRPr="003A2650" w:rsidRDefault="002A57C0" w:rsidP="002A57C0">
      <w:pPr>
        <w:spacing w:before="252"/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>
        <w:rPr>
          <w:rFonts w:ascii="Arial" w:hAnsi="Arial" w:cs="Arial"/>
          <w:b/>
          <w:bCs/>
          <w:w w:val="105"/>
          <w:sz w:val="26"/>
          <w:szCs w:val="26"/>
          <w:lang w:val="en-GB"/>
        </w:rPr>
        <w:t>10</w:t>
      </w:r>
      <w:r w:rsidRPr="003A2650">
        <w:rPr>
          <w:rFonts w:ascii="Arial" w:hAnsi="Arial" w:cs="Arial"/>
          <w:b/>
          <w:bCs/>
          <w:w w:val="105"/>
          <w:sz w:val="26"/>
          <w:szCs w:val="26"/>
          <w:lang w:val="en-GB"/>
        </w:rPr>
        <w:t xml:space="preserve">. </w:t>
      </w:r>
      <w:r>
        <w:rPr>
          <w:rFonts w:ascii="Arial" w:hAnsi="Arial" w:cs="Arial"/>
          <w:b/>
          <w:bCs/>
          <w:w w:val="105"/>
          <w:sz w:val="26"/>
          <w:szCs w:val="26"/>
          <w:lang w:val="en-GB"/>
        </w:rPr>
        <w:t>S-128 – Catalogue of Products</w:t>
      </w:r>
    </w:p>
    <w:p w14:paraId="1D6119DB" w14:textId="77777777" w:rsidR="002A57C0" w:rsidRDefault="002A57C0" w:rsidP="002A57C0">
      <w:pPr>
        <w:rPr>
          <w:rFonts w:ascii="Arial" w:hAnsi="Arial" w:cs="Arial"/>
          <w:b/>
          <w:bCs/>
          <w:w w:val="105"/>
          <w:lang w:val="en-GB"/>
        </w:rPr>
      </w:pPr>
    </w:p>
    <w:p w14:paraId="20C1C2A4" w14:textId="0A05D8F6" w:rsidR="002A57C0" w:rsidRDefault="002A57C0" w:rsidP="002A57C0">
      <w:pPr>
        <w:rPr>
          <w:rFonts w:ascii="Arial" w:hAnsi="Arial" w:cs="Arial"/>
          <w:b/>
          <w:bCs/>
          <w:w w:val="105"/>
          <w:lang w:val="en-GB"/>
        </w:rPr>
      </w:pPr>
      <w:r>
        <w:rPr>
          <w:rFonts w:ascii="Arial" w:hAnsi="Arial" w:cs="Arial"/>
          <w:b/>
          <w:bCs/>
          <w:w w:val="105"/>
          <w:lang w:val="en-GB"/>
        </w:rPr>
        <w:t>10</w:t>
      </w:r>
      <w:r w:rsidRPr="003A2650">
        <w:rPr>
          <w:rFonts w:ascii="Arial" w:hAnsi="Arial" w:cs="Arial"/>
          <w:b/>
          <w:bCs/>
          <w:w w:val="105"/>
          <w:sz w:val="22"/>
          <w:szCs w:val="22"/>
          <w:lang w:val="en-GB"/>
        </w:rPr>
        <w:t xml:space="preserve">.1 </w:t>
      </w:r>
      <w:r>
        <w:rPr>
          <w:rFonts w:ascii="Arial" w:hAnsi="Arial" w:cs="Arial"/>
          <w:b/>
          <w:bCs/>
          <w:w w:val="105"/>
          <w:lang w:val="en-GB"/>
        </w:rPr>
        <w:t>Status of PS development</w:t>
      </w:r>
    </w:p>
    <w:p w14:paraId="455AC713" w14:textId="3651C554" w:rsidR="00D110CE" w:rsidRDefault="002A57C0" w:rsidP="002A57C0">
      <w:pPr>
        <w:rPr>
          <w:rFonts w:ascii="Arial" w:hAnsi="Arial" w:cs="Arial"/>
          <w:bCs/>
          <w:w w:val="105"/>
          <w:lang w:val="en-GB"/>
        </w:rPr>
      </w:pPr>
      <w:r w:rsidRPr="00CB111F">
        <w:rPr>
          <w:rFonts w:ascii="Arial" w:hAnsi="Arial" w:cs="Arial"/>
          <w:spacing w:val="4"/>
          <w:sz w:val="22"/>
          <w:szCs w:val="22"/>
          <w:lang w:val="en-GB"/>
        </w:rPr>
        <w:t xml:space="preserve">The Meeting </w:t>
      </w:r>
      <w:r w:rsidRPr="00CB111F">
        <w:rPr>
          <w:rFonts w:ascii="Arial" w:hAnsi="Arial" w:cs="Arial"/>
          <w:spacing w:val="4"/>
          <w:sz w:val="22"/>
          <w:szCs w:val="22"/>
          <w:u w:val="single"/>
          <w:lang w:val="en-GB"/>
        </w:rPr>
        <w:t>took note</w:t>
      </w:r>
      <w:r w:rsidRPr="00CB111F">
        <w:rPr>
          <w:rFonts w:ascii="Arial" w:hAnsi="Arial" w:cs="Arial"/>
          <w:spacing w:val="4"/>
          <w:sz w:val="22"/>
          <w:szCs w:val="22"/>
          <w:lang w:val="en-GB"/>
        </w:rPr>
        <w:t xml:space="preserve"> of the presentation</w:t>
      </w:r>
      <w:r w:rsidR="00D110CE">
        <w:rPr>
          <w:rFonts w:ascii="Arial" w:hAnsi="Arial" w:cs="Arial"/>
          <w:bCs/>
          <w:w w:val="105"/>
          <w:lang w:val="en-GB"/>
        </w:rPr>
        <w:t xml:space="preserve"> and </w:t>
      </w:r>
      <w:r w:rsidR="00D110CE" w:rsidRPr="00D110CE">
        <w:rPr>
          <w:rFonts w:ascii="Arial" w:hAnsi="Arial" w:cs="Arial"/>
          <w:bCs/>
          <w:w w:val="105"/>
          <w:u w:val="single"/>
          <w:lang w:val="en-GB"/>
        </w:rPr>
        <w:t>agreed</w:t>
      </w:r>
      <w:r w:rsidR="00D110CE">
        <w:rPr>
          <w:rFonts w:ascii="Arial" w:hAnsi="Arial" w:cs="Arial"/>
          <w:bCs/>
          <w:w w:val="105"/>
          <w:lang w:val="en-GB"/>
        </w:rPr>
        <w:t xml:space="preserve"> to ask HSSC to approve S-128 as edition 1. </w:t>
      </w:r>
    </w:p>
    <w:p w14:paraId="4454C433" w14:textId="71C8F48D" w:rsidR="002A57C0" w:rsidRPr="00412E4B" w:rsidRDefault="002A57C0" w:rsidP="002A57C0">
      <w:pPr>
        <w:rPr>
          <w:rFonts w:ascii="Arial" w:hAnsi="Arial" w:cs="Arial"/>
          <w:bCs/>
          <w:w w:val="105"/>
          <w:lang w:val="en-GB"/>
        </w:rPr>
      </w:pPr>
      <w:r>
        <w:rPr>
          <w:rFonts w:ascii="Arial" w:hAnsi="Arial" w:cs="Arial"/>
          <w:bCs/>
          <w:w w:val="105"/>
          <w:lang w:val="en-GB"/>
        </w:rPr>
        <w:t xml:space="preserve"> </w:t>
      </w:r>
    </w:p>
    <w:p w14:paraId="02F7C255" w14:textId="77777777" w:rsidR="002A57C0" w:rsidRDefault="002A57C0" w:rsidP="00D110CE">
      <w:pPr>
        <w:rPr>
          <w:rFonts w:ascii="Arial" w:hAnsi="Arial" w:cs="Arial"/>
          <w:b/>
          <w:bCs/>
          <w:w w:val="105"/>
          <w:lang w:val="en-GB"/>
        </w:rPr>
      </w:pPr>
      <w:r>
        <w:rPr>
          <w:rFonts w:ascii="Arial" w:hAnsi="Arial" w:cs="Arial"/>
          <w:b/>
          <w:bCs/>
          <w:w w:val="105"/>
          <w:lang w:val="en-GB"/>
        </w:rPr>
        <w:t>10.1.1 Classification of product specifications as nautical chart or nautical publication (Furuno)</w:t>
      </w:r>
    </w:p>
    <w:p w14:paraId="75E6D645" w14:textId="48D1351D" w:rsidR="002A57C0" w:rsidRDefault="002A57C0" w:rsidP="00D110CE">
      <w:pPr>
        <w:rPr>
          <w:rFonts w:ascii="Arial" w:hAnsi="Arial" w:cs="Arial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spacing w:val="4"/>
          <w:sz w:val="22"/>
          <w:szCs w:val="22"/>
          <w:lang w:val="en-GB"/>
        </w:rPr>
        <w:t xml:space="preserve">The Meeting </w:t>
      </w:r>
      <w:r w:rsidRPr="00CB111F">
        <w:rPr>
          <w:rFonts w:ascii="Arial" w:hAnsi="Arial" w:cs="Arial"/>
          <w:spacing w:val="4"/>
          <w:sz w:val="22"/>
          <w:szCs w:val="22"/>
          <w:u w:val="single"/>
          <w:lang w:val="en-GB"/>
        </w:rPr>
        <w:t>took note</w:t>
      </w:r>
      <w:r w:rsidRPr="00CB111F">
        <w:rPr>
          <w:rFonts w:ascii="Arial" w:hAnsi="Arial" w:cs="Arial"/>
          <w:spacing w:val="4"/>
          <w:sz w:val="22"/>
          <w:szCs w:val="22"/>
          <w:lang w:val="en-GB"/>
        </w:rPr>
        <w:t xml:space="preserve"> of the presentation</w:t>
      </w:r>
    </w:p>
    <w:p w14:paraId="18B5BFCE" w14:textId="3BCDAE32" w:rsidR="00167E67" w:rsidRDefault="00167E67" w:rsidP="00167E67">
      <w:pPr>
        <w:rPr>
          <w:rFonts w:ascii="Arial" w:hAnsi="Arial" w:cs="Arial"/>
          <w:spacing w:val="4"/>
          <w:sz w:val="22"/>
          <w:szCs w:val="22"/>
          <w:lang w:val="en-GB"/>
        </w:rPr>
      </w:pPr>
    </w:p>
    <w:p w14:paraId="5CA07E0B" w14:textId="1D2076FC" w:rsidR="00167E67" w:rsidRDefault="00167E67" w:rsidP="00167E67">
      <w:pPr>
        <w:rPr>
          <w:rFonts w:ascii="Arial" w:hAnsi="Arial" w:cs="Arial"/>
          <w:bCs/>
          <w:w w:val="105"/>
          <w:lang w:val="en-GB"/>
        </w:rPr>
      </w:pPr>
      <w:r>
        <w:rPr>
          <w:rFonts w:ascii="Arial" w:hAnsi="Arial" w:cs="Arial"/>
          <w:bCs/>
          <w:w w:val="105"/>
          <w:lang w:val="en-GB"/>
        </w:rPr>
        <w:t xml:space="preserve">Two questions raised by the paper.  First, does NIPWG want to test the existing model as is and then </w:t>
      </w:r>
      <w:r w:rsidR="004C3272">
        <w:rPr>
          <w:rFonts w:ascii="Arial" w:hAnsi="Arial" w:cs="Arial"/>
          <w:bCs/>
          <w:w w:val="105"/>
          <w:lang w:val="en-GB"/>
        </w:rPr>
        <w:t>revisit and revise the model</w:t>
      </w:r>
      <w:r>
        <w:rPr>
          <w:rFonts w:ascii="Arial" w:hAnsi="Arial" w:cs="Arial"/>
          <w:bCs/>
          <w:w w:val="105"/>
          <w:lang w:val="en-GB"/>
        </w:rPr>
        <w:t xml:space="preserve"> after period of evaluation?</w:t>
      </w:r>
      <w:r w:rsidR="004C3272">
        <w:rPr>
          <w:rFonts w:ascii="Arial" w:hAnsi="Arial" w:cs="Arial"/>
          <w:bCs/>
          <w:w w:val="105"/>
          <w:lang w:val="en-GB"/>
        </w:rPr>
        <w:t xml:space="preserve">  The second question is classifying charts or pubs into nautical products.  </w:t>
      </w:r>
    </w:p>
    <w:p w14:paraId="018158EC" w14:textId="2A2ACD8E" w:rsidR="004C3272" w:rsidRDefault="004C3272" w:rsidP="00167E67">
      <w:pPr>
        <w:rPr>
          <w:rFonts w:ascii="Arial" w:hAnsi="Arial" w:cs="Arial"/>
          <w:b/>
          <w:bCs/>
          <w:w w:val="105"/>
          <w:lang w:val="en-GB"/>
        </w:rPr>
      </w:pPr>
    </w:p>
    <w:p w14:paraId="471C975A" w14:textId="27A7D7D0" w:rsidR="004C3272" w:rsidRDefault="004C3272" w:rsidP="00167E67">
      <w:pP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</w:pPr>
      <w:r w:rsidRPr="002D79A4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Action Item 0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9</w:t>
      </w:r>
      <w:r w:rsidRPr="002D79A4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–</w:t>
      </w:r>
      <w:r w:rsidR="00D110CE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T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ask group to (</w:t>
      </w:r>
      <w:proofErr w:type="spellStart"/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YlF</w:t>
      </w:r>
      <w:proofErr w:type="spellEnd"/>
      <w:r w:rsidR="00D110CE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(lead)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, HP, RM, Chair, JP, </w:t>
      </w:r>
      <w:r w:rsidR="00226769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IK, </w:t>
      </w:r>
      <w:proofErr w:type="spellStart"/>
      <w:r w:rsidR="00226769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C</w:t>
      </w:r>
      <w:r w:rsidR="00050D9C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h</w:t>
      </w:r>
      <w:r w:rsidR="00226769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G</w:t>
      </w:r>
      <w:proofErr w:type="spellEnd"/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) draft a NIPWG view on the classification of products</w:t>
      </w:r>
      <w:r w:rsidR="00226769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by 31 Dec 2021.</w:t>
      </w:r>
    </w:p>
    <w:p w14:paraId="5DF9C09D" w14:textId="77777777" w:rsidR="00226769" w:rsidRDefault="00226769" w:rsidP="00167E67">
      <w:pP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</w:pPr>
    </w:p>
    <w:p w14:paraId="33B71965" w14:textId="6A3BF180" w:rsidR="002A57C0" w:rsidRDefault="002A57C0" w:rsidP="002A57C0">
      <w:pPr>
        <w:rPr>
          <w:rFonts w:ascii="Arial" w:hAnsi="Arial" w:cs="Arial"/>
          <w:b/>
          <w:bCs/>
          <w:w w:val="105"/>
          <w:lang w:val="en-GB"/>
        </w:rPr>
      </w:pPr>
      <w:r>
        <w:rPr>
          <w:rFonts w:ascii="Arial" w:hAnsi="Arial" w:cs="Arial"/>
          <w:b/>
          <w:bCs/>
          <w:w w:val="105"/>
          <w:lang w:val="en-GB"/>
        </w:rPr>
        <w:t>10.2 Submission to HSSC for approval as Edition 1.0.0</w:t>
      </w:r>
    </w:p>
    <w:p w14:paraId="57588309" w14:textId="6D46D38B" w:rsidR="00B31295" w:rsidRDefault="002A57C0" w:rsidP="002A57C0">
      <w:pPr>
        <w:spacing w:before="252"/>
        <w:jc w:val="both"/>
        <w:rPr>
          <w:rFonts w:ascii="Arial" w:hAnsi="Arial" w:cs="Arial"/>
          <w:bCs/>
          <w:w w:val="105"/>
          <w:lang w:val="en-GB"/>
        </w:rPr>
      </w:pPr>
      <w:r>
        <w:rPr>
          <w:rFonts w:ascii="Arial" w:hAnsi="Arial" w:cs="Arial"/>
          <w:bCs/>
          <w:w w:val="105"/>
          <w:lang w:val="en-GB"/>
        </w:rPr>
        <w:t>Discussion focused on submitting the PS to HSSC for approval of Ver. 1.0.0 based on S-100 Ver 4 by 1 October.</w:t>
      </w:r>
    </w:p>
    <w:p w14:paraId="60A969F6" w14:textId="77777777" w:rsidR="00296507" w:rsidRDefault="00296507" w:rsidP="00296507">
      <w:pP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</w:pPr>
    </w:p>
    <w:p w14:paraId="55B182A3" w14:textId="417C828E" w:rsidR="00296507" w:rsidRDefault="00296507" w:rsidP="00296507">
      <w:pPr>
        <w:rPr>
          <w:rFonts w:ascii="Arial" w:hAnsi="Arial" w:cs="Arial"/>
          <w:b/>
          <w:bCs/>
          <w:w w:val="105"/>
          <w:lang w:val="en-GB"/>
        </w:rPr>
      </w:pPr>
      <w:r w:rsidRPr="002D79A4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Action Item 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10</w:t>
      </w:r>
      <w:r w:rsidRPr="002D79A4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– 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Chair to send a letter to HSSC seeking endorsement pointing to the S-128 data package and go forward with testing of the data model by 31 Oct 2021.</w:t>
      </w:r>
    </w:p>
    <w:p w14:paraId="4B2093BC" w14:textId="265B3AAE" w:rsidR="00CF133C" w:rsidRPr="00CF133C" w:rsidRDefault="00CF133C" w:rsidP="00CF133C">
      <w:pPr>
        <w:spacing w:before="252"/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CF133C">
        <w:rPr>
          <w:rFonts w:ascii="Arial" w:hAnsi="Arial" w:cs="Arial"/>
          <w:b/>
          <w:bCs/>
          <w:w w:val="105"/>
          <w:sz w:val="26"/>
          <w:szCs w:val="26"/>
          <w:lang w:val="en-GB"/>
        </w:rPr>
        <w:t>11. S-131 – Marine Harbour Infrastructure</w:t>
      </w:r>
    </w:p>
    <w:p w14:paraId="3BD075FA" w14:textId="77777777" w:rsidR="00CF133C" w:rsidRPr="00CF133C" w:rsidRDefault="00CF133C" w:rsidP="00CF133C">
      <w:pPr>
        <w:rPr>
          <w:rFonts w:ascii="Arial" w:hAnsi="Arial" w:cs="Arial"/>
          <w:b/>
          <w:bCs/>
          <w:w w:val="105"/>
          <w:lang w:val="en-GB"/>
        </w:rPr>
      </w:pPr>
    </w:p>
    <w:p w14:paraId="474ADA20" w14:textId="55B3585E" w:rsidR="00CF133C" w:rsidRPr="00CF133C" w:rsidRDefault="00CF133C" w:rsidP="00CF133C">
      <w:pPr>
        <w:rPr>
          <w:rFonts w:ascii="Arial" w:hAnsi="Arial" w:cs="Arial"/>
          <w:b/>
          <w:bCs/>
          <w:w w:val="105"/>
          <w:lang w:val="en-GB"/>
        </w:rPr>
      </w:pPr>
      <w:r w:rsidRPr="00CF133C">
        <w:rPr>
          <w:rFonts w:ascii="Arial" w:hAnsi="Arial" w:cs="Arial"/>
          <w:b/>
          <w:bCs/>
          <w:w w:val="105"/>
          <w:lang w:val="en-GB"/>
        </w:rPr>
        <w:t>11</w:t>
      </w:r>
      <w:r w:rsidRPr="00CF133C">
        <w:rPr>
          <w:rFonts w:ascii="Arial" w:hAnsi="Arial" w:cs="Arial"/>
          <w:b/>
          <w:bCs/>
          <w:w w:val="105"/>
          <w:sz w:val="22"/>
          <w:szCs w:val="22"/>
          <w:lang w:val="en-GB"/>
        </w:rPr>
        <w:t xml:space="preserve">.1 </w:t>
      </w:r>
      <w:r w:rsidRPr="00CF133C">
        <w:rPr>
          <w:rFonts w:ascii="Arial" w:hAnsi="Arial" w:cs="Arial"/>
          <w:b/>
          <w:bCs/>
          <w:w w:val="105"/>
          <w:lang w:val="en-GB"/>
        </w:rPr>
        <w:t>Status of PS development</w:t>
      </w:r>
    </w:p>
    <w:p w14:paraId="3D638971" w14:textId="3979EBAD" w:rsidR="00CF133C" w:rsidRPr="00D41421" w:rsidRDefault="00CF133C" w:rsidP="00CF133C">
      <w:pPr>
        <w:rPr>
          <w:rFonts w:ascii="Arial" w:hAnsi="Arial" w:cs="Arial"/>
          <w:bCs/>
          <w:w w:val="105"/>
          <w:lang w:val="en-GB"/>
        </w:rPr>
      </w:pPr>
      <w:r w:rsidRPr="00CF133C">
        <w:rPr>
          <w:rFonts w:ascii="Arial" w:hAnsi="Arial" w:cs="Arial"/>
          <w:spacing w:val="4"/>
          <w:sz w:val="22"/>
          <w:szCs w:val="22"/>
          <w:lang w:val="en-GB"/>
        </w:rPr>
        <w:lastRenderedPageBreak/>
        <w:t xml:space="preserve">The Meeting </w:t>
      </w:r>
      <w:r w:rsidRPr="00CF133C">
        <w:rPr>
          <w:rFonts w:ascii="Arial" w:hAnsi="Arial" w:cs="Arial"/>
          <w:spacing w:val="4"/>
          <w:sz w:val="22"/>
          <w:szCs w:val="22"/>
          <w:u w:val="single"/>
          <w:lang w:val="en-GB"/>
        </w:rPr>
        <w:t>took note</w:t>
      </w:r>
      <w:r w:rsidRPr="00CF133C">
        <w:rPr>
          <w:rFonts w:ascii="Arial" w:hAnsi="Arial" w:cs="Arial"/>
          <w:spacing w:val="4"/>
          <w:sz w:val="22"/>
          <w:szCs w:val="22"/>
          <w:lang w:val="en-GB"/>
        </w:rPr>
        <w:t xml:space="preserve"> of the </w:t>
      </w:r>
      <w:r w:rsidR="00F42C02">
        <w:rPr>
          <w:rFonts w:ascii="Arial" w:hAnsi="Arial" w:cs="Arial"/>
          <w:spacing w:val="4"/>
          <w:sz w:val="22"/>
          <w:szCs w:val="22"/>
          <w:lang w:val="en-GB"/>
        </w:rPr>
        <w:t xml:space="preserve">work of the development task group, the </w:t>
      </w:r>
      <w:r w:rsidRPr="00CF133C">
        <w:rPr>
          <w:rFonts w:ascii="Arial" w:hAnsi="Arial" w:cs="Arial"/>
          <w:spacing w:val="4"/>
          <w:sz w:val="22"/>
          <w:szCs w:val="22"/>
          <w:lang w:val="en-GB"/>
        </w:rPr>
        <w:t>presentation</w:t>
      </w:r>
      <w:r w:rsidR="00501146">
        <w:rPr>
          <w:rFonts w:ascii="Arial" w:hAnsi="Arial" w:cs="Arial"/>
          <w:bCs/>
          <w:w w:val="105"/>
          <w:lang w:val="en-GB"/>
        </w:rPr>
        <w:t xml:space="preserve"> and the updated </w:t>
      </w:r>
      <w:hyperlink r:id="rId9" w:history="1">
        <w:r w:rsidR="00501146" w:rsidRPr="00501146">
          <w:rPr>
            <w:rStyle w:val="Hyperlink"/>
            <w:rFonts w:ascii="Arial" w:hAnsi="Arial" w:cs="Arial"/>
            <w:bCs/>
            <w:w w:val="105"/>
            <w:lang w:val="en-GB"/>
          </w:rPr>
          <w:t>data model</w:t>
        </w:r>
      </w:hyperlink>
      <w:r w:rsidR="00501146">
        <w:rPr>
          <w:rFonts w:ascii="Arial" w:hAnsi="Arial" w:cs="Arial"/>
          <w:bCs/>
          <w:w w:val="105"/>
          <w:lang w:val="en-GB"/>
        </w:rPr>
        <w:t>.</w:t>
      </w:r>
      <w:r w:rsidR="00D41421">
        <w:rPr>
          <w:rFonts w:ascii="Arial" w:hAnsi="Arial" w:cs="Arial"/>
          <w:bCs/>
          <w:w w:val="105"/>
          <w:lang w:val="en-GB"/>
        </w:rPr>
        <w:t xml:space="preserve">  The model needs to be tested and it seems to capture all the important </w:t>
      </w:r>
      <w:r w:rsidR="00D41421">
        <w:rPr>
          <w:rFonts w:ascii="Arial" w:hAnsi="Arial" w:cs="Arial"/>
          <w:spacing w:val="4"/>
          <w:sz w:val="22"/>
          <w:szCs w:val="22"/>
          <w:lang w:val="en-GB"/>
        </w:rPr>
        <w:t>requirements.</w:t>
      </w:r>
    </w:p>
    <w:p w14:paraId="74E62205" w14:textId="77777777" w:rsidR="00D41421" w:rsidRPr="00CF133C" w:rsidRDefault="00D41421" w:rsidP="00CF133C">
      <w:pPr>
        <w:rPr>
          <w:rFonts w:ascii="Arial" w:hAnsi="Arial" w:cs="Arial"/>
          <w:b/>
          <w:bCs/>
          <w:w w:val="105"/>
          <w:lang w:val="en-GB"/>
        </w:rPr>
      </w:pPr>
    </w:p>
    <w:p w14:paraId="2E9C92C3" w14:textId="77338B6A" w:rsidR="00CF133C" w:rsidRDefault="00CF133C" w:rsidP="00CF133C">
      <w:pPr>
        <w:rPr>
          <w:rFonts w:ascii="Arial" w:hAnsi="Arial" w:cs="Arial"/>
          <w:b/>
          <w:bCs/>
          <w:w w:val="105"/>
          <w:lang w:val="en-GB"/>
        </w:rPr>
      </w:pPr>
      <w:r w:rsidRPr="00CF133C">
        <w:rPr>
          <w:rFonts w:ascii="Arial" w:hAnsi="Arial" w:cs="Arial"/>
          <w:b/>
          <w:bCs/>
          <w:w w:val="105"/>
          <w:lang w:val="en-GB"/>
        </w:rPr>
        <w:t>11.2 Submission to Portolan Sciences for Full PS development</w:t>
      </w:r>
    </w:p>
    <w:p w14:paraId="0F785906" w14:textId="0CD98E85" w:rsidR="00F42C02" w:rsidRDefault="00F42C02" w:rsidP="00CF133C">
      <w:pPr>
        <w:rPr>
          <w:rFonts w:ascii="Arial" w:hAnsi="Arial" w:cs="Arial"/>
          <w:b/>
          <w:bCs/>
          <w:w w:val="105"/>
          <w:lang w:val="en-GB"/>
        </w:rPr>
      </w:pPr>
    </w:p>
    <w:p w14:paraId="113D450F" w14:textId="0A3FB6C8" w:rsidR="00F42C02" w:rsidRPr="00CF133C" w:rsidRDefault="00F42C02" w:rsidP="00CF133C">
      <w:pPr>
        <w:rPr>
          <w:rFonts w:ascii="Arial" w:hAnsi="Arial" w:cs="Arial"/>
          <w:b/>
          <w:bCs/>
          <w:w w:val="105"/>
          <w:lang w:val="en-GB"/>
        </w:rPr>
      </w:pPr>
      <w:r w:rsidRPr="00CF133C">
        <w:rPr>
          <w:rFonts w:ascii="Arial" w:hAnsi="Arial" w:cs="Arial"/>
          <w:spacing w:val="4"/>
          <w:sz w:val="22"/>
          <w:szCs w:val="22"/>
          <w:lang w:val="en-GB"/>
        </w:rPr>
        <w:t xml:space="preserve">The Meeting </w:t>
      </w:r>
      <w:r>
        <w:rPr>
          <w:rFonts w:ascii="Arial" w:hAnsi="Arial" w:cs="Arial"/>
          <w:spacing w:val="4"/>
          <w:sz w:val="22"/>
          <w:szCs w:val="22"/>
          <w:u w:val="single"/>
          <w:lang w:val="en-GB"/>
        </w:rPr>
        <w:t>agreed to</w:t>
      </w:r>
      <w:r w:rsidRPr="00CF133C">
        <w:rPr>
          <w:rFonts w:ascii="Arial" w:hAnsi="Arial" w:cs="Arial"/>
          <w:spacing w:val="4"/>
          <w:sz w:val="22"/>
          <w:szCs w:val="22"/>
          <w:lang w:val="en-GB"/>
        </w:rPr>
        <w:t xml:space="preserve"> </w:t>
      </w:r>
      <w:r>
        <w:rPr>
          <w:rFonts w:ascii="Arial" w:hAnsi="Arial" w:cs="Arial"/>
          <w:spacing w:val="4"/>
          <w:sz w:val="22"/>
          <w:szCs w:val="22"/>
          <w:lang w:val="en-GB"/>
        </w:rPr>
        <w:t>submit the work of the task group to Portolan Sciences after some additional editorial work on the model and data.</w:t>
      </w:r>
    </w:p>
    <w:p w14:paraId="192162EC" w14:textId="78197175" w:rsidR="00CF133C" w:rsidRDefault="00D41421" w:rsidP="00CF133C">
      <w:pPr>
        <w:pStyle w:val="NormalWeb"/>
        <w:spacing w:line="75" w:lineRule="atLeast"/>
        <w:rPr>
          <w:rFonts w:ascii="Segoe UI" w:hAnsi="Segoe UI" w:cs="Segoe UI"/>
          <w:color w:val="000000"/>
        </w:rPr>
      </w:pPr>
      <w:r w:rsidRPr="002D79A4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Action Item 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11</w:t>
      </w:r>
      <w:r w:rsidRPr="002D79A4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– </w:t>
      </w:r>
      <w:r w:rsidR="00325FAC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Model transferred to Portolan Sciences and version 1.0.0 </w:t>
      </w:r>
      <w:r w:rsidR="00F42C02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of PS </w:t>
      </w:r>
      <w:r w:rsidR="00325FAC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would be ready by Spring of 2022 </w:t>
      </w:r>
      <w:r w:rsidR="00F42C02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taking into consideration of when</w:t>
      </w:r>
      <w:r w:rsidR="00325FAC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S-100 Ver 5.0.0 is </w:t>
      </w:r>
      <w:r w:rsidR="00F42C02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published</w:t>
      </w:r>
      <w:r w:rsidR="00325FAC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.</w:t>
      </w:r>
    </w:p>
    <w:p w14:paraId="16BBB661" w14:textId="270EC201" w:rsidR="00CF133C" w:rsidRDefault="00CF133C" w:rsidP="00CF133C">
      <w:pPr>
        <w:spacing w:before="252"/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CF133C">
        <w:rPr>
          <w:rFonts w:ascii="Arial" w:hAnsi="Arial" w:cs="Arial"/>
          <w:b/>
          <w:bCs/>
          <w:w w:val="105"/>
          <w:sz w:val="26"/>
          <w:szCs w:val="26"/>
          <w:lang w:val="en-GB"/>
        </w:rPr>
        <w:t>1</w:t>
      </w:r>
      <w:r>
        <w:rPr>
          <w:rFonts w:ascii="Arial" w:hAnsi="Arial" w:cs="Arial"/>
          <w:b/>
          <w:bCs/>
          <w:w w:val="105"/>
          <w:sz w:val="26"/>
          <w:szCs w:val="26"/>
          <w:lang w:val="en-GB"/>
        </w:rPr>
        <w:t>2</w:t>
      </w:r>
      <w:r w:rsidRPr="00CF133C">
        <w:rPr>
          <w:rFonts w:ascii="Arial" w:hAnsi="Arial" w:cs="Arial"/>
          <w:b/>
          <w:bCs/>
          <w:w w:val="105"/>
          <w:sz w:val="26"/>
          <w:szCs w:val="26"/>
          <w:lang w:val="en-GB"/>
        </w:rPr>
        <w:t xml:space="preserve">. </w:t>
      </w:r>
      <w:r>
        <w:rPr>
          <w:rFonts w:ascii="Arial" w:hAnsi="Arial" w:cs="Arial"/>
          <w:b/>
          <w:bCs/>
          <w:w w:val="105"/>
          <w:sz w:val="26"/>
          <w:szCs w:val="26"/>
          <w:lang w:val="en-GB"/>
        </w:rPr>
        <w:t>Other Business</w:t>
      </w:r>
    </w:p>
    <w:p w14:paraId="7C355988" w14:textId="37EBD143" w:rsidR="00CF133C" w:rsidRDefault="007338C0" w:rsidP="00CF133C">
      <w:pPr>
        <w:spacing w:before="252"/>
        <w:jc w:val="both"/>
        <w:rPr>
          <w:rFonts w:ascii="Arial" w:hAnsi="Arial" w:cs="Arial"/>
          <w:bCs/>
          <w:w w:val="105"/>
          <w:sz w:val="22"/>
          <w:szCs w:val="22"/>
          <w:lang w:val="en-GB"/>
        </w:rPr>
      </w:pPr>
      <w:r>
        <w:rPr>
          <w:rFonts w:ascii="Arial" w:hAnsi="Arial" w:cs="Arial"/>
          <w:bCs/>
          <w:w w:val="105"/>
          <w:sz w:val="22"/>
          <w:szCs w:val="22"/>
          <w:lang w:val="en-GB"/>
        </w:rPr>
        <w:t xml:space="preserve">The chair noted that it was the last meeting of Tom Loeper as he would be transitioning over to new responsibilities and therefore stepping down as </w:t>
      </w:r>
      <w:r w:rsidR="00350F6E">
        <w:rPr>
          <w:rFonts w:ascii="Arial" w:hAnsi="Arial" w:cs="Arial"/>
          <w:bCs/>
          <w:w w:val="105"/>
          <w:sz w:val="22"/>
          <w:szCs w:val="22"/>
          <w:lang w:val="en-GB"/>
        </w:rPr>
        <w:t>W</w:t>
      </w:r>
      <w:r>
        <w:rPr>
          <w:rFonts w:ascii="Arial" w:hAnsi="Arial" w:cs="Arial"/>
          <w:bCs/>
          <w:w w:val="105"/>
          <w:sz w:val="22"/>
          <w:szCs w:val="22"/>
          <w:lang w:val="en-GB"/>
        </w:rPr>
        <w:t xml:space="preserve">orking </w:t>
      </w:r>
      <w:r w:rsidR="00350F6E">
        <w:rPr>
          <w:rFonts w:ascii="Arial" w:hAnsi="Arial" w:cs="Arial"/>
          <w:bCs/>
          <w:w w:val="105"/>
          <w:sz w:val="22"/>
          <w:szCs w:val="22"/>
          <w:lang w:val="en-GB"/>
        </w:rPr>
        <w:t>G</w:t>
      </w:r>
      <w:r>
        <w:rPr>
          <w:rFonts w:ascii="Arial" w:hAnsi="Arial" w:cs="Arial"/>
          <w:bCs/>
          <w:w w:val="105"/>
          <w:sz w:val="22"/>
          <w:szCs w:val="22"/>
          <w:lang w:val="en-GB"/>
        </w:rPr>
        <w:t>roup secretary. The chair thanked Tom for his contributions and wished him all the best for the future.</w:t>
      </w:r>
    </w:p>
    <w:p w14:paraId="23463721" w14:textId="04256AFE" w:rsidR="007338C0" w:rsidRPr="007338C0" w:rsidRDefault="007338C0" w:rsidP="00CF133C">
      <w:pPr>
        <w:spacing w:before="252"/>
        <w:jc w:val="both"/>
        <w:rPr>
          <w:rFonts w:ascii="Arial" w:eastAsia="Times New Roman" w:hAnsi="Arial" w:cs="Arial"/>
          <w:b/>
          <w:color w:val="FF0000"/>
          <w:spacing w:val="4"/>
          <w:sz w:val="22"/>
          <w:szCs w:val="22"/>
          <w:lang w:val="en-GB"/>
        </w:rPr>
      </w:pPr>
      <w:r w:rsidRPr="007338C0">
        <w:rPr>
          <w:rFonts w:ascii="Arial" w:eastAsia="Times New Roman" w:hAnsi="Arial" w:cs="Arial"/>
          <w:b/>
          <w:color w:val="FF0000"/>
          <w:spacing w:val="4"/>
          <w:sz w:val="22"/>
          <w:szCs w:val="22"/>
          <w:lang w:val="en-GB"/>
        </w:rPr>
        <w:t xml:space="preserve">Action Item 12 – Chair to issue a </w:t>
      </w:r>
      <w:r w:rsidR="00350F6E">
        <w:rPr>
          <w:rFonts w:ascii="Arial" w:eastAsia="Times New Roman" w:hAnsi="Arial" w:cs="Arial"/>
          <w:b/>
          <w:color w:val="FF0000"/>
          <w:spacing w:val="4"/>
          <w:sz w:val="22"/>
          <w:szCs w:val="22"/>
          <w:lang w:val="en-GB"/>
        </w:rPr>
        <w:t>NIPWG</w:t>
      </w:r>
      <w:r w:rsidRPr="007338C0">
        <w:rPr>
          <w:rFonts w:ascii="Arial" w:eastAsia="Times New Roman" w:hAnsi="Arial" w:cs="Arial"/>
          <w:b/>
          <w:color w:val="FF0000"/>
          <w:spacing w:val="4"/>
          <w:sz w:val="22"/>
          <w:szCs w:val="22"/>
          <w:lang w:val="en-GB"/>
        </w:rPr>
        <w:t xml:space="preserve"> circular letter inviting interested parties to consider the position of working group secretary.</w:t>
      </w:r>
    </w:p>
    <w:p w14:paraId="55BA45D2" w14:textId="77777777" w:rsidR="005401E0" w:rsidRDefault="005401E0" w:rsidP="00CC4DF2">
      <w:pPr>
        <w:spacing w:before="252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</w:p>
    <w:p w14:paraId="0AB024F9" w14:textId="1D07F7CD" w:rsidR="00CC4DF2" w:rsidRPr="00CF133C" w:rsidRDefault="00CF133C" w:rsidP="00CC4DF2">
      <w:pPr>
        <w:spacing w:before="252"/>
        <w:rPr>
          <w:rFonts w:ascii="Arial" w:hAnsi="Arial" w:cs="Arial"/>
          <w:b/>
          <w:bCs/>
          <w:spacing w:val="-4"/>
          <w:w w:val="105"/>
          <w:sz w:val="26"/>
          <w:szCs w:val="26"/>
        </w:rPr>
      </w:pPr>
      <w:r w:rsidRPr="00CF133C">
        <w:rPr>
          <w:rFonts w:ascii="Arial" w:hAnsi="Arial" w:cs="Arial"/>
          <w:b/>
          <w:bCs/>
          <w:w w:val="105"/>
          <w:sz w:val="26"/>
          <w:szCs w:val="26"/>
          <w:lang w:val="en-GB"/>
        </w:rPr>
        <w:t>13</w:t>
      </w:r>
      <w:r w:rsidR="00CC4DF2" w:rsidRPr="00CF133C">
        <w:rPr>
          <w:rFonts w:ascii="Arial" w:hAnsi="Arial" w:cs="Arial"/>
          <w:b/>
          <w:bCs/>
          <w:w w:val="105"/>
          <w:sz w:val="26"/>
          <w:szCs w:val="26"/>
          <w:lang w:val="en-GB"/>
        </w:rPr>
        <w:tab/>
        <w:t>Date and place of next meeting</w:t>
      </w:r>
    </w:p>
    <w:p w14:paraId="15799FA0" w14:textId="6BD73B74" w:rsidR="007B7A1D" w:rsidRDefault="0083359B" w:rsidP="00CC4DF2">
      <w:pPr>
        <w:spacing w:before="252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NIPWG9</w:t>
      </w:r>
      <w:r w:rsidR="007B7A1D" w:rsidRPr="00CB111F">
        <w:rPr>
          <w:rFonts w:ascii="Arial" w:hAnsi="Arial" w:cs="Arial"/>
          <w:sz w:val="22"/>
          <w:szCs w:val="22"/>
          <w:lang w:val="en-GB"/>
        </w:rPr>
        <w:t xml:space="preserve"> </w:t>
      </w:r>
      <w:r w:rsidR="00CF133C">
        <w:rPr>
          <w:rFonts w:ascii="Arial" w:hAnsi="Arial" w:cs="Arial"/>
          <w:sz w:val="22"/>
          <w:szCs w:val="22"/>
          <w:lang w:val="en-GB"/>
        </w:rPr>
        <w:t xml:space="preserve">is scheduled to be held </w:t>
      </w:r>
      <w:r w:rsidR="007B7A1D" w:rsidRPr="00CB111F">
        <w:rPr>
          <w:rFonts w:ascii="Arial" w:hAnsi="Arial" w:cs="Arial"/>
          <w:sz w:val="22"/>
          <w:szCs w:val="22"/>
          <w:lang w:val="en-GB"/>
        </w:rPr>
        <w:t xml:space="preserve">in </w:t>
      </w:r>
      <w:r>
        <w:rPr>
          <w:rFonts w:ascii="Arial" w:hAnsi="Arial" w:cs="Arial"/>
          <w:sz w:val="22"/>
          <w:szCs w:val="22"/>
          <w:lang w:val="en-GB"/>
        </w:rPr>
        <w:t xml:space="preserve">Niteroi </w:t>
      </w:r>
      <w:r w:rsidR="007B7A1D" w:rsidRPr="00CB111F">
        <w:rPr>
          <w:rFonts w:ascii="Arial" w:hAnsi="Arial" w:cs="Arial"/>
          <w:sz w:val="22"/>
          <w:szCs w:val="22"/>
          <w:lang w:val="en-GB"/>
        </w:rPr>
        <w:t>(</w:t>
      </w:r>
      <w:r>
        <w:rPr>
          <w:rFonts w:ascii="Arial" w:hAnsi="Arial" w:cs="Arial"/>
          <w:sz w:val="22"/>
          <w:szCs w:val="22"/>
          <w:lang w:val="en-GB"/>
        </w:rPr>
        <w:t xml:space="preserve">Brazil), </w:t>
      </w:r>
      <w:r w:rsidR="0047700D" w:rsidRPr="00CB111F">
        <w:rPr>
          <w:rFonts w:ascii="Arial" w:hAnsi="Arial" w:cs="Arial"/>
          <w:sz w:val="22"/>
          <w:szCs w:val="22"/>
          <w:lang w:val="en-GB"/>
        </w:rPr>
        <w:t xml:space="preserve">September </w:t>
      </w:r>
      <w:r w:rsidR="007B7A1D" w:rsidRPr="00CB111F">
        <w:rPr>
          <w:rFonts w:ascii="Arial" w:hAnsi="Arial" w:cs="Arial"/>
          <w:sz w:val="22"/>
          <w:szCs w:val="22"/>
          <w:lang w:val="en-GB"/>
        </w:rPr>
        <w:t>202</w:t>
      </w:r>
      <w:r>
        <w:rPr>
          <w:rFonts w:ascii="Arial" w:hAnsi="Arial" w:cs="Arial"/>
          <w:sz w:val="22"/>
          <w:szCs w:val="22"/>
          <w:lang w:val="en-GB"/>
        </w:rPr>
        <w:t>2</w:t>
      </w:r>
      <w:r w:rsidR="007B7A1D" w:rsidRPr="00CB111F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D6F9DB3" w14:textId="77777777" w:rsidR="003D51DF" w:rsidRPr="00CB111F" w:rsidRDefault="003D51DF" w:rsidP="00CC4DF2">
      <w:pPr>
        <w:spacing w:before="252"/>
        <w:rPr>
          <w:rFonts w:ascii="Arial" w:hAnsi="Arial" w:cs="Arial"/>
          <w:sz w:val="22"/>
          <w:szCs w:val="22"/>
          <w:lang w:val="en-GB"/>
        </w:rPr>
      </w:pPr>
    </w:p>
    <w:p w14:paraId="065F33FF" w14:textId="77777777" w:rsidR="003D51DF" w:rsidRPr="00E57E98" w:rsidRDefault="003D51DF" w:rsidP="003D51DF">
      <w:pPr>
        <w:rPr>
          <w:rFonts w:ascii="Arial" w:eastAsia="Times New Roman" w:hAnsi="Arial" w:cs="Arial"/>
        </w:rPr>
      </w:pPr>
      <w:r w:rsidRPr="00E57E98">
        <w:rPr>
          <w:rFonts w:ascii="Arial" w:eastAsia="Times New Roman" w:hAnsi="Arial" w:cs="Arial"/>
        </w:rPr>
        <w:t>Table of names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7847"/>
      </w:tblGrid>
      <w:tr w:rsidR="003D51DF" w:rsidRPr="004A002C" w14:paraId="4E2E71E3" w14:textId="77777777" w:rsidTr="003D51DF">
        <w:trPr>
          <w:jc w:val="center"/>
        </w:trPr>
        <w:tc>
          <w:tcPr>
            <w:tcW w:w="1395" w:type="dxa"/>
            <w:shd w:val="clear" w:color="auto" w:fill="auto"/>
          </w:tcPr>
          <w:p w14:paraId="0D5A68B9" w14:textId="77777777" w:rsidR="003D51DF" w:rsidRPr="004A002C" w:rsidRDefault="003D51DF" w:rsidP="003D51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47" w:type="dxa"/>
            <w:shd w:val="clear" w:color="auto" w:fill="auto"/>
          </w:tcPr>
          <w:p w14:paraId="607045B1" w14:textId="77777777" w:rsidR="003D51DF" w:rsidRPr="004A002C" w:rsidRDefault="003D51DF" w:rsidP="003D51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D51DF" w:rsidRPr="00B9709D" w14:paraId="3720B355" w14:textId="77777777" w:rsidTr="003D51DF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40274" w14:textId="77777777" w:rsidR="003D51DF" w:rsidRPr="00B9709D" w:rsidRDefault="003D51DF" w:rsidP="003D51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BS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F190B" w14:textId="77777777" w:rsidR="003D51DF" w:rsidRPr="00B9709D" w:rsidRDefault="003D51DF" w:rsidP="003D51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Briana Sullivan Ms. (U.S./ UNH)</w:t>
            </w:r>
          </w:p>
        </w:tc>
      </w:tr>
      <w:tr w:rsidR="003D51DF" w:rsidRPr="0083359B" w14:paraId="2D59AA3D" w14:textId="77777777" w:rsidTr="003D51DF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C92ED" w14:textId="77777777" w:rsidR="003D51DF" w:rsidRPr="00B9709D" w:rsidRDefault="003D51DF" w:rsidP="003D51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BvS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D8024" w14:textId="77777777" w:rsidR="003D51DF" w:rsidRPr="0083359B" w:rsidRDefault="003D51DF" w:rsidP="003D51DF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83359B">
              <w:rPr>
                <w:rFonts w:ascii="Arial" w:hAnsi="Arial" w:cs="Arial"/>
                <w:sz w:val="22"/>
                <w:szCs w:val="22"/>
                <w:lang w:val="de-DE"/>
              </w:rPr>
              <w:t xml:space="preserve">Ben van </w:t>
            </w:r>
            <w:proofErr w:type="spellStart"/>
            <w:r w:rsidRPr="0083359B">
              <w:rPr>
                <w:rFonts w:ascii="Arial" w:hAnsi="Arial" w:cs="Arial"/>
                <w:sz w:val="22"/>
                <w:szCs w:val="22"/>
                <w:lang w:val="de-DE"/>
              </w:rPr>
              <w:t>Scherpenzeel</w:t>
            </w:r>
            <w:proofErr w:type="spellEnd"/>
            <w:r w:rsidRPr="0083359B">
              <w:rPr>
                <w:rFonts w:ascii="Arial" w:hAnsi="Arial" w:cs="Arial"/>
                <w:sz w:val="22"/>
                <w:szCs w:val="22"/>
                <w:lang w:val="de-DE"/>
              </w:rPr>
              <w:t xml:space="preserve"> (NL/ IHMA)</w:t>
            </w:r>
          </w:p>
        </w:tc>
      </w:tr>
      <w:tr w:rsidR="003D51DF" w:rsidRPr="00B9709D" w14:paraId="2780163A" w14:textId="77777777" w:rsidTr="003D51DF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4B2BC" w14:textId="77777777" w:rsidR="003D51DF" w:rsidRPr="00B9709D" w:rsidRDefault="003D51DF" w:rsidP="003D51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DL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9C890" w14:textId="77777777" w:rsidR="003D51DF" w:rsidRPr="00B9709D" w:rsidRDefault="003D51DF" w:rsidP="003D51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Dave Lewald (U.S./ Coast Guard)</w:t>
            </w:r>
          </w:p>
        </w:tc>
      </w:tr>
      <w:tr w:rsidR="003D51DF" w:rsidRPr="00B9709D" w14:paraId="31FF77EC" w14:textId="77777777" w:rsidTr="003D51DF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4C785" w14:textId="4A349815" w:rsidR="003D51DF" w:rsidRPr="00B9709D" w:rsidRDefault="003D51DF" w:rsidP="003D51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EA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70033" w14:textId="488ADA86" w:rsidR="003D51DF" w:rsidRPr="00B9709D" w:rsidRDefault="003D51DF" w:rsidP="003D51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Elana </w:t>
            </w:r>
            <w:r w:rsidRPr="003D51DF">
              <w:rPr>
                <w:rFonts w:ascii="Arial" w:hAnsi="Arial" w:cs="Arial"/>
                <w:sz w:val="22"/>
                <w:szCs w:val="22"/>
                <w:lang w:val="en-GB"/>
              </w:rPr>
              <w:t xml:space="preserve">Armanino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(IT/ IIM)</w:t>
            </w:r>
          </w:p>
        </w:tc>
      </w:tr>
      <w:tr w:rsidR="003D51DF" w:rsidRPr="00B9709D" w14:paraId="466D72B7" w14:textId="77777777" w:rsidTr="003D51DF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187B5" w14:textId="77777777" w:rsidR="003D51DF" w:rsidRPr="00B9709D" w:rsidRDefault="003D51DF" w:rsidP="003D51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EM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02663" w14:textId="77777777" w:rsidR="003D51DF" w:rsidRPr="00B9709D" w:rsidRDefault="003D51DF" w:rsidP="003D51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Eivind Mong (CA/ Coast Guard)</w:t>
            </w:r>
          </w:p>
        </w:tc>
      </w:tr>
      <w:tr w:rsidR="003D51DF" w:rsidRPr="00B9709D" w14:paraId="314542B1" w14:textId="77777777" w:rsidTr="003D51DF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6ACA5" w14:textId="77777777" w:rsidR="003D51DF" w:rsidRPr="00B9709D" w:rsidRDefault="003D51DF" w:rsidP="003D51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HC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A31CD" w14:textId="77777777" w:rsidR="003D51DF" w:rsidRPr="00B9709D" w:rsidRDefault="003D51DF" w:rsidP="003D51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HyunSoo</w:t>
            </w:r>
            <w:proofErr w:type="spellEnd"/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 xml:space="preserve"> Choi (ROK/KRISO)</w:t>
            </w:r>
          </w:p>
        </w:tc>
      </w:tr>
      <w:tr w:rsidR="00050D9C" w:rsidRPr="00B9709D" w14:paraId="14D037F6" w14:textId="77777777" w:rsidTr="003D51DF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E05E0" w14:textId="702E42BD" w:rsidR="00050D9C" w:rsidRPr="00B9709D" w:rsidRDefault="00050D9C" w:rsidP="003D51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ClG</w:t>
            </w:r>
            <w:proofErr w:type="spellEnd"/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450E6" w14:textId="6A0D6EEC" w:rsidR="00050D9C" w:rsidRPr="00B9709D" w:rsidRDefault="00050D9C" w:rsidP="003D51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50D9C">
              <w:rPr>
                <w:rFonts w:ascii="Arial" w:hAnsi="Arial" w:cs="Arial"/>
                <w:sz w:val="22"/>
                <w:szCs w:val="22"/>
                <w:lang w:val="en-GB"/>
              </w:rPr>
              <w:t>Charline Giffard</w:t>
            </w:r>
          </w:p>
        </w:tc>
      </w:tr>
      <w:tr w:rsidR="00050D9C" w:rsidRPr="00B9709D" w14:paraId="11312C68" w14:textId="77777777" w:rsidTr="003D51DF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45DDD" w14:textId="08667FA2" w:rsidR="00050D9C" w:rsidRPr="00B9709D" w:rsidRDefault="00050D9C" w:rsidP="003D51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ChG</w:t>
            </w:r>
            <w:proofErr w:type="spellEnd"/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1C938" w14:textId="2DAAD5B0" w:rsidR="00050D9C" w:rsidRPr="00B9709D" w:rsidRDefault="00050D9C" w:rsidP="003D51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50D9C">
              <w:rPr>
                <w:rFonts w:ascii="Arial" w:hAnsi="Arial" w:cs="Arial"/>
                <w:sz w:val="22"/>
                <w:szCs w:val="22"/>
                <w:lang w:val="en-GB"/>
              </w:rPr>
              <w:t>Christopher Gill</w:t>
            </w:r>
          </w:p>
        </w:tc>
      </w:tr>
      <w:tr w:rsidR="003D51DF" w:rsidRPr="00B9709D" w14:paraId="620EEAB4" w14:textId="77777777" w:rsidTr="003D51DF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C4323" w14:textId="77777777" w:rsidR="003D51DF" w:rsidRPr="00B9709D" w:rsidRDefault="003D51DF" w:rsidP="003D51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IM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87074" w14:textId="77777777" w:rsidR="003D51DF" w:rsidRPr="00B9709D" w:rsidRDefault="003D51DF" w:rsidP="003D51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23C1D">
              <w:rPr>
                <w:rFonts w:ascii="Arial" w:hAnsi="Arial" w:cs="Arial"/>
                <w:sz w:val="22"/>
                <w:szCs w:val="22"/>
                <w:lang w:val="en-GB"/>
              </w:rPr>
              <w:t xml:space="preserve">Ms </w:t>
            </w:r>
            <w:proofErr w:type="spellStart"/>
            <w:r w:rsidRPr="00323C1D">
              <w:rPr>
                <w:rFonts w:ascii="Arial" w:hAnsi="Arial" w:cs="Arial"/>
                <w:sz w:val="22"/>
                <w:szCs w:val="22"/>
                <w:lang w:val="en-GB"/>
              </w:rPr>
              <w:t>Iji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(Izzy)</w:t>
            </w:r>
            <w:r w:rsidRPr="00323C1D">
              <w:rPr>
                <w:rFonts w:ascii="Arial" w:hAnsi="Arial" w:cs="Arial"/>
                <w:sz w:val="22"/>
                <w:szCs w:val="22"/>
                <w:lang w:val="en-GB"/>
              </w:rPr>
              <w:t xml:space="preserve"> Kim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(ROK/ KHOA)</w:t>
            </w:r>
          </w:p>
        </w:tc>
      </w:tr>
      <w:tr w:rsidR="003D51DF" w:rsidRPr="00B9709D" w14:paraId="74A39C0D" w14:textId="77777777" w:rsidTr="003D51DF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EF00D" w14:textId="77777777" w:rsidR="003D51DF" w:rsidRPr="00B9709D" w:rsidRDefault="003D51DF" w:rsidP="003D51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JS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1BCE" w14:textId="77777777" w:rsidR="003D51DF" w:rsidRPr="00B9709D" w:rsidRDefault="003D51DF" w:rsidP="003D51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Jason Strom (U.S./ NGA)</w:t>
            </w:r>
          </w:p>
        </w:tc>
      </w:tr>
      <w:tr w:rsidR="003D51DF" w:rsidRPr="00B9709D" w14:paraId="3E538AE5" w14:textId="77777777" w:rsidTr="003D51DF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6A66B" w14:textId="77777777" w:rsidR="003D51DF" w:rsidRPr="00B9709D" w:rsidRDefault="003D51DF" w:rsidP="003D51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3359B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B2EE9" w14:textId="77777777" w:rsidR="003D51DF" w:rsidRPr="00B9709D" w:rsidRDefault="003D51DF" w:rsidP="003D51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3359B">
              <w:rPr>
                <w:rFonts w:ascii="Arial" w:hAnsi="Arial" w:cs="Arial"/>
                <w:sz w:val="22"/>
                <w:szCs w:val="22"/>
                <w:lang w:val="en-GB"/>
              </w:rPr>
              <w:t xml:space="preserve">Jens </w:t>
            </w:r>
            <w:proofErr w:type="spellStart"/>
            <w:r w:rsidRPr="0083359B">
              <w:rPr>
                <w:rFonts w:ascii="Arial" w:hAnsi="Arial" w:cs="Arial"/>
                <w:sz w:val="22"/>
                <w:szCs w:val="22"/>
                <w:lang w:val="en-GB"/>
              </w:rPr>
              <w:t>Schröder-Fürstenberg</w:t>
            </w:r>
            <w:proofErr w:type="spellEnd"/>
            <w:r w:rsidRPr="0083359B">
              <w:rPr>
                <w:rFonts w:ascii="Arial" w:hAnsi="Arial" w:cs="Arial"/>
                <w:sz w:val="22"/>
                <w:szCs w:val="22"/>
                <w:lang w:val="en-GB"/>
              </w:rPr>
              <w:t xml:space="preserve"> (GE)</w:t>
            </w:r>
          </w:p>
        </w:tc>
      </w:tr>
      <w:tr w:rsidR="003D51DF" w:rsidRPr="00B9709D" w14:paraId="3888F036" w14:textId="77777777" w:rsidTr="003D51DF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43C8C" w14:textId="77777777" w:rsidR="003D51DF" w:rsidRPr="00B9709D" w:rsidRDefault="003D51DF" w:rsidP="003D51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MK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39A09" w14:textId="77777777" w:rsidR="003D51DF" w:rsidRPr="00B9709D" w:rsidRDefault="003D51DF" w:rsidP="003D51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Mike Kushla (U.S./ NGA)</w:t>
            </w:r>
          </w:p>
        </w:tc>
      </w:tr>
      <w:tr w:rsidR="003D51DF" w:rsidRPr="00B9709D" w14:paraId="6377A611" w14:textId="77777777" w:rsidTr="003D51DF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41025" w14:textId="77777777" w:rsidR="003D51DF" w:rsidRPr="0083359B" w:rsidRDefault="003D51DF" w:rsidP="003D51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3359B">
              <w:rPr>
                <w:rFonts w:ascii="Arial" w:hAnsi="Arial" w:cs="Arial"/>
                <w:sz w:val="22"/>
                <w:szCs w:val="22"/>
                <w:lang w:val="en-GB"/>
              </w:rPr>
              <w:t>MS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C550E" w14:textId="77777777" w:rsidR="003D51DF" w:rsidRPr="00B9709D" w:rsidRDefault="003D51DF" w:rsidP="003D51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0D2E">
              <w:rPr>
                <w:rFonts w:ascii="Arial" w:hAnsi="Arial" w:cs="Arial"/>
                <w:sz w:val="22"/>
                <w:szCs w:val="22"/>
                <w:lang w:val="en-GB"/>
              </w:rPr>
              <w:t xml:space="preserve">Matilde </w:t>
            </w:r>
            <w:proofErr w:type="spellStart"/>
            <w:r w:rsidRPr="00300D2E">
              <w:rPr>
                <w:rFonts w:ascii="Arial" w:hAnsi="Arial" w:cs="Arial"/>
                <w:sz w:val="22"/>
                <w:szCs w:val="22"/>
                <w:lang w:val="en-GB"/>
              </w:rPr>
              <w:t>Skjaevelard</w:t>
            </w:r>
            <w:proofErr w:type="spellEnd"/>
            <w:r w:rsidRPr="00300D2E">
              <w:rPr>
                <w:rFonts w:ascii="Arial" w:hAnsi="Arial" w:cs="Arial"/>
                <w:sz w:val="22"/>
                <w:szCs w:val="22"/>
                <w:lang w:val="en-GB"/>
              </w:rPr>
              <w:t xml:space="preserve"> Skår (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NO/ </w:t>
            </w:r>
            <w:r w:rsidRPr="00300D2E">
              <w:rPr>
                <w:rFonts w:ascii="Arial" w:hAnsi="Arial" w:cs="Arial"/>
                <w:sz w:val="22"/>
                <w:szCs w:val="22"/>
                <w:lang w:val="en-GB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HO</w:t>
            </w:r>
            <w:r w:rsidRPr="00300D2E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</w:tr>
      <w:tr w:rsidR="003D51DF" w:rsidRPr="00B9709D" w14:paraId="4AFCCB23" w14:textId="77777777" w:rsidTr="003D51DF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ACBEC" w14:textId="77777777" w:rsidR="003D51DF" w:rsidRPr="00B9709D" w:rsidRDefault="003D51DF" w:rsidP="003D51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RM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C5E0" w14:textId="77777777" w:rsidR="003D51DF" w:rsidRPr="00B9709D" w:rsidRDefault="003D51DF" w:rsidP="003D51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 xml:space="preserve">Raphael </w:t>
            </w:r>
            <w:proofErr w:type="spellStart"/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Malyankar</w:t>
            </w:r>
            <w:proofErr w:type="spellEnd"/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 xml:space="preserve"> (U.S./ Portolan Sciences)</w:t>
            </w:r>
          </w:p>
        </w:tc>
      </w:tr>
      <w:tr w:rsidR="003D51DF" w:rsidRPr="00B9709D" w14:paraId="176064F6" w14:textId="77777777" w:rsidTr="003D51DF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9DEBB" w14:textId="77777777" w:rsidR="003D51DF" w:rsidRPr="00B9709D" w:rsidRDefault="003D51DF" w:rsidP="003D51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SE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29DE7" w14:textId="77777777" w:rsidR="003D51DF" w:rsidRPr="00B9709D" w:rsidRDefault="003D51DF" w:rsidP="003D51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Stefan Engström (FI)</w:t>
            </w:r>
          </w:p>
        </w:tc>
      </w:tr>
      <w:tr w:rsidR="003D51DF" w:rsidRPr="00B9709D" w14:paraId="1FF5142A" w14:textId="77777777" w:rsidTr="003D51DF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DF420" w14:textId="77777777" w:rsidR="003D51DF" w:rsidRPr="00B9709D" w:rsidRDefault="003D51DF" w:rsidP="003D51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S-JC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B69C1" w14:textId="77777777" w:rsidR="003D51DF" w:rsidRPr="00B9709D" w:rsidRDefault="003D51DF" w:rsidP="003D51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Shwu</w:t>
            </w:r>
            <w:proofErr w:type="spellEnd"/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-Jing Chang Ms.(Taiwan/ NTOU)</w:t>
            </w:r>
          </w:p>
        </w:tc>
      </w:tr>
      <w:tr w:rsidR="003D51DF" w:rsidRPr="00B9709D" w14:paraId="68DB2BC7" w14:textId="77777777" w:rsidTr="003D51DF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35D43" w14:textId="77777777" w:rsidR="003D51DF" w:rsidRPr="00B9709D" w:rsidRDefault="003D51DF" w:rsidP="003D51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SW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D8A30" w14:textId="77777777" w:rsidR="003D51DF" w:rsidRPr="00B9709D" w:rsidRDefault="003D51DF" w:rsidP="003D51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300D2E">
              <w:rPr>
                <w:rFonts w:ascii="Arial" w:hAnsi="Arial" w:cs="Arial"/>
                <w:sz w:val="22"/>
                <w:szCs w:val="22"/>
                <w:lang w:val="en-GB"/>
              </w:rPr>
              <w:t>Sigbjorn</w:t>
            </w:r>
            <w:proofErr w:type="spellEnd"/>
            <w:r w:rsidRPr="00300D2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00D2E">
              <w:rPr>
                <w:rFonts w:ascii="Arial" w:hAnsi="Arial" w:cs="Arial"/>
                <w:sz w:val="22"/>
                <w:szCs w:val="22"/>
                <w:lang w:val="en-GB"/>
              </w:rPr>
              <w:t>Wik</w:t>
            </w:r>
            <w:proofErr w:type="spellEnd"/>
            <w:r w:rsidRPr="00300D2E"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NO/ </w:t>
            </w:r>
            <w:r w:rsidRPr="00300D2E">
              <w:rPr>
                <w:rFonts w:ascii="Arial" w:hAnsi="Arial" w:cs="Arial"/>
                <w:sz w:val="22"/>
                <w:szCs w:val="22"/>
                <w:lang w:val="en-GB"/>
              </w:rPr>
              <w:t>NHS)</w:t>
            </w:r>
          </w:p>
        </w:tc>
      </w:tr>
      <w:tr w:rsidR="003D51DF" w:rsidRPr="00B9709D" w14:paraId="016351F0" w14:textId="77777777" w:rsidTr="003D51DF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B510D" w14:textId="77777777" w:rsidR="003D51DF" w:rsidRPr="00B9709D" w:rsidRDefault="003D51DF" w:rsidP="003D51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TC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13ECF" w14:textId="77777777" w:rsidR="003D51DF" w:rsidRPr="00B9709D" w:rsidRDefault="003D51DF" w:rsidP="003D51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Thomas Christensen (MCP Consortium)</w:t>
            </w:r>
          </w:p>
        </w:tc>
      </w:tr>
      <w:tr w:rsidR="003D51DF" w:rsidRPr="00B9709D" w14:paraId="7A482C8D" w14:textId="77777777" w:rsidTr="003D51DF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B0348" w14:textId="77777777" w:rsidR="003D51DF" w:rsidRPr="0083359B" w:rsidRDefault="003D51DF" w:rsidP="003D51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TL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9C99C" w14:textId="77777777" w:rsidR="003D51DF" w:rsidRPr="00B9709D" w:rsidRDefault="003D51DF" w:rsidP="003D51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Thomas Loeper (U.S./ NOAA)</w:t>
            </w:r>
          </w:p>
        </w:tc>
      </w:tr>
      <w:tr w:rsidR="003D51DF" w:rsidRPr="00B9709D" w14:paraId="65C56DBA" w14:textId="77777777" w:rsidTr="003D51DF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216FB" w14:textId="77777777" w:rsidR="003D51DF" w:rsidRPr="00B9709D" w:rsidRDefault="003D51DF" w:rsidP="003D51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WC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87B78" w14:textId="77777777" w:rsidR="003D51DF" w:rsidRPr="00B9709D" w:rsidRDefault="003D51DF" w:rsidP="003D51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Wang Chao (CN/ MSA)</w:t>
            </w:r>
          </w:p>
        </w:tc>
      </w:tr>
      <w:tr w:rsidR="003D51DF" w:rsidRPr="00B9709D" w14:paraId="16A99C55" w14:textId="77777777" w:rsidTr="003D51DF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F6F2E" w14:textId="77777777" w:rsidR="003D51DF" w:rsidRPr="00B9709D" w:rsidRDefault="003D51DF" w:rsidP="003D51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WdT</w:t>
            </w:r>
            <w:proofErr w:type="spellEnd"/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92629" w14:textId="77777777" w:rsidR="003D51DF" w:rsidRPr="00B9709D" w:rsidRDefault="003D51DF" w:rsidP="003D51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Wilfred den Toom (NL)</w:t>
            </w:r>
          </w:p>
        </w:tc>
      </w:tr>
      <w:tr w:rsidR="003D51DF" w:rsidRPr="00B9709D" w14:paraId="2BD2B849" w14:textId="77777777" w:rsidTr="003D51DF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F2D84" w14:textId="77777777" w:rsidR="003D51DF" w:rsidRPr="00B9709D" w:rsidRDefault="003D51DF" w:rsidP="003D51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YG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E31E" w14:textId="77777777" w:rsidR="003D51DF" w:rsidRPr="00B9709D" w:rsidRDefault="003D51DF" w:rsidP="003D51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Yves Guillam (IHO Secretariat)</w:t>
            </w:r>
          </w:p>
        </w:tc>
      </w:tr>
    </w:tbl>
    <w:p w14:paraId="4DF49FCF" w14:textId="77777777" w:rsidR="003D51DF" w:rsidRPr="00E57E98" w:rsidRDefault="003D51DF" w:rsidP="003D51DF">
      <w:pPr>
        <w:rPr>
          <w:rFonts w:ascii="Arial" w:hAnsi="Arial" w:cs="Arial"/>
          <w:sz w:val="22"/>
          <w:szCs w:val="22"/>
          <w:lang w:val="en-GB"/>
        </w:rPr>
      </w:pPr>
    </w:p>
    <w:p w14:paraId="3CA3B97E" w14:textId="77777777" w:rsidR="003D51DF" w:rsidRPr="00E57E98" w:rsidRDefault="003D51DF" w:rsidP="003D51DF">
      <w:pPr>
        <w:rPr>
          <w:rFonts w:ascii="Arial" w:hAnsi="Arial" w:cs="Arial"/>
          <w:sz w:val="22"/>
          <w:szCs w:val="22"/>
          <w:lang w:val="en-GB"/>
        </w:rPr>
      </w:pPr>
      <w:r w:rsidRPr="00E57E98">
        <w:rPr>
          <w:rFonts w:ascii="Arial" w:hAnsi="Arial" w:cs="Arial"/>
          <w:sz w:val="22"/>
          <w:szCs w:val="22"/>
          <w:lang w:val="en-GB"/>
        </w:rPr>
        <w:t>Table of Acronyms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6883"/>
      </w:tblGrid>
      <w:tr w:rsidR="003D51DF" w:rsidRPr="00E57E98" w14:paraId="6A834569" w14:textId="77777777" w:rsidTr="003D51DF">
        <w:trPr>
          <w:jc w:val="center"/>
        </w:trPr>
        <w:tc>
          <w:tcPr>
            <w:tcW w:w="1383" w:type="dxa"/>
            <w:shd w:val="clear" w:color="auto" w:fill="auto"/>
          </w:tcPr>
          <w:p w14:paraId="700FE2D3" w14:textId="77777777" w:rsidR="003D51DF" w:rsidRPr="00E57E98" w:rsidRDefault="003D51DF" w:rsidP="003D51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</w:rPr>
              <w:t>EAHC</w:t>
            </w:r>
          </w:p>
        </w:tc>
        <w:tc>
          <w:tcPr>
            <w:tcW w:w="4036" w:type="dxa"/>
            <w:shd w:val="clear" w:color="auto" w:fill="auto"/>
          </w:tcPr>
          <w:p w14:paraId="2C7DA081" w14:textId="77777777" w:rsidR="003D51DF" w:rsidRPr="00E57E98" w:rsidRDefault="003D51DF" w:rsidP="003D51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</w:rPr>
              <w:t>East Asia Hydrographic Commission</w:t>
            </w:r>
          </w:p>
        </w:tc>
      </w:tr>
      <w:tr w:rsidR="003D51DF" w:rsidRPr="00E57E98" w14:paraId="359F8BF9" w14:textId="77777777" w:rsidTr="003D51DF">
        <w:trPr>
          <w:jc w:val="center"/>
        </w:trPr>
        <w:tc>
          <w:tcPr>
            <w:tcW w:w="1383" w:type="dxa"/>
            <w:shd w:val="clear" w:color="auto" w:fill="auto"/>
          </w:tcPr>
          <w:p w14:paraId="490AB119" w14:textId="77777777" w:rsidR="003D51DF" w:rsidRPr="00E57E98" w:rsidRDefault="003D51DF" w:rsidP="003D51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</w:rPr>
              <w:t>HSSC</w:t>
            </w:r>
          </w:p>
        </w:tc>
        <w:tc>
          <w:tcPr>
            <w:tcW w:w="4036" w:type="dxa"/>
            <w:shd w:val="clear" w:color="auto" w:fill="auto"/>
          </w:tcPr>
          <w:p w14:paraId="3A38F1C3" w14:textId="77777777" w:rsidR="003D51DF" w:rsidRPr="00E57E98" w:rsidRDefault="003D51DF" w:rsidP="003D51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</w:rPr>
              <w:t>Hydrographic Services and Standards Committee</w:t>
            </w:r>
          </w:p>
        </w:tc>
      </w:tr>
      <w:tr w:rsidR="003D51DF" w:rsidRPr="00E57E98" w14:paraId="780EE4AB" w14:textId="77777777" w:rsidTr="003D51DF">
        <w:trPr>
          <w:jc w:val="center"/>
        </w:trPr>
        <w:tc>
          <w:tcPr>
            <w:tcW w:w="1383" w:type="dxa"/>
            <w:shd w:val="clear" w:color="auto" w:fill="auto"/>
          </w:tcPr>
          <w:p w14:paraId="44C9A9E5" w14:textId="77777777" w:rsidR="003D51DF" w:rsidRPr="00E57E98" w:rsidRDefault="003D51DF" w:rsidP="003D51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</w:rPr>
              <w:t>M-3</w:t>
            </w:r>
          </w:p>
        </w:tc>
        <w:tc>
          <w:tcPr>
            <w:tcW w:w="4036" w:type="dxa"/>
            <w:shd w:val="clear" w:color="auto" w:fill="auto"/>
          </w:tcPr>
          <w:p w14:paraId="07879940" w14:textId="77777777" w:rsidR="003D51DF" w:rsidRPr="00E57E98" w:rsidRDefault="003D51DF" w:rsidP="003D51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</w:rPr>
              <w:t>Resolutions of the International Hydrographic Organization</w:t>
            </w:r>
          </w:p>
        </w:tc>
      </w:tr>
      <w:tr w:rsidR="003D51DF" w:rsidRPr="00E57E98" w14:paraId="453B97B1" w14:textId="77777777" w:rsidTr="003D51DF">
        <w:trPr>
          <w:jc w:val="center"/>
        </w:trPr>
        <w:tc>
          <w:tcPr>
            <w:tcW w:w="1383" w:type="dxa"/>
            <w:shd w:val="clear" w:color="auto" w:fill="auto"/>
          </w:tcPr>
          <w:p w14:paraId="6E676BB4" w14:textId="77777777" w:rsidR="003D51DF" w:rsidRPr="00E57E98" w:rsidRDefault="003D51DF" w:rsidP="003D51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S-49</w:t>
            </w:r>
          </w:p>
        </w:tc>
        <w:tc>
          <w:tcPr>
            <w:tcW w:w="4036" w:type="dxa"/>
            <w:shd w:val="clear" w:color="auto" w:fill="auto"/>
          </w:tcPr>
          <w:p w14:paraId="109BD4B3" w14:textId="77777777" w:rsidR="003D51DF" w:rsidRPr="00E57E98" w:rsidRDefault="003D51DF" w:rsidP="003D51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</w:rPr>
              <w:t xml:space="preserve">Standardization of Mariners’ </w:t>
            </w:r>
            <w:proofErr w:type="spellStart"/>
            <w:r w:rsidRPr="00E57E98">
              <w:rPr>
                <w:rFonts w:ascii="Arial" w:hAnsi="Arial" w:cs="Arial"/>
                <w:sz w:val="22"/>
                <w:szCs w:val="22"/>
              </w:rPr>
              <w:t>Routeing</w:t>
            </w:r>
            <w:proofErr w:type="spellEnd"/>
            <w:r w:rsidRPr="00E57E98">
              <w:rPr>
                <w:rFonts w:ascii="Arial" w:hAnsi="Arial" w:cs="Arial"/>
                <w:sz w:val="22"/>
                <w:szCs w:val="22"/>
              </w:rPr>
              <w:t xml:space="preserve"> Guides</w:t>
            </w:r>
          </w:p>
        </w:tc>
      </w:tr>
      <w:tr w:rsidR="003D51DF" w:rsidRPr="00E57E98" w14:paraId="2D55DBCF" w14:textId="77777777" w:rsidTr="003D51DF">
        <w:trPr>
          <w:jc w:val="center"/>
        </w:trPr>
        <w:tc>
          <w:tcPr>
            <w:tcW w:w="1383" w:type="dxa"/>
            <w:shd w:val="clear" w:color="auto" w:fill="auto"/>
          </w:tcPr>
          <w:p w14:paraId="1A3731C7" w14:textId="77777777" w:rsidR="003D51DF" w:rsidRPr="00E57E98" w:rsidRDefault="003D51DF" w:rsidP="003D51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S-12</w:t>
            </w:r>
          </w:p>
        </w:tc>
        <w:tc>
          <w:tcPr>
            <w:tcW w:w="4036" w:type="dxa"/>
            <w:shd w:val="clear" w:color="auto" w:fill="auto"/>
          </w:tcPr>
          <w:p w14:paraId="527D55EA" w14:textId="77777777" w:rsidR="003D51DF" w:rsidRPr="00E57E98" w:rsidRDefault="003D51DF" w:rsidP="003D51DF">
            <w:pPr>
              <w:rPr>
                <w:rFonts w:ascii="Arial" w:hAnsi="Arial" w:cs="Arial"/>
                <w:sz w:val="22"/>
                <w:szCs w:val="22"/>
              </w:rPr>
            </w:pPr>
            <w:r w:rsidRPr="00E57E98">
              <w:rPr>
                <w:rFonts w:ascii="Arial" w:hAnsi="Arial" w:cs="Arial"/>
                <w:sz w:val="22"/>
                <w:szCs w:val="22"/>
              </w:rPr>
              <w:t>Standardization of List of Lights and Fog Signals.</w:t>
            </w:r>
          </w:p>
        </w:tc>
      </w:tr>
      <w:tr w:rsidR="003D51DF" w:rsidRPr="00E57E98" w14:paraId="2E757A07" w14:textId="77777777" w:rsidTr="003D51DF">
        <w:trPr>
          <w:jc w:val="center"/>
        </w:trPr>
        <w:tc>
          <w:tcPr>
            <w:tcW w:w="1383" w:type="dxa"/>
            <w:shd w:val="clear" w:color="auto" w:fill="auto"/>
          </w:tcPr>
          <w:p w14:paraId="51DE59F5" w14:textId="77777777" w:rsidR="003D51DF" w:rsidRPr="00E57E98" w:rsidRDefault="003D51DF" w:rsidP="003D51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</w:rPr>
              <w:t>TSM</w:t>
            </w:r>
          </w:p>
        </w:tc>
        <w:tc>
          <w:tcPr>
            <w:tcW w:w="4036" w:type="dxa"/>
            <w:shd w:val="clear" w:color="auto" w:fill="auto"/>
          </w:tcPr>
          <w:p w14:paraId="5A2DE9F6" w14:textId="77777777" w:rsidR="003D51DF" w:rsidRPr="00E57E98" w:rsidRDefault="003D51DF" w:rsidP="003D51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</w:rPr>
              <w:t>Test Strategy Working Group Meeting</w:t>
            </w:r>
          </w:p>
        </w:tc>
      </w:tr>
    </w:tbl>
    <w:p w14:paraId="13BD9987" w14:textId="77777777" w:rsidR="007338C0" w:rsidRDefault="007338C0" w:rsidP="00C65ABC">
      <w:pPr>
        <w:spacing w:before="252"/>
        <w:rPr>
          <w:rFonts w:ascii="Arial" w:hAnsi="Arial" w:cs="Arial"/>
          <w:b/>
          <w:sz w:val="22"/>
          <w:szCs w:val="22"/>
          <w:lang w:val="en-GB"/>
        </w:rPr>
      </w:pPr>
    </w:p>
    <w:p w14:paraId="7993BE9E" w14:textId="77777777" w:rsidR="007338C0" w:rsidRDefault="007338C0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br w:type="page"/>
      </w:r>
    </w:p>
    <w:p w14:paraId="7B55329A" w14:textId="6D91518D" w:rsidR="00C65ABC" w:rsidRPr="00CB111F" w:rsidRDefault="00C65ABC" w:rsidP="00C65ABC">
      <w:pPr>
        <w:spacing w:before="252"/>
        <w:rPr>
          <w:rFonts w:ascii="Arial" w:hAnsi="Arial" w:cs="Arial"/>
          <w:b/>
          <w:sz w:val="22"/>
          <w:szCs w:val="22"/>
          <w:lang w:val="en-GB"/>
        </w:rPr>
      </w:pPr>
      <w:r w:rsidRPr="00CB111F">
        <w:rPr>
          <w:rFonts w:ascii="Arial" w:hAnsi="Arial" w:cs="Arial"/>
          <w:b/>
          <w:sz w:val="22"/>
          <w:szCs w:val="22"/>
          <w:lang w:val="en-GB"/>
        </w:rPr>
        <w:lastRenderedPageBreak/>
        <w:t>Annex A: List of Action Items</w:t>
      </w:r>
    </w:p>
    <w:p w14:paraId="0E833768" w14:textId="7AF27ADE" w:rsidR="00C65ABC" w:rsidRDefault="00C65ABC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415"/>
      </w:tblGrid>
      <w:tr w:rsidR="00005FFC" w:rsidRPr="00005FFC" w14:paraId="1D6EF1E3" w14:textId="77777777" w:rsidTr="00005FFC">
        <w:tc>
          <w:tcPr>
            <w:tcW w:w="7825" w:type="dxa"/>
          </w:tcPr>
          <w:p w14:paraId="5C9F752E" w14:textId="5D291A7E" w:rsidR="00005FFC" w:rsidRPr="00005FFC" w:rsidRDefault="00005FFC" w:rsidP="00005FFC">
            <w:pPr>
              <w:rPr>
                <w:b/>
                <w:bCs/>
              </w:rPr>
            </w:pPr>
            <w:r w:rsidRPr="00005FFC">
              <w:rPr>
                <w:b/>
                <w:bCs/>
              </w:rPr>
              <w:t>Action</w:t>
            </w:r>
          </w:p>
        </w:tc>
        <w:tc>
          <w:tcPr>
            <w:tcW w:w="1415" w:type="dxa"/>
          </w:tcPr>
          <w:p w14:paraId="6C5F41DF" w14:textId="35F97A6C" w:rsidR="00005FFC" w:rsidRPr="00005FFC" w:rsidRDefault="00005FFC" w:rsidP="00005FFC">
            <w:pPr>
              <w:rPr>
                <w:b/>
                <w:bCs/>
              </w:rPr>
            </w:pPr>
            <w:r w:rsidRPr="00005FFC">
              <w:rPr>
                <w:b/>
                <w:bCs/>
              </w:rPr>
              <w:t>Status</w:t>
            </w:r>
          </w:p>
        </w:tc>
      </w:tr>
      <w:tr w:rsidR="00005FFC" w:rsidRPr="00005FFC" w14:paraId="307E8730" w14:textId="77777777" w:rsidTr="00005FFC">
        <w:tc>
          <w:tcPr>
            <w:tcW w:w="7825" w:type="dxa"/>
          </w:tcPr>
          <w:p w14:paraId="7CF0C3DE" w14:textId="470319ED" w:rsidR="00005FFC" w:rsidRPr="00005FFC" w:rsidRDefault="00005FFC" w:rsidP="00005FFC">
            <w:pPr>
              <w:spacing w:after="240"/>
              <w:jc w:val="both"/>
            </w:pPr>
            <w:r w:rsidRPr="00005FFC">
              <w:t>Action Item 01</w:t>
            </w:r>
            <w:r w:rsidR="005A0226">
              <w:t xml:space="preserve"> </w:t>
            </w:r>
            <w:r w:rsidRPr="00005FFC">
              <w:t xml:space="preserve"> – Chair will draft document for S-100 System Architecture for IMO Maritime Service. RM, </w:t>
            </w:r>
            <w:proofErr w:type="spellStart"/>
            <w:r w:rsidRPr="00005FFC">
              <w:t>YlF</w:t>
            </w:r>
            <w:proofErr w:type="spellEnd"/>
            <w:r w:rsidRPr="00005FFC">
              <w:t>, MS, HP, MK will assist,</w:t>
            </w:r>
          </w:p>
        </w:tc>
        <w:tc>
          <w:tcPr>
            <w:tcW w:w="1415" w:type="dxa"/>
          </w:tcPr>
          <w:p w14:paraId="3B97254B" w14:textId="77777777" w:rsidR="00005FFC" w:rsidRPr="00005FFC" w:rsidRDefault="00005FFC" w:rsidP="00005FFC">
            <w:pPr>
              <w:spacing w:after="240"/>
              <w:jc w:val="both"/>
            </w:pPr>
          </w:p>
        </w:tc>
      </w:tr>
      <w:tr w:rsidR="00005FFC" w:rsidRPr="00005FFC" w14:paraId="2D855199" w14:textId="77777777" w:rsidTr="00005FFC">
        <w:tc>
          <w:tcPr>
            <w:tcW w:w="7825" w:type="dxa"/>
          </w:tcPr>
          <w:p w14:paraId="01150738" w14:textId="0E6F7643" w:rsidR="00005FFC" w:rsidRPr="00005FFC" w:rsidRDefault="00005FFC" w:rsidP="00005FFC">
            <w:pPr>
              <w:spacing w:after="240"/>
              <w:jc w:val="both"/>
            </w:pPr>
            <w:r w:rsidRPr="00005FFC">
              <w:t xml:space="preserve">Action Item 02 – Chair and CG to initiate contact with relevant HSSC WGs and IHMA to review. </w:t>
            </w:r>
          </w:p>
        </w:tc>
        <w:tc>
          <w:tcPr>
            <w:tcW w:w="1415" w:type="dxa"/>
          </w:tcPr>
          <w:p w14:paraId="1EC2AD76" w14:textId="77777777" w:rsidR="00005FFC" w:rsidRPr="00005FFC" w:rsidRDefault="00005FFC" w:rsidP="00005FFC">
            <w:pPr>
              <w:spacing w:after="240"/>
              <w:jc w:val="both"/>
            </w:pPr>
          </w:p>
        </w:tc>
      </w:tr>
      <w:tr w:rsidR="00005FFC" w:rsidRPr="00005FFC" w14:paraId="4C6DAECB" w14:textId="77777777" w:rsidTr="00005FFC">
        <w:tc>
          <w:tcPr>
            <w:tcW w:w="7825" w:type="dxa"/>
          </w:tcPr>
          <w:p w14:paraId="6E9835BB" w14:textId="621E4267" w:rsidR="00005FFC" w:rsidRPr="00005FFC" w:rsidRDefault="00005FFC" w:rsidP="00005FFC">
            <w:pPr>
              <w:spacing w:after="240"/>
              <w:jc w:val="both"/>
            </w:pPr>
            <w:r w:rsidRPr="00005FFC">
              <w:t>Action Item 03 – Chair to initiate contact with relevant HSSC WGs [and will also invite IRCC/WWNWS-SC] to review “Maritime Services in context of e-navigation” under their remit &amp; provide them to NIPWG for further action if appropriate.  Complete by 31 December 2021.</w:t>
            </w:r>
          </w:p>
        </w:tc>
        <w:tc>
          <w:tcPr>
            <w:tcW w:w="1415" w:type="dxa"/>
          </w:tcPr>
          <w:p w14:paraId="605232A4" w14:textId="77777777" w:rsidR="00005FFC" w:rsidRPr="00005FFC" w:rsidRDefault="00005FFC" w:rsidP="00005FFC">
            <w:pPr>
              <w:spacing w:after="240"/>
              <w:jc w:val="both"/>
            </w:pPr>
          </w:p>
        </w:tc>
      </w:tr>
      <w:tr w:rsidR="00005FFC" w:rsidRPr="00005FFC" w14:paraId="7BC53CC2" w14:textId="77777777" w:rsidTr="00005FFC">
        <w:tc>
          <w:tcPr>
            <w:tcW w:w="7825" w:type="dxa"/>
          </w:tcPr>
          <w:p w14:paraId="0A1308BD" w14:textId="0C1CD028" w:rsidR="00005FFC" w:rsidRPr="00005FFC" w:rsidRDefault="00005FFC" w:rsidP="00005FFC">
            <w:pPr>
              <w:spacing w:after="240"/>
              <w:jc w:val="both"/>
            </w:pPr>
            <w:r w:rsidRPr="00005FFC">
              <w:t>Action Item 04 – Chair, Vice Chair, DL and possibly CG will provide a paper describing how S-201, S-124 and S-125 may work together.</w:t>
            </w:r>
          </w:p>
        </w:tc>
        <w:tc>
          <w:tcPr>
            <w:tcW w:w="1415" w:type="dxa"/>
          </w:tcPr>
          <w:p w14:paraId="1742E12D" w14:textId="77777777" w:rsidR="00005FFC" w:rsidRPr="00005FFC" w:rsidRDefault="00005FFC" w:rsidP="00005FFC">
            <w:pPr>
              <w:spacing w:after="240"/>
              <w:jc w:val="both"/>
            </w:pPr>
          </w:p>
        </w:tc>
      </w:tr>
      <w:tr w:rsidR="00005FFC" w:rsidRPr="00005FFC" w14:paraId="78D2E0D1" w14:textId="77777777" w:rsidTr="00005FFC">
        <w:tc>
          <w:tcPr>
            <w:tcW w:w="7825" w:type="dxa"/>
          </w:tcPr>
          <w:p w14:paraId="69487177" w14:textId="486A34D2" w:rsidR="00005FFC" w:rsidRPr="00005FFC" w:rsidRDefault="00005FFC" w:rsidP="00005FFC">
            <w:pPr>
              <w:spacing w:after="240"/>
              <w:jc w:val="both"/>
            </w:pPr>
            <w:r w:rsidRPr="00005FFC">
              <w:t xml:space="preserve">Action Item 05 – Chair and former Chair (JSF) will liaise for better understanding of requirement. </w:t>
            </w:r>
          </w:p>
        </w:tc>
        <w:tc>
          <w:tcPr>
            <w:tcW w:w="1415" w:type="dxa"/>
          </w:tcPr>
          <w:p w14:paraId="1B35C4FD" w14:textId="77777777" w:rsidR="00005FFC" w:rsidRPr="00005FFC" w:rsidRDefault="00005FFC" w:rsidP="00005FFC">
            <w:pPr>
              <w:spacing w:after="240"/>
              <w:jc w:val="both"/>
            </w:pPr>
          </w:p>
        </w:tc>
      </w:tr>
      <w:tr w:rsidR="00005FFC" w:rsidRPr="00005FFC" w14:paraId="0EEEAA8E" w14:textId="77777777" w:rsidTr="00005FFC">
        <w:tc>
          <w:tcPr>
            <w:tcW w:w="7825" w:type="dxa"/>
          </w:tcPr>
          <w:p w14:paraId="423678C8" w14:textId="2D792F29" w:rsidR="00005FFC" w:rsidRPr="00005FFC" w:rsidRDefault="00005FFC" w:rsidP="00005FFC">
            <w:pPr>
              <w:spacing w:after="240"/>
              <w:jc w:val="both"/>
            </w:pPr>
            <w:r w:rsidRPr="00005FFC">
              <w:t>Action Item 06 – Form a task group to prepare updates to S-123 in light of comments received consisting of BS, PS, HA, SJC, RM, JP, CL and possibly CG.  Canadian Coast Guard (not named) will be the task lead.</w:t>
            </w:r>
          </w:p>
        </w:tc>
        <w:tc>
          <w:tcPr>
            <w:tcW w:w="1415" w:type="dxa"/>
          </w:tcPr>
          <w:p w14:paraId="3EC461F4" w14:textId="77777777" w:rsidR="00005FFC" w:rsidRPr="00005FFC" w:rsidRDefault="00005FFC" w:rsidP="00005FFC">
            <w:pPr>
              <w:spacing w:after="240"/>
              <w:jc w:val="both"/>
            </w:pPr>
          </w:p>
        </w:tc>
      </w:tr>
      <w:tr w:rsidR="00005FFC" w:rsidRPr="00005FFC" w14:paraId="0DC0B748" w14:textId="77777777" w:rsidTr="00005FFC">
        <w:tc>
          <w:tcPr>
            <w:tcW w:w="7825" w:type="dxa"/>
          </w:tcPr>
          <w:p w14:paraId="711E67B6" w14:textId="1D130DB1" w:rsidR="00005FFC" w:rsidRPr="00005FFC" w:rsidRDefault="00005FFC" w:rsidP="00005FFC">
            <w:pPr>
              <w:spacing w:after="240"/>
              <w:jc w:val="both"/>
            </w:pPr>
            <w:r w:rsidRPr="00005FFC">
              <w:t>Action Item 07 – EA will record change considerations for S-123 and S-127.</w:t>
            </w:r>
          </w:p>
        </w:tc>
        <w:tc>
          <w:tcPr>
            <w:tcW w:w="1415" w:type="dxa"/>
          </w:tcPr>
          <w:p w14:paraId="367DA8C7" w14:textId="77777777" w:rsidR="00005FFC" w:rsidRPr="00005FFC" w:rsidRDefault="00005FFC" w:rsidP="00005FFC">
            <w:pPr>
              <w:spacing w:after="240"/>
              <w:jc w:val="both"/>
            </w:pPr>
          </w:p>
        </w:tc>
      </w:tr>
      <w:tr w:rsidR="00005FFC" w:rsidRPr="00005FFC" w14:paraId="78C526CC" w14:textId="77777777" w:rsidTr="00005FFC">
        <w:tc>
          <w:tcPr>
            <w:tcW w:w="7825" w:type="dxa"/>
          </w:tcPr>
          <w:p w14:paraId="0F3FD2AD" w14:textId="7F00F1F3" w:rsidR="00005FFC" w:rsidRPr="00005FFC" w:rsidRDefault="00005FFC" w:rsidP="00005FFC">
            <w:pPr>
              <w:spacing w:after="240"/>
              <w:jc w:val="both"/>
            </w:pPr>
            <w:r w:rsidRPr="00005FFC">
              <w:t>Action Item 08 – BS and team consisting of JC, CG, JP, MS, SS, and JS to officially kick off the work and use the NIPWG Wiki to capture work and report back.</w:t>
            </w:r>
          </w:p>
        </w:tc>
        <w:tc>
          <w:tcPr>
            <w:tcW w:w="1415" w:type="dxa"/>
          </w:tcPr>
          <w:p w14:paraId="1E81E89A" w14:textId="77777777" w:rsidR="00005FFC" w:rsidRPr="00005FFC" w:rsidRDefault="00005FFC" w:rsidP="00005FFC">
            <w:pPr>
              <w:spacing w:after="240"/>
              <w:jc w:val="both"/>
            </w:pPr>
          </w:p>
        </w:tc>
      </w:tr>
      <w:tr w:rsidR="00005FFC" w:rsidRPr="00005FFC" w14:paraId="6FAB1E7E" w14:textId="77777777" w:rsidTr="00005FFC">
        <w:tc>
          <w:tcPr>
            <w:tcW w:w="7825" w:type="dxa"/>
          </w:tcPr>
          <w:p w14:paraId="5B331EAC" w14:textId="624EEF63" w:rsidR="00005FFC" w:rsidRPr="00005FFC" w:rsidRDefault="00005FFC" w:rsidP="00005FFC">
            <w:pPr>
              <w:spacing w:after="240"/>
              <w:jc w:val="both"/>
            </w:pPr>
            <w:r w:rsidRPr="00005FFC">
              <w:t>Action Item 09 – Task group to (</w:t>
            </w:r>
            <w:proofErr w:type="spellStart"/>
            <w:r w:rsidRPr="00005FFC">
              <w:t>YlF</w:t>
            </w:r>
            <w:proofErr w:type="spellEnd"/>
            <w:r w:rsidRPr="00005FFC">
              <w:t xml:space="preserve"> (lead), HP, RM, Chair, JP, IK, CG) draft a NIPWG view on the classification of products by 31 Dec 2021.</w:t>
            </w:r>
          </w:p>
        </w:tc>
        <w:tc>
          <w:tcPr>
            <w:tcW w:w="1415" w:type="dxa"/>
          </w:tcPr>
          <w:p w14:paraId="532C905D" w14:textId="77777777" w:rsidR="00005FFC" w:rsidRPr="00005FFC" w:rsidRDefault="00005FFC" w:rsidP="00005FFC">
            <w:pPr>
              <w:spacing w:after="240"/>
              <w:jc w:val="both"/>
            </w:pPr>
          </w:p>
        </w:tc>
      </w:tr>
      <w:tr w:rsidR="00005FFC" w:rsidRPr="00005FFC" w14:paraId="0CA7FA30" w14:textId="77777777" w:rsidTr="00005FFC">
        <w:tc>
          <w:tcPr>
            <w:tcW w:w="7825" w:type="dxa"/>
          </w:tcPr>
          <w:p w14:paraId="75ABF919" w14:textId="09428967" w:rsidR="00005FFC" w:rsidRPr="00005FFC" w:rsidRDefault="00005FFC" w:rsidP="00005FFC">
            <w:pPr>
              <w:spacing w:after="240"/>
              <w:jc w:val="both"/>
            </w:pPr>
            <w:r w:rsidRPr="00005FFC">
              <w:t>Action Item 10 – Chair to send a letter to HSSC seeking endorsement pointing to the S-128 data package and go forward with testing of the data model by 31 Oct 2021.</w:t>
            </w:r>
          </w:p>
        </w:tc>
        <w:tc>
          <w:tcPr>
            <w:tcW w:w="1415" w:type="dxa"/>
          </w:tcPr>
          <w:p w14:paraId="618028BE" w14:textId="77777777" w:rsidR="00005FFC" w:rsidRPr="00005FFC" w:rsidRDefault="00005FFC" w:rsidP="00005FFC">
            <w:pPr>
              <w:spacing w:after="240"/>
              <w:jc w:val="both"/>
            </w:pPr>
          </w:p>
        </w:tc>
      </w:tr>
      <w:tr w:rsidR="00005FFC" w:rsidRPr="00005FFC" w14:paraId="758A2CA2" w14:textId="77777777" w:rsidTr="00005FFC">
        <w:tc>
          <w:tcPr>
            <w:tcW w:w="7825" w:type="dxa"/>
          </w:tcPr>
          <w:p w14:paraId="48085E38" w14:textId="589DDF20" w:rsidR="00005FFC" w:rsidRPr="00005FFC" w:rsidRDefault="00005FFC" w:rsidP="00005FFC">
            <w:pPr>
              <w:spacing w:after="240"/>
              <w:jc w:val="both"/>
            </w:pPr>
            <w:r w:rsidRPr="00005FFC">
              <w:t>Action Item 11 – Model transferred to Portolan Sciences and version 1.0.0 of PS would be ready by Spring of 2022 taking into consideration of when S-100 Ver 5.0.0 is published.</w:t>
            </w:r>
          </w:p>
        </w:tc>
        <w:tc>
          <w:tcPr>
            <w:tcW w:w="1415" w:type="dxa"/>
          </w:tcPr>
          <w:p w14:paraId="04135AAC" w14:textId="77777777" w:rsidR="00005FFC" w:rsidRPr="00005FFC" w:rsidRDefault="00005FFC" w:rsidP="00005FFC">
            <w:pPr>
              <w:spacing w:after="240"/>
              <w:jc w:val="both"/>
            </w:pPr>
          </w:p>
        </w:tc>
      </w:tr>
      <w:tr w:rsidR="00005FFC" w:rsidRPr="00005FFC" w14:paraId="06D78679" w14:textId="77777777" w:rsidTr="00005FFC">
        <w:tc>
          <w:tcPr>
            <w:tcW w:w="7825" w:type="dxa"/>
          </w:tcPr>
          <w:p w14:paraId="07875D6E" w14:textId="2F672399" w:rsidR="00005FFC" w:rsidRPr="00005FFC" w:rsidRDefault="00005FFC" w:rsidP="00005FFC">
            <w:pPr>
              <w:spacing w:after="240"/>
              <w:jc w:val="both"/>
            </w:pPr>
            <w:r w:rsidRPr="00005FFC">
              <w:t xml:space="preserve">Action Item 12 – Chair to issue a </w:t>
            </w:r>
            <w:r w:rsidR="00350F6E">
              <w:t>NIPWG</w:t>
            </w:r>
            <w:r w:rsidRPr="00005FFC">
              <w:t xml:space="preserve"> circular letter inviting interested parties to consider the position of working group secretary.</w:t>
            </w:r>
          </w:p>
        </w:tc>
        <w:tc>
          <w:tcPr>
            <w:tcW w:w="1415" w:type="dxa"/>
          </w:tcPr>
          <w:p w14:paraId="6F18007C" w14:textId="77777777" w:rsidR="00005FFC" w:rsidRPr="00005FFC" w:rsidRDefault="00005FFC" w:rsidP="00005FFC">
            <w:pPr>
              <w:spacing w:after="240"/>
              <w:jc w:val="both"/>
            </w:pPr>
          </w:p>
        </w:tc>
      </w:tr>
    </w:tbl>
    <w:p w14:paraId="43608CCF" w14:textId="6A06CC45" w:rsidR="00005FFC" w:rsidRDefault="00005FFC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21D76290" w14:textId="22CD6DA4" w:rsidR="00350F6E" w:rsidRDefault="00350F6E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  <w:r>
        <w:rPr>
          <w:rFonts w:ascii="Arial" w:hAnsi="Arial" w:cs="Arial"/>
          <w:bCs/>
          <w:color w:val="000000"/>
          <w:sz w:val="22"/>
          <w:szCs w:val="22"/>
          <w:lang w:val="en-GB"/>
        </w:rPr>
        <w:br w:type="page"/>
      </w:r>
    </w:p>
    <w:p w14:paraId="775FCF20" w14:textId="7490B49E" w:rsidR="00350F6E" w:rsidRPr="00CB111F" w:rsidRDefault="00350F6E" w:rsidP="00350F6E">
      <w:pPr>
        <w:spacing w:before="252"/>
        <w:rPr>
          <w:rFonts w:ascii="Arial" w:hAnsi="Arial" w:cs="Arial"/>
          <w:b/>
          <w:sz w:val="22"/>
          <w:szCs w:val="22"/>
          <w:lang w:val="en-GB"/>
        </w:rPr>
      </w:pPr>
      <w:r w:rsidRPr="00CB111F">
        <w:rPr>
          <w:rFonts w:ascii="Arial" w:hAnsi="Arial" w:cs="Arial"/>
          <w:b/>
          <w:sz w:val="22"/>
          <w:szCs w:val="22"/>
          <w:lang w:val="en-GB"/>
        </w:rPr>
        <w:lastRenderedPageBreak/>
        <w:t xml:space="preserve">Annex </w:t>
      </w:r>
      <w:r>
        <w:rPr>
          <w:rFonts w:ascii="Arial" w:hAnsi="Arial" w:cs="Arial"/>
          <w:b/>
          <w:sz w:val="22"/>
          <w:szCs w:val="22"/>
          <w:lang w:val="en-GB"/>
        </w:rPr>
        <w:t>B</w:t>
      </w:r>
      <w:r w:rsidRPr="00CB111F"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Pr="00A56817">
        <w:rPr>
          <w:rFonts w:ascii="Arial" w:hAnsi="Arial" w:cs="Arial"/>
          <w:b/>
          <w:color w:val="000000"/>
          <w:sz w:val="22"/>
          <w:szCs w:val="22"/>
        </w:rPr>
        <w:t>NIPWG List of Decisions &amp; Action Items Arising from HSSC-13</w:t>
      </w:r>
    </w:p>
    <w:p w14:paraId="5AF15531" w14:textId="77777777" w:rsidR="00C65ABC" w:rsidRPr="00350F6E" w:rsidRDefault="00C65ABC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tbl>
      <w:tblPr>
        <w:tblW w:w="110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715"/>
        <w:gridCol w:w="1830"/>
        <w:gridCol w:w="3310"/>
        <w:gridCol w:w="1647"/>
        <w:gridCol w:w="1420"/>
      </w:tblGrid>
      <w:tr w:rsidR="003B083F" w:rsidRPr="00AD241C" w14:paraId="15F513FA" w14:textId="77777777" w:rsidTr="00F978D9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28791E7" w14:textId="77777777" w:rsidR="003B083F" w:rsidRPr="00AD241C" w:rsidRDefault="003B083F" w:rsidP="00F978D9">
            <w:pPr>
              <w:rPr>
                <w:rFonts w:eastAsia="Times New Roman"/>
              </w:rPr>
            </w:pPr>
            <w:r w:rsidRPr="00AD241C">
              <w:rPr>
                <w:rFonts w:eastAsia="Times New Roman"/>
                <w:b/>
                <w:iCs/>
              </w:rPr>
              <w:t>5.3</w:t>
            </w:r>
            <w:r w:rsidRPr="00AD241C">
              <w:rPr>
                <w:rFonts w:eastAsia="Times New Roman"/>
                <w:iCs/>
              </w:rPr>
              <w:tab/>
            </w:r>
            <w:r w:rsidRPr="00AD241C">
              <w:rPr>
                <w:rFonts w:eastAsia="Times New Roman"/>
                <w:b/>
              </w:rPr>
              <w:t>Nautical Information Provision (NIPWG)</w:t>
            </w:r>
          </w:p>
        </w:tc>
      </w:tr>
      <w:tr w:rsidR="003B083F" w:rsidRPr="00AD241C" w14:paraId="50C9C2A0" w14:textId="77777777" w:rsidTr="00F978D9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760C151D" w14:textId="77777777" w:rsidR="003B083F" w:rsidRDefault="003B083F" w:rsidP="00F978D9">
            <w:pPr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5.3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4892FBAF" w14:textId="77777777" w:rsidR="003B083F" w:rsidRDefault="003B083F" w:rsidP="00F978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S-100 System Architecture, </w:t>
            </w:r>
            <w:r w:rsidRPr="005D6EEC">
              <w:rPr>
                <w:rFonts w:eastAsia="Times New Roman"/>
              </w:rPr>
              <w:t>IMO’s Maritime Services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49CE560B" w14:textId="77777777" w:rsidR="003B083F" w:rsidRDefault="003B083F" w:rsidP="00F978D9">
            <w:pPr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HSSC13/35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0BC7CC4D" w14:textId="77777777" w:rsidR="003B083F" w:rsidRDefault="003B083F" w:rsidP="00F978D9">
            <w:pPr>
              <w:rPr>
                <w:rFonts w:eastAsia="Times New Roman"/>
              </w:rPr>
            </w:pPr>
            <w:r w:rsidRPr="005D6EEC">
              <w:rPr>
                <w:rFonts w:eastAsia="Times New Roman"/>
              </w:rPr>
              <w:t xml:space="preserve">Noting different expectations, </w:t>
            </w:r>
            <w:r w:rsidRPr="005D6EEC">
              <w:rPr>
                <w:rFonts w:eastAsia="Times New Roman"/>
                <w:b/>
              </w:rPr>
              <w:t>HSSC</w:t>
            </w:r>
            <w:r w:rsidRPr="005D6EEC">
              <w:rPr>
                <w:rFonts w:eastAsia="Times New Roman"/>
              </w:rPr>
              <w:t xml:space="preserve"> welcomed the offer made by </w:t>
            </w:r>
            <w:r w:rsidRPr="005D6EEC">
              <w:rPr>
                <w:rFonts w:eastAsia="Times New Roman"/>
                <w:b/>
              </w:rPr>
              <w:t>NIPWG</w:t>
            </w:r>
            <w:r>
              <w:rPr>
                <w:rFonts w:eastAsia="Times New Roman"/>
                <w:b/>
              </w:rPr>
              <w:t xml:space="preserve"> </w:t>
            </w:r>
            <w:r w:rsidRPr="00A80B31">
              <w:rPr>
                <w:rFonts w:eastAsia="Times New Roman"/>
              </w:rPr>
              <w:t>in liaison with</w:t>
            </w:r>
            <w:r>
              <w:rPr>
                <w:rFonts w:eastAsia="Times New Roman"/>
                <w:b/>
              </w:rPr>
              <w:t xml:space="preserve"> S-100WG</w:t>
            </w:r>
            <w:r w:rsidRPr="005D6EEC">
              <w:rPr>
                <w:rFonts w:eastAsia="Times New Roman"/>
              </w:rPr>
              <w:t xml:space="preserve"> to complement the S-100 System Architecture by a submission paper addressing the what/how/when the S-100 based products should work together in a </w:t>
            </w:r>
            <w:r>
              <w:rPr>
                <w:rFonts w:eastAsia="Times New Roman"/>
              </w:rPr>
              <w:t>future S-100 ECDIS environment.</w:t>
            </w:r>
          </w:p>
          <w:p w14:paraId="0AF55375" w14:textId="77777777" w:rsidR="003B083F" w:rsidRPr="005D6EEC" w:rsidRDefault="003B083F" w:rsidP="00F978D9">
            <w:pPr>
              <w:rPr>
                <w:rFonts w:eastAsia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008F6CCD" w14:textId="77777777" w:rsidR="003B083F" w:rsidRDefault="003B083F" w:rsidP="00F978D9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HSSC-14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194D97EB" w14:textId="77777777" w:rsidR="003B083F" w:rsidRPr="00AD241C" w:rsidRDefault="003B083F" w:rsidP="00F978D9">
            <w:pPr>
              <w:rPr>
                <w:rFonts w:eastAsia="Times New Roman"/>
                <w:highlight w:val="lightGray"/>
              </w:rPr>
            </w:pPr>
          </w:p>
        </w:tc>
      </w:tr>
      <w:tr w:rsidR="003B083F" w:rsidRPr="003042F5" w14:paraId="30011C60" w14:textId="77777777" w:rsidTr="00F978D9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673C5890" w14:textId="77777777" w:rsidR="003B083F" w:rsidRDefault="003B083F" w:rsidP="00F978D9">
            <w:pPr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5.3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111E8C25" w14:textId="77777777" w:rsidR="003B083F" w:rsidRDefault="003B083F" w:rsidP="00F978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S-131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5BF31645" w14:textId="77777777" w:rsidR="003B083F" w:rsidRDefault="003B083F" w:rsidP="00F978D9">
            <w:pPr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HSSC13/36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17AA4310" w14:textId="77777777" w:rsidR="003B083F" w:rsidRDefault="003B083F" w:rsidP="00F978D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HSSC </w:t>
            </w:r>
            <w:r>
              <w:rPr>
                <w:rFonts w:eastAsia="Times New Roman"/>
              </w:rPr>
              <w:t xml:space="preserve">agreed on the way forward proposed by </w:t>
            </w:r>
            <w:r w:rsidRPr="005872CE">
              <w:rPr>
                <w:rFonts w:eastAsia="Times New Roman"/>
                <w:b/>
              </w:rPr>
              <w:t>NIPWG</w:t>
            </w:r>
            <w:r>
              <w:rPr>
                <w:rFonts w:eastAsia="Times New Roman"/>
              </w:rPr>
              <w:t xml:space="preserve"> to consider </w:t>
            </w:r>
            <w:r w:rsidRPr="009C17D8">
              <w:rPr>
                <w:rFonts w:eastAsia="Times New Roman"/>
              </w:rPr>
              <w:t xml:space="preserve">the </w:t>
            </w:r>
            <w:r>
              <w:rPr>
                <w:rFonts w:eastAsia="Times New Roman"/>
              </w:rPr>
              <w:t xml:space="preserve">possibility of setting up </w:t>
            </w:r>
            <w:r w:rsidRPr="005872CE">
              <w:rPr>
                <w:rFonts w:eastAsia="Times New Roman"/>
              </w:rPr>
              <w:t xml:space="preserve">a digital infrastructure to collect S-131 compliant </w:t>
            </w:r>
            <w:proofErr w:type="spellStart"/>
            <w:r w:rsidRPr="005872CE">
              <w:rPr>
                <w:rFonts w:eastAsia="Times New Roman"/>
              </w:rPr>
              <w:t>Harbour</w:t>
            </w:r>
            <w:proofErr w:type="spellEnd"/>
            <w:r w:rsidRPr="005872CE">
              <w:rPr>
                <w:rFonts w:eastAsia="Times New Roman"/>
              </w:rPr>
              <w:t xml:space="preserve"> Information</w:t>
            </w:r>
            <w:r>
              <w:rPr>
                <w:rFonts w:eastAsia="Times New Roman"/>
              </w:rPr>
              <w:t>.</w:t>
            </w:r>
          </w:p>
          <w:p w14:paraId="79DB8929" w14:textId="77777777" w:rsidR="003B083F" w:rsidRDefault="003B083F" w:rsidP="00F978D9">
            <w:pPr>
              <w:rPr>
                <w:rFonts w:eastAsia="Times New Roman"/>
              </w:rPr>
            </w:pPr>
          </w:p>
          <w:p w14:paraId="7629ED9E" w14:textId="77777777" w:rsidR="003B083F" w:rsidRDefault="003B083F" w:rsidP="00F978D9">
            <w:pPr>
              <w:rPr>
                <w:rFonts w:eastAsia="Times New Roman"/>
              </w:rPr>
            </w:pPr>
            <w:r w:rsidRPr="005872CE">
              <w:rPr>
                <w:rFonts w:eastAsia="Times New Roman"/>
                <w:b/>
              </w:rPr>
              <w:t>NIPWG</w:t>
            </w:r>
            <w:r w:rsidRPr="005872CE">
              <w:rPr>
                <w:rFonts w:eastAsia="Times New Roman"/>
              </w:rPr>
              <w:t xml:space="preserve"> to provide the necessary data elements description</w:t>
            </w:r>
            <w:r>
              <w:rPr>
                <w:rFonts w:eastAsia="Times New Roman"/>
              </w:rPr>
              <w:t>.</w:t>
            </w:r>
          </w:p>
          <w:p w14:paraId="418DACD3" w14:textId="77777777" w:rsidR="003B083F" w:rsidRDefault="003B083F" w:rsidP="00F978D9">
            <w:pPr>
              <w:rPr>
                <w:rFonts w:eastAsia="Times New Roman"/>
              </w:rPr>
            </w:pPr>
          </w:p>
          <w:p w14:paraId="732C002D" w14:textId="77777777" w:rsidR="003B083F" w:rsidRDefault="003B083F" w:rsidP="00F978D9">
            <w:pPr>
              <w:rPr>
                <w:rFonts w:eastAsia="Times New Roman"/>
              </w:rPr>
            </w:pPr>
            <w:r w:rsidRPr="005872CE">
              <w:rPr>
                <w:rFonts w:eastAsia="Times New Roman"/>
                <w:b/>
              </w:rPr>
              <w:t>HSSC/IHO Secretariat</w:t>
            </w:r>
            <w:r>
              <w:rPr>
                <w:rFonts w:eastAsia="Times New Roman"/>
              </w:rPr>
              <w:t xml:space="preserve"> to consider the most suitable options for establishing this IHO infrastructure (IHO GIS Infrastructure within which S-131 database is managed).</w:t>
            </w:r>
            <w:r>
              <w:rPr>
                <w:rFonts w:eastAsia="Times New Roman"/>
              </w:rPr>
              <w:br/>
            </w:r>
            <w:r w:rsidRPr="00250D62">
              <w:rPr>
                <w:rFonts w:eastAsia="Times New Roman"/>
              </w:rPr>
              <w:t>Possible project to be considered by Joint IHO-SG Lab for experimentation</w:t>
            </w:r>
            <w:r>
              <w:rPr>
                <w:rFonts w:eastAsia="Times New Roman"/>
              </w:rPr>
              <w:t>.</w:t>
            </w:r>
          </w:p>
          <w:p w14:paraId="7A0FC344" w14:textId="77777777" w:rsidR="003B083F" w:rsidRDefault="003B083F" w:rsidP="00F978D9">
            <w:pPr>
              <w:rPr>
                <w:rFonts w:eastAsia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49C310E6" w14:textId="77777777" w:rsidR="003B083F" w:rsidRDefault="003B083F" w:rsidP="00F978D9">
            <w:pPr>
              <w:rPr>
                <w:rFonts w:eastAsia="Times New Roman"/>
                <w:b/>
              </w:rPr>
            </w:pPr>
          </w:p>
          <w:p w14:paraId="5B6C1182" w14:textId="77777777" w:rsidR="003B083F" w:rsidRDefault="003B083F" w:rsidP="00F978D9">
            <w:pPr>
              <w:rPr>
                <w:rFonts w:eastAsia="Times New Roman"/>
                <w:b/>
              </w:rPr>
            </w:pPr>
          </w:p>
          <w:p w14:paraId="5BE88CC7" w14:textId="77777777" w:rsidR="003B083F" w:rsidRDefault="003B083F" w:rsidP="00F978D9">
            <w:pPr>
              <w:rPr>
                <w:rFonts w:eastAsia="Times New Roman"/>
                <w:b/>
              </w:rPr>
            </w:pPr>
          </w:p>
          <w:p w14:paraId="036DA55C" w14:textId="77777777" w:rsidR="003B083F" w:rsidRDefault="003B083F" w:rsidP="00F978D9">
            <w:pPr>
              <w:rPr>
                <w:rFonts w:eastAsia="Times New Roman"/>
                <w:b/>
              </w:rPr>
            </w:pPr>
          </w:p>
          <w:p w14:paraId="206D5F97" w14:textId="77777777" w:rsidR="003B083F" w:rsidRDefault="003B083F" w:rsidP="00F978D9">
            <w:pPr>
              <w:rPr>
                <w:rFonts w:eastAsia="Times New Roman"/>
                <w:b/>
              </w:rPr>
            </w:pPr>
          </w:p>
          <w:p w14:paraId="1EF8DAEE" w14:textId="77777777" w:rsidR="003B083F" w:rsidRDefault="003B083F" w:rsidP="00F978D9">
            <w:pPr>
              <w:rPr>
                <w:rFonts w:eastAsia="Times New Roman"/>
                <w:b/>
              </w:rPr>
            </w:pPr>
          </w:p>
          <w:p w14:paraId="4BF3A358" w14:textId="77777777" w:rsidR="003B083F" w:rsidRDefault="003B083F" w:rsidP="00F978D9">
            <w:pPr>
              <w:rPr>
                <w:rFonts w:eastAsia="Times New Roman"/>
                <w:b/>
              </w:rPr>
            </w:pPr>
          </w:p>
          <w:p w14:paraId="5CCE3A5D" w14:textId="77777777" w:rsidR="003B083F" w:rsidRDefault="003B083F" w:rsidP="00F978D9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HSSC-14</w:t>
            </w:r>
          </w:p>
          <w:p w14:paraId="6EA1E1FE" w14:textId="77777777" w:rsidR="003B083F" w:rsidRDefault="003B083F" w:rsidP="00F978D9">
            <w:pPr>
              <w:rPr>
                <w:rFonts w:eastAsia="Times New Roman"/>
                <w:b/>
              </w:rPr>
            </w:pPr>
          </w:p>
          <w:p w14:paraId="5367AFCE" w14:textId="77777777" w:rsidR="003B083F" w:rsidRDefault="003B083F" w:rsidP="00F978D9">
            <w:pPr>
              <w:rPr>
                <w:rFonts w:eastAsia="Times New Roman"/>
                <w:b/>
              </w:rPr>
            </w:pPr>
          </w:p>
          <w:p w14:paraId="4BD04648" w14:textId="77777777" w:rsidR="003B083F" w:rsidRDefault="003B083F" w:rsidP="00F978D9">
            <w:pPr>
              <w:rPr>
                <w:rFonts w:eastAsia="Times New Roman"/>
                <w:b/>
              </w:rPr>
            </w:pPr>
          </w:p>
          <w:p w14:paraId="102506D6" w14:textId="77777777" w:rsidR="003B083F" w:rsidRDefault="003B083F" w:rsidP="00F978D9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HSSC-14/-15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7783E893" w14:textId="77777777" w:rsidR="003B083F" w:rsidRDefault="003B083F" w:rsidP="00F978D9">
            <w:pPr>
              <w:rPr>
                <w:rFonts w:eastAsia="Times New Roman"/>
                <w:highlight w:val="lightGray"/>
              </w:rPr>
            </w:pPr>
            <w:r w:rsidRPr="00AD241C">
              <w:rPr>
                <w:rFonts w:eastAsia="Times New Roman"/>
                <w:highlight w:val="lightGray"/>
              </w:rPr>
              <w:t>Decision</w:t>
            </w:r>
          </w:p>
          <w:p w14:paraId="1A7E4F62" w14:textId="77777777" w:rsidR="003B083F" w:rsidRDefault="003B083F" w:rsidP="00F978D9">
            <w:pPr>
              <w:rPr>
                <w:rFonts w:eastAsia="Times New Roman"/>
                <w:highlight w:val="lightGray"/>
              </w:rPr>
            </w:pPr>
          </w:p>
          <w:p w14:paraId="7AB81F5D" w14:textId="77777777" w:rsidR="003B083F" w:rsidRDefault="003B083F" w:rsidP="00F978D9">
            <w:pPr>
              <w:rPr>
                <w:rFonts w:eastAsia="Times New Roman"/>
                <w:highlight w:val="lightGray"/>
              </w:rPr>
            </w:pPr>
          </w:p>
          <w:p w14:paraId="04983EE8" w14:textId="77777777" w:rsidR="003B083F" w:rsidRDefault="003B083F" w:rsidP="00F978D9">
            <w:pPr>
              <w:rPr>
                <w:rFonts w:eastAsia="Times New Roman"/>
                <w:highlight w:val="lightGray"/>
              </w:rPr>
            </w:pPr>
          </w:p>
          <w:p w14:paraId="5FB1F12B" w14:textId="77777777" w:rsidR="003B083F" w:rsidRDefault="003B083F" w:rsidP="00F978D9">
            <w:pPr>
              <w:rPr>
                <w:rFonts w:eastAsia="Times New Roman"/>
                <w:highlight w:val="lightGray"/>
              </w:rPr>
            </w:pPr>
          </w:p>
          <w:p w14:paraId="487DE2E0" w14:textId="77777777" w:rsidR="003B083F" w:rsidRDefault="003B083F" w:rsidP="00F978D9">
            <w:pPr>
              <w:rPr>
                <w:rFonts w:eastAsia="Times New Roman"/>
                <w:highlight w:val="lightGray"/>
              </w:rPr>
            </w:pPr>
          </w:p>
          <w:p w14:paraId="20758691" w14:textId="77777777" w:rsidR="003B083F" w:rsidRDefault="003B083F" w:rsidP="00F978D9">
            <w:pPr>
              <w:rPr>
                <w:rFonts w:eastAsia="Times New Roman"/>
                <w:highlight w:val="lightGray"/>
              </w:rPr>
            </w:pPr>
          </w:p>
          <w:p w14:paraId="57B81E53" w14:textId="77777777" w:rsidR="003B083F" w:rsidRDefault="003B083F" w:rsidP="00F978D9">
            <w:pPr>
              <w:rPr>
                <w:rFonts w:eastAsia="Times New Roman"/>
                <w:highlight w:val="lightGray"/>
              </w:rPr>
            </w:pPr>
          </w:p>
          <w:p w14:paraId="4D703217" w14:textId="77777777" w:rsidR="003B083F" w:rsidRDefault="003B083F" w:rsidP="00F978D9">
            <w:pPr>
              <w:rPr>
                <w:rFonts w:eastAsia="Times New Roman"/>
                <w:highlight w:val="lightGray"/>
              </w:rPr>
            </w:pPr>
          </w:p>
          <w:p w14:paraId="643E7153" w14:textId="77777777" w:rsidR="003B083F" w:rsidRDefault="003B083F" w:rsidP="00F978D9">
            <w:pPr>
              <w:rPr>
                <w:rFonts w:eastAsia="Times New Roman"/>
                <w:highlight w:val="lightGray"/>
              </w:rPr>
            </w:pPr>
          </w:p>
          <w:p w14:paraId="4A8E563E" w14:textId="77777777" w:rsidR="003B083F" w:rsidRDefault="003B083F" w:rsidP="00F978D9">
            <w:pPr>
              <w:rPr>
                <w:rFonts w:eastAsia="Times New Roman"/>
                <w:highlight w:val="lightGray"/>
              </w:rPr>
            </w:pPr>
          </w:p>
          <w:p w14:paraId="518F613D" w14:textId="77777777" w:rsidR="003B083F" w:rsidRPr="002F05AE" w:rsidRDefault="003B083F" w:rsidP="00F978D9">
            <w:pPr>
              <w:rPr>
                <w:rFonts w:eastAsia="Times New Roman"/>
                <w:color w:val="FF0000"/>
              </w:rPr>
            </w:pPr>
            <w:r w:rsidRPr="002F05AE">
              <w:rPr>
                <w:rFonts w:eastAsia="Times New Roman"/>
                <w:color w:val="FF0000"/>
              </w:rPr>
              <w:t>In progress</w:t>
            </w:r>
          </w:p>
          <w:p w14:paraId="04923D67" w14:textId="77777777" w:rsidR="003B083F" w:rsidRDefault="003B083F" w:rsidP="00F978D9">
            <w:pPr>
              <w:rPr>
                <w:rFonts w:eastAsia="Times New Roman"/>
                <w:highlight w:val="lightGray"/>
              </w:rPr>
            </w:pPr>
          </w:p>
          <w:p w14:paraId="794A3C88" w14:textId="77777777" w:rsidR="003B083F" w:rsidRPr="003042F5" w:rsidRDefault="003B083F" w:rsidP="00F978D9">
            <w:pPr>
              <w:rPr>
                <w:rFonts w:eastAsia="Times New Roman"/>
                <w:color w:val="FF0000"/>
                <w:highlight w:val="lightGray"/>
              </w:rPr>
            </w:pPr>
          </w:p>
        </w:tc>
      </w:tr>
      <w:tr w:rsidR="003B083F" w:rsidRPr="00AD241C" w14:paraId="137BEA88" w14:textId="77777777" w:rsidTr="00F978D9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35AA692A" w14:textId="77777777" w:rsidR="003B083F" w:rsidRDefault="003B083F" w:rsidP="00F978D9">
            <w:pPr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5.3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65914560" w14:textId="77777777" w:rsidR="003B083F" w:rsidRDefault="003B083F" w:rsidP="00F978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Maritime Services, e-navigation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111F5AE8" w14:textId="77777777" w:rsidR="003B083F" w:rsidRPr="00CB6F5D" w:rsidRDefault="003B083F" w:rsidP="00F978D9">
            <w:pPr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</w:rPr>
              <w:t>HSSC13/37</w:t>
            </w:r>
          </w:p>
          <w:p w14:paraId="7AEF2063" w14:textId="77777777" w:rsidR="003B083F" w:rsidRPr="00616508" w:rsidRDefault="003B083F" w:rsidP="00F978D9">
            <w:pPr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CB6F5D">
              <w:rPr>
                <w:rFonts w:eastAsia="Times New Roman"/>
                <w:sz w:val="18"/>
                <w:szCs w:val="18"/>
                <w:lang w:eastAsia="fr-FR"/>
              </w:rPr>
              <w:t>(former HSSC1</w:t>
            </w:r>
            <w:r>
              <w:rPr>
                <w:rFonts w:eastAsia="Times New Roman"/>
                <w:sz w:val="18"/>
                <w:szCs w:val="18"/>
                <w:lang w:eastAsia="fr-FR"/>
              </w:rPr>
              <w:t>2</w:t>
            </w:r>
            <w:r w:rsidRPr="00CB6F5D">
              <w:rPr>
                <w:rFonts w:eastAsia="Times New Roman"/>
                <w:sz w:val="18"/>
                <w:szCs w:val="18"/>
                <w:lang w:eastAsia="fr-FR"/>
              </w:rPr>
              <w:t>/32</w:t>
            </w:r>
            <w:r>
              <w:rPr>
                <w:rFonts w:eastAsia="Times New Roman"/>
                <w:sz w:val="18"/>
                <w:szCs w:val="18"/>
                <w:lang w:eastAsia="fr-FR"/>
              </w:rPr>
              <w:t xml:space="preserve">, </w:t>
            </w:r>
            <w:r w:rsidRPr="00616508">
              <w:rPr>
                <w:rFonts w:eastAsia="Times New Roman"/>
                <w:sz w:val="18"/>
                <w:szCs w:val="18"/>
                <w:lang w:eastAsia="fr-FR"/>
              </w:rPr>
              <w:t>HSSC11/36)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42BA7950" w14:textId="77777777" w:rsidR="003B083F" w:rsidRDefault="003B083F" w:rsidP="00F978D9">
            <w:pPr>
              <w:rPr>
                <w:rFonts w:eastAsia="Times New Roman"/>
              </w:rPr>
            </w:pPr>
            <w:r w:rsidRPr="00034ED8">
              <w:rPr>
                <w:rFonts w:eastAsia="Times New Roman"/>
                <w:b/>
              </w:rPr>
              <w:t>HSSC</w:t>
            </w:r>
            <w:r>
              <w:rPr>
                <w:rFonts w:eastAsia="Times New Roman"/>
              </w:rPr>
              <w:t xml:space="preserve"> tasked the </w:t>
            </w:r>
            <w:r w:rsidRPr="00034ED8">
              <w:rPr>
                <w:rFonts w:eastAsia="Times New Roman"/>
              </w:rPr>
              <w:t xml:space="preserve">responsible </w:t>
            </w:r>
            <w:r w:rsidRPr="00034ED8">
              <w:rPr>
                <w:rFonts w:eastAsia="Times New Roman"/>
                <w:b/>
              </w:rPr>
              <w:t>HSSC WGs</w:t>
            </w:r>
            <w:r w:rsidRPr="00034ED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[and will invite also the </w:t>
            </w:r>
            <w:r w:rsidRPr="00EF77BE">
              <w:rPr>
                <w:rFonts w:eastAsia="Times New Roman"/>
                <w:b/>
              </w:rPr>
              <w:t>IRCC/WWNWS</w:t>
            </w:r>
            <w:r>
              <w:rPr>
                <w:rFonts w:eastAsia="Times New Roman"/>
                <w:b/>
              </w:rPr>
              <w:t>-SC</w:t>
            </w:r>
            <w:r>
              <w:rPr>
                <w:rFonts w:eastAsia="Times New Roman"/>
              </w:rPr>
              <w:t>] to</w:t>
            </w:r>
            <w:r w:rsidRPr="00034ED8">
              <w:rPr>
                <w:rFonts w:eastAsia="Times New Roman"/>
              </w:rPr>
              <w:t xml:space="preserve"> review the initial descriptions of “</w:t>
            </w:r>
            <w:r w:rsidRPr="00034ED8">
              <w:rPr>
                <w:rFonts w:eastAsia="Times New Roman"/>
                <w:i/>
              </w:rPr>
              <w:t>Maritime Services in context of e-navigation</w:t>
            </w:r>
            <w:r w:rsidRPr="00034ED8">
              <w:rPr>
                <w:rFonts w:eastAsia="Times New Roman"/>
              </w:rPr>
              <w:t xml:space="preserve">” under their remit and to provide them to </w:t>
            </w:r>
            <w:r w:rsidRPr="00034ED8">
              <w:rPr>
                <w:rFonts w:eastAsia="Times New Roman"/>
                <w:b/>
              </w:rPr>
              <w:t>NIPWG</w:t>
            </w:r>
            <w:r w:rsidRPr="00034ED8">
              <w:rPr>
                <w:rFonts w:eastAsia="Times New Roman"/>
              </w:rPr>
              <w:t xml:space="preserve"> for further action</w:t>
            </w:r>
            <w:r>
              <w:rPr>
                <w:rFonts w:eastAsia="Times New Roman"/>
              </w:rPr>
              <w:t xml:space="preserve"> if appropriate</w:t>
            </w:r>
            <w:r w:rsidRPr="00034ED8">
              <w:rPr>
                <w:rFonts w:eastAsia="Times New Roman"/>
              </w:rPr>
              <w:t>.</w:t>
            </w:r>
          </w:p>
          <w:p w14:paraId="06CCDBF1" w14:textId="77777777" w:rsidR="003B083F" w:rsidRDefault="003B083F" w:rsidP="00F978D9">
            <w:pPr>
              <w:rPr>
                <w:rFonts w:eastAsia="Times New Roman"/>
              </w:rPr>
            </w:pPr>
          </w:p>
          <w:p w14:paraId="7C1E52E9" w14:textId="77777777" w:rsidR="003B083F" w:rsidRDefault="003B083F" w:rsidP="00F978D9">
            <w:pPr>
              <w:rPr>
                <w:rFonts w:eastAsia="Times New Roman"/>
              </w:rPr>
            </w:pPr>
            <w:r w:rsidRPr="0073771B">
              <w:rPr>
                <w:rFonts w:eastAsia="Times New Roman"/>
                <w:b/>
              </w:rPr>
              <w:t>NIPWG</w:t>
            </w:r>
            <w:r>
              <w:rPr>
                <w:rFonts w:eastAsia="Times New Roman"/>
              </w:rPr>
              <w:t xml:space="preserve"> to send reminders as appropriate.</w:t>
            </w:r>
          </w:p>
          <w:p w14:paraId="325FB4D9" w14:textId="77777777" w:rsidR="003B083F" w:rsidRDefault="003B083F" w:rsidP="00F978D9">
            <w:pPr>
              <w:rPr>
                <w:rFonts w:eastAsia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1CA9BA95" w14:textId="77777777" w:rsidR="003B083F" w:rsidRDefault="003B083F" w:rsidP="00F978D9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Permanent</w:t>
            </w:r>
          </w:p>
          <w:p w14:paraId="3667A020" w14:textId="77777777" w:rsidR="003B083F" w:rsidRDefault="003B083F" w:rsidP="00F978D9">
            <w:pPr>
              <w:rPr>
                <w:rFonts w:eastAsia="Times New Roman"/>
                <w:b/>
              </w:rPr>
            </w:pPr>
          </w:p>
          <w:p w14:paraId="4076B5BB" w14:textId="77777777" w:rsidR="003B083F" w:rsidRDefault="003B083F" w:rsidP="00F978D9">
            <w:pPr>
              <w:rPr>
                <w:rFonts w:eastAsia="Times New Roman"/>
                <w:b/>
              </w:rPr>
            </w:pPr>
          </w:p>
          <w:p w14:paraId="25269310" w14:textId="77777777" w:rsidR="003B083F" w:rsidRDefault="003B083F" w:rsidP="00F978D9">
            <w:pPr>
              <w:rPr>
                <w:rFonts w:eastAsia="Times New Roman"/>
                <w:b/>
              </w:rPr>
            </w:pPr>
          </w:p>
          <w:p w14:paraId="53E49544" w14:textId="77777777" w:rsidR="003B083F" w:rsidRDefault="003B083F" w:rsidP="00F978D9">
            <w:pPr>
              <w:rPr>
                <w:rFonts w:eastAsia="Times New Roman"/>
                <w:b/>
              </w:rPr>
            </w:pPr>
          </w:p>
          <w:p w14:paraId="033F4459" w14:textId="77777777" w:rsidR="003B083F" w:rsidRDefault="003B083F" w:rsidP="00F978D9">
            <w:pPr>
              <w:rPr>
                <w:rFonts w:eastAsia="Times New Roman"/>
                <w:b/>
              </w:rPr>
            </w:pPr>
          </w:p>
          <w:p w14:paraId="2D2DBA5D" w14:textId="77777777" w:rsidR="003B083F" w:rsidRDefault="003B083F" w:rsidP="00F978D9">
            <w:pPr>
              <w:rPr>
                <w:rFonts w:eastAsia="Times New Roman"/>
                <w:b/>
              </w:rPr>
            </w:pPr>
          </w:p>
          <w:p w14:paraId="4E5345D2" w14:textId="77777777" w:rsidR="003B083F" w:rsidRDefault="003B083F" w:rsidP="00F978D9">
            <w:pPr>
              <w:rPr>
                <w:rFonts w:eastAsia="Times New Roman"/>
                <w:b/>
              </w:rPr>
            </w:pPr>
          </w:p>
          <w:p w14:paraId="6BAA776E" w14:textId="77777777" w:rsidR="003B083F" w:rsidRDefault="003B083F" w:rsidP="00F978D9">
            <w:pPr>
              <w:rPr>
                <w:rFonts w:eastAsia="Times New Roman"/>
                <w:b/>
              </w:rPr>
            </w:pPr>
          </w:p>
          <w:p w14:paraId="05B4B79E" w14:textId="77777777" w:rsidR="003B083F" w:rsidRDefault="003B083F" w:rsidP="00F978D9">
            <w:pPr>
              <w:rPr>
                <w:rFonts w:eastAsia="Times New Roman"/>
                <w:b/>
              </w:rPr>
            </w:pPr>
            <w:r w:rsidRPr="00AA792E">
              <w:rPr>
                <w:rFonts w:eastAsia="Times New Roman"/>
                <w:b/>
              </w:rPr>
              <w:t>Deadline to be confirmed by NIPWG</w:t>
            </w:r>
          </w:p>
          <w:p w14:paraId="00F4D73C" w14:textId="77777777" w:rsidR="003B083F" w:rsidRDefault="003B083F" w:rsidP="00F978D9">
            <w:pPr>
              <w:rPr>
                <w:rFonts w:eastAsia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4BF1BA11" w14:textId="77777777" w:rsidR="003B083F" w:rsidRPr="00AD241C" w:rsidRDefault="003B083F" w:rsidP="00F978D9">
            <w:pPr>
              <w:rPr>
                <w:rFonts w:eastAsia="Times New Roman"/>
              </w:rPr>
            </w:pPr>
          </w:p>
        </w:tc>
      </w:tr>
      <w:tr w:rsidR="003B083F" w:rsidRPr="00AD241C" w14:paraId="38B5E491" w14:textId="77777777" w:rsidTr="00F978D9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3E125DF" w14:textId="77777777" w:rsidR="003B083F" w:rsidRDefault="003B083F" w:rsidP="00F978D9">
            <w:pPr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lastRenderedPageBreak/>
              <w:t>5.3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F7693E9" w14:textId="77777777" w:rsidR="003B083F" w:rsidRDefault="003B083F" w:rsidP="00F978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Maritime Services, e-navigation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3151874" w14:textId="77777777" w:rsidR="003B083F" w:rsidRDefault="003B083F" w:rsidP="00F978D9">
            <w:pPr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</w:rPr>
              <w:t>HSSC13/38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B57E692" w14:textId="77777777" w:rsidR="003B083F" w:rsidRDefault="003B083F" w:rsidP="00F978D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HSSC </w:t>
            </w:r>
            <w:r w:rsidRPr="00CB6F5D">
              <w:rPr>
                <w:rFonts w:eastAsia="Times New Roman"/>
              </w:rPr>
              <w:t xml:space="preserve">tasked </w:t>
            </w:r>
            <w:r w:rsidRPr="00CB6F5D">
              <w:rPr>
                <w:rFonts w:eastAsia="Times New Roman"/>
                <w:b/>
              </w:rPr>
              <w:t>NIPWG</w:t>
            </w:r>
            <w:r w:rsidRPr="00CB6F5D">
              <w:rPr>
                <w:rFonts w:eastAsia="Times New Roman"/>
              </w:rPr>
              <w:t xml:space="preserve"> to act as the responsible IHO WG to monitor and contribute to the IMO Expert Group on Data Harmonization</w:t>
            </w:r>
            <w:r>
              <w:rPr>
                <w:rFonts w:eastAsia="Times New Roman"/>
              </w:rPr>
              <w:t xml:space="preserve"> (EGDH)</w:t>
            </w:r>
            <w:r w:rsidRPr="00CB6F5D">
              <w:rPr>
                <w:rFonts w:eastAsia="Times New Roman"/>
              </w:rPr>
              <w:t>.</w:t>
            </w:r>
          </w:p>
          <w:p w14:paraId="16352D02" w14:textId="77777777" w:rsidR="003B083F" w:rsidRPr="00034ED8" w:rsidRDefault="003B083F" w:rsidP="00F978D9">
            <w:pPr>
              <w:rPr>
                <w:rFonts w:eastAsia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10C6186" w14:textId="77777777" w:rsidR="003B083F" w:rsidRDefault="003B083F" w:rsidP="00F978D9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Permanent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3060336" w14:textId="77777777" w:rsidR="003B083F" w:rsidRPr="00AD241C" w:rsidRDefault="003B083F" w:rsidP="00F978D9">
            <w:pPr>
              <w:rPr>
                <w:rFonts w:eastAsia="Times New Roman"/>
              </w:rPr>
            </w:pPr>
          </w:p>
        </w:tc>
      </w:tr>
      <w:tr w:rsidR="003B083F" w:rsidRPr="00AD241C" w14:paraId="3583D4EC" w14:textId="77777777" w:rsidTr="00F978D9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50E6020" w14:textId="77777777" w:rsidR="003B083F" w:rsidRDefault="003B083F" w:rsidP="00F978D9">
            <w:pPr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5.3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38A701D" w14:textId="77777777" w:rsidR="003B083F" w:rsidRDefault="003B083F" w:rsidP="00F978D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NtM</w:t>
            </w:r>
            <w:proofErr w:type="spellEnd"/>
            <w:r>
              <w:rPr>
                <w:rFonts w:eastAsia="Times New Roman"/>
              </w:rPr>
              <w:t xml:space="preserve"> XML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0FBBCC2" w14:textId="77777777" w:rsidR="003B083F" w:rsidRDefault="003B083F" w:rsidP="00F978D9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HSSC13/39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4854F79" w14:textId="77777777" w:rsidR="003B083F" w:rsidRDefault="003B083F" w:rsidP="00F978D9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HSSC </w:t>
            </w:r>
            <w:r w:rsidRPr="00CB6F5D">
              <w:rPr>
                <w:rFonts w:eastAsia="Times New Roman"/>
              </w:rPr>
              <w:t xml:space="preserve">noted the intention by NIPWG to close the </w:t>
            </w:r>
            <w:proofErr w:type="spellStart"/>
            <w:r w:rsidRPr="00CB6F5D">
              <w:rPr>
                <w:rFonts w:eastAsia="Times New Roman"/>
              </w:rPr>
              <w:t>NtM</w:t>
            </w:r>
            <w:proofErr w:type="spellEnd"/>
            <w:r w:rsidRPr="00CB6F5D">
              <w:rPr>
                <w:rFonts w:eastAsia="Times New Roman"/>
              </w:rPr>
              <w:t xml:space="preserve"> XML workshop topic and to re-open it if it becomes necessary</w:t>
            </w:r>
            <w:r>
              <w:rPr>
                <w:rFonts w:eastAsia="Times New Roman"/>
                <w:b/>
              </w:rPr>
              <w:t>.</w:t>
            </w:r>
          </w:p>
          <w:p w14:paraId="09468524" w14:textId="77777777" w:rsidR="003B083F" w:rsidRDefault="003B083F" w:rsidP="00F978D9">
            <w:pPr>
              <w:rPr>
                <w:rFonts w:eastAsia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16E61AF" w14:textId="77777777" w:rsidR="003B083F" w:rsidRDefault="003B083F" w:rsidP="00F978D9">
            <w:pPr>
              <w:rPr>
                <w:rFonts w:eastAsia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2A66BD7" w14:textId="77777777" w:rsidR="003B083F" w:rsidRPr="00AD241C" w:rsidRDefault="003B083F" w:rsidP="00F978D9">
            <w:pPr>
              <w:rPr>
                <w:rFonts w:eastAsia="Times New Roman"/>
              </w:rPr>
            </w:pPr>
            <w:r w:rsidRPr="00CB6F5D">
              <w:rPr>
                <w:rFonts w:eastAsia="Times New Roman"/>
                <w:highlight w:val="lightGray"/>
              </w:rPr>
              <w:t>Decision</w:t>
            </w:r>
          </w:p>
        </w:tc>
      </w:tr>
      <w:tr w:rsidR="003B083F" w:rsidRPr="00AD241C" w14:paraId="63BBC43B" w14:textId="77777777" w:rsidTr="00F978D9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1D8C35F5" w14:textId="77777777" w:rsidR="003B083F" w:rsidRPr="00AD241C" w:rsidRDefault="003B083F" w:rsidP="00F978D9">
            <w:pPr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5.3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26FEB1C7" w14:textId="77777777" w:rsidR="003B083F" w:rsidRPr="00AD241C" w:rsidRDefault="003B083F" w:rsidP="00F978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Scale Dependent (SD)/Scale Independent (SI)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13F6D47F" w14:textId="77777777" w:rsidR="003B083F" w:rsidRPr="00AD241C" w:rsidRDefault="003B083F" w:rsidP="00F978D9">
            <w:pPr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HSSC13/40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7F42BE43" w14:textId="77777777" w:rsidR="003B083F" w:rsidRDefault="003B083F" w:rsidP="00F978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After having considered </w:t>
            </w:r>
            <w:r w:rsidRPr="0019543F">
              <w:rPr>
                <w:rFonts w:eastAsia="Times New Roman"/>
              </w:rPr>
              <w:t>an IALA outline paper descr</w:t>
            </w:r>
            <w:r>
              <w:rPr>
                <w:rFonts w:eastAsia="Times New Roman"/>
              </w:rPr>
              <w:t>ibing how S-201, S-124, S-125 may</w:t>
            </w:r>
            <w:r w:rsidRPr="0019543F">
              <w:rPr>
                <w:rFonts w:eastAsia="Times New Roman"/>
              </w:rPr>
              <w:t xml:space="preserve"> work together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  <w:b/>
              </w:rPr>
              <w:t xml:space="preserve"> HSSC </w:t>
            </w:r>
            <w:r>
              <w:rPr>
                <w:rFonts w:eastAsia="Times New Roman"/>
              </w:rPr>
              <w:t xml:space="preserve">tasked </w:t>
            </w:r>
            <w:r w:rsidRPr="00F90162">
              <w:rPr>
                <w:rFonts w:eastAsia="Times New Roman"/>
                <w:b/>
              </w:rPr>
              <w:t>NIPWG</w:t>
            </w:r>
            <w:r>
              <w:rPr>
                <w:rFonts w:eastAsia="Times New Roman"/>
              </w:rPr>
              <w:t xml:space="preserve"> to </w:t>
            </w:r>
            <w:r w:rsidRPr="00F90162">
              <w:rPr>
                <w:rFonts w:eastAsia="Times New Roman"/>
              </w:rPr>
              <w:t>provide a paper</w:t>
            </w:r>
            <w:r>
              <w:rPr>
                <w:rFonts w:eastAsia="Times New Roman"/>
              </w:rPr>
              <w:t xml:space="preserve"> </w:t>
            </w:r>
            <w:r w:rsidRPr="00F90162">
              <w:rPr>
                <w:rFonts w:eastAsia="Times New Roman"/>
              </w:rPr>
              <w:t>discussing SD/SI data handling aspects</w:t>
            </w:r>
            <w:r>
              <w:rPr>
                <w:rFonts w:eastAsia="Times New Roman"/>
              </w:rPr>
              <w:t>.</w:t>
            </w:r>
          </w:p>
          <w:p w14:paraId="3E89FE09" w14:textId="77777777" w:rsidR="003B083F" w:rsidRPr="00AD241C" w:rsidRDefault="003B083F" w:rsidP="00F978D9">
            <w:pPr>
              <w:rPr>
                <w:rFonts w:eastAsia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4EE3761C" w14:textId="77777777" w:rsidR="003B083F" w:rsidRPr="00AD241C" w:rsidRDefault="003B083F" w:rsidP="00F978D9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HSSC-14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0736FE05" w14:textId="77777777" w:rsidR="003B083F" w:rsidRPr="00AD241C" w:rsidRDefault="003B083F" w:rsidP="00F978D9">
            <w:pPr>
              <w:rPr>
                <w:rFonts w:eastAsia="Times New Roman"/>
                <w:highlight w:val="lightGray"/>
              </w:rPr>
            </w:pPr>
          </w:p>
        </w:tc>
      </w:tr>
      <w:tr w:rsidR="003B083F" w:rsidRPr="00AD241C" w14:paraId="707FA313" w14:textId="77777777" w:rsidTr="00F978D9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3563F10A" w14:textId="77777777" w:rsidR="003B083F" w:rsidRPr="00AD241C" w:rsidRDefault="003B083F" w:rsidP="00F978D9">
            <w:pPr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5.3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5622CBCC" w14:textId="77777777" w:rsidR="003B083F" w:rsidRPr="00AD241C" w:rsidRDefault="003B083F" w:rsidP="00F978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S-100 Whole Picture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0FF12FAC" w14:textId="77777777" w:rsidR="003B083F" w:rsidRPr="00AD241C" w:rsidRDefault="003B083F" w:rsidP="00F978D9">
            <w:pPr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HSSC13/41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32BE95CE" w14:textId="77777777" w:rsidR="003B083F" w:rsidRDefault="003B083F" w:rsidP="00F978D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HSSC </w:t>
            </w:r>
            <w:r w:rsidRPr="0073771B">
              <w:rPr>
                <w:rFonts w:eastAsia="Times New Roman"/>
              </w:rPr>
              <w:t xml:space="preserve">welcomed the offer by </w:t>
            </w:r>
            <w:r>
              <w:rPr>
                <w:rFonts w:eastAsia="Times New Roman"/>
                <w:b/>
              </w:rPr>
              <w:t>NIPWG</w:t>
            </w:r>
            <w:r w:rsidRPr="0073771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to develop an outline paper</w:t>
            </w:r>
            <w:r w:rsidRPr="0073771B">
              <w:rPr>
                <w:rFonts w:eastAsia="Times New Roman"/>
              </w:rPr>
              <w:t>, in liaison</w:t>
            </w:r>
            <w:r>
              <w:rPr>
                <w:rFonts w:eastAsia="Times New Roman"/>
              </w:rPr>
              <w:t xml:space="preserve"> with</w:t>
            </w:r>
            <w:r w:rsidRPr="0073771B">
              <w:rPr>
                <w:rFonts w:eastAsia="Times New Roman"/>
              </w:rPr>
              <w:t xml:space="preserve"> </w:t>
            </w:r>
            <w:r w:rsidRPr="0073771B">
              <w:rPr>
                <w:rFonts w:eastAsia="Times New Roman"/>
                <w:b/>
              </w:rPr>
              <w:t>S-100WG</w:t>
            </w:r>
            <w:r w:rsidRPr="0073771B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 w:rsidRPr="0073771B">
              <w:rPr>
                <w:rFonts w:eastAsia="Times New Roman"/>
              </w:rPr>
              <w:t>describing the whole S100 picture in close cooperation with stakeholders, inside and outside the IHO</w:t>
            </w:r>
            <w:r>
              <w:rPr>
                <w:rFonts w:eastAsia="Times New Roman"/>
              </w:rPr>
              <w:t xml:space="preserve"> </w:t>
            </w:r>
            <w:r w:rsidRPr="0073771B">
              <w:rPr>
                <w:rFonts w:eastAsia="Times New Roman"/>
              </w:rPr>
              <w:t>community</w:t>
            </w:r>
            <w:r>
              <w:rPr>
                <w:rFonts w:eastAsia="Times New Roman"/>
              </w:rPr>
              <w:t xml:space="preserve"> and with IMO in particular.</w:t>
            </w:r>
          </w:p>
          <w:p w14:paraId="5485BBC7" w14:textId="77777777" w:rsidR="003B083F" w:rsidRPr="00AD241C" w:rsidRDefault="003B083F" w:rsidP="00F978D9">
            <w:pPr>
              <w:rPr>
                <w:rFonts w:eastAsia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2981A71F" w14:textId="77777777" w:rsidR="003B083F" w:rsidRPr="00AD241C" w:rsidRDefault="003B083F" w:rsidP="00F978D9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HSSC-14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6DF52454" w14:textId="77777777" w:rsidR="003B083F" w:rsidRPr="00AD241C" w:rsidRDefault="003B083F" w:rsidP="00F978D9">
            <w:pPr>
              <w:rPr>
                <w:rFonts w:eastAsia="Times New Roman"/>
                <w:highlight w:val="lightGray"/>
              </w:rPr>
            </w:pPr>
          </w:p>
        </w:tc>
      </w:tr>
      <w:tr w:rsidR="003B083F" w:rsidRPr="00AD241C" w14:paraId="68805A44" w14:textId="77777777" w:rsidTr="00F978D9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6B9FF3C8" w14:textId="77777777" w:rsidR="003B083F" w:rsidRPr="00AD241C" w:rsidRDefault="003B083F" w:rsidP="00F978D9">
            <w:pPr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5.3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72581E70" w14:textId="77777777" w:rsidR="003B083F" w:rsidRPr="00AD241C" w:rsidRDefault="003B083F" w:rsidP="00F978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Acknowledgments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3994A659" w14:textId="77777777" w:rsidR="003B083F" w:rsidRPr="00AD241C" w:rsidRDefault="003B083F" w:rsidP="00F978D9">
            <w:pPr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HSSC13/42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16BE8152" w14:textId="77777777" w:rsidR="003B083F" w:rsidRDefault="003B083F" w:rsidP="00F978D9">
            <w:pPr>
              <w:rPr>
                <w:rFonts w:eastAsia="Times New Roman"/>
              </w:rPr>
            </w:pPr>
            <w:r w:rsidRPr="00352C34">
              <w:rPr>
                <w:rFonts w:eastAsia="Times New Roman"/>
              </w:rPr>
              <w:t xml:space="preserve">Following </w:t>
            </w:r>
            <w:r w:rsidRPr="00352C34">
              <w:rPr>
                <w:rFonts w:eastAsia="Times New Roman"/>
                <w:b/>
              </w:rPr>
              <w:t>NIPWG</w:t>
            </w:r>
            <w:r w:rsidRPr="00352C34">
              <w:rPr>
                <w:rFonts w:eastAsia="Times New Roman"/>
              </w:rPr>
              <w:t xml:space="preserve"> analysis, </w:t>
            </w:r>
            <w:r w:rsidRPr="00352C34">
              <w:rPr>
                <w:rFonts w:eastAsia="Times New Roman"/>
                <w:b/>
              </w:rPr>
              <w:t>HSSC</w:t>
            </w:r>
            <w:r w:rsidRPr="00352C34">
              <w:rPr>
                <w:rFonts w:eastAsia="Times New Roman"/>
              </w:rPr>
              <w:t xml:space="preserve"> agreed that the provision of acknowledgments on IHO publications is on editing IHO bodies’ discretion.</w:t>
            </w:r>
          </w:p>
          <w:p w14:paraId="2573EA3A" w14:textId="77777777" w:rsidR="003B083F" w:rsidRPr="00352C34" w:rsidRDefault="003B083F" w:rsidP="00F978D9">
            <w:pPr>
              <w:rPr>
                <w:rFonts w:eastAsia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6AED78D4" w14:textId="77777777" w:rsidR="003B083F" w:rsidRPr="00AD241C" w:rsidRDefault="003B083F" w:rsidP="00F978D9">
            <w:pPr>
              <w:rPr>
                <w:rFonts w:eastAsia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33413AFA" w14:textId="77777777" w:rsidR="003B083F" w:rsidRPr="00AD241C" w:rsidRDefault="003B083F" w:rsidP="00F978D9">
            <w:pPr>
              <w:rPr>
                <w:rFonts w:eastAsia="Times New Roman"/>
                <w:highlight w:val="lightGray"/>
              </w:rPr>
            </w:pPr>
            <w:r w:rsidRPr="00CB6F5D">
              <w:rPr>
                <w:rFonts w:eastAsia="Times New Roman"/>
                <w:highlight w:val="lightGray"/>
              </w:rPr>
              <w:t>Decision</w:t>
            </w:r>
          </w:p>
        </w:tc>
      </w:tr>
      <w:tr w:rsidR="003B083F" w:rsidRPr="00AD241C" w14:paraId="07D52EC7" w14:textId="77777777" w:rsidTr="00F978D9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1F13CD8E" w14:textId="77777777" w:rsidR="003B083F" w:rsidRPr="00AD241C" w:rsidRDefault="003B083F" w:rsidP="00F978D9">
            <w:pPr>
              <w:jc w:val="center"/>
              <w:rPr>
                <w:rFonts w:eastAsia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55C174CF" w14:textId="77777777" w:rsidR="003B083F" w:rsidRPr="00AD241C" w:rsidRDefault="003B083F" w:rsidP="00F978D9">
            <w:pPr>
              <w:jc w:val="center"/>
              <w:rPr>
                <w:rFonts w:eastAsia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79AB1A30" w14:textId="77777777" w:rsidR="003B083F" w:rsidRPr="00AD241C" w:rsidRDefault="003B083F" w:rsidP="00F978D9">
            <w:pPr>
              <w:jc w:val="center"/>
              <w:rPr>
                <w:rFonts w:eastAsia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3418A058" w14:textId="77777777" w:rsidR="003B083F" w:rsidRPr="00AD241C" w:rsidRDefault="003B083F" w:rsidP="00F978D9">
            <w:pPr>
              <w:rPr>
                <w:rFonts w:eastAsia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2FCC2204" w14:textId="77777777" w:rsidR="003B083F" w:rsidRPr="00AD241C" w:rsidRDefault="003B083F" w:rsidP="00F978D9">
            <w:pPr>
              <w:rPr>
                <w:rFonts w:eastAsia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4541C952" w14:textId="77777777" w:rsidR="003B083F" w:rsidRPr="00AD241C" w:rsidRDefault="003B083F" w:rsidP="00F978D9">
            <w:pPr>
              <w:rPr>
                <w:rFonts w:eastAsia="Times New Roman"/>
                <w:highlight w:val="lightGray"/>
              </w:rPr>
            </w:pPr>
          </w:p>
        </w:tc>
      </w:tr>
    </w:tbl>
    <w:p w14:paraId="2059C947" w14:textId="77777777" w:rsidR="0047700D" w:rsidRPr="00CB111F" w:rsidRDefault="0047700D" w:rsidP="00C65ABC">
      <w:pPr>
        <w:rPr>
          <w:rFonts w:ascii="Arial" w:hAnsi="Arial" w:cs="Arial"/>
          <w:sz w:val="22"/>
          <w:szCs w:val="22"/>
          <w:lang w:val="en-GB"/>
        </w:rPr>
      </w:pPr>
    </w:p>
    <w:p w14:paraId="2F8B6782" w14:textId="77777777" w:rsidR="0047700D" w:rsidRPr="00CB111F" w:rsidRDefault="0047700D" w:rsidP="00C65ABC">
      <w:pPr>
        <w:rPr>
          <w:rFonts w:ascii="Arial" w:hAnsi="Arial" w:cs="Arial"/>
          <w:sz w:val="22"/>
          <w:szCs w:val="22"/>
          <w:lang w:val="en-GB"/>
        </w:rPr>
      </w:pPr>
    </w:p>
    <w:p w14:paraId="0FA469E0" w14:textId="77777777" w:rsidR="00C65ABC" w:rsidRPr="00CB111F" w:rsidRDefault="00C65ABC" w:rsidP="00C65ABC">
      <w:pPr>
        <w:rPr>
          <w:rFonts w:ascii="Arial" w:hAnsi="Arial" w:cs="Arial"/>
          <w:sz w:val="22"/>
          <w:szCs w:val="22"/>
          <w:lang w:val="en-GB"/>
        </w:rPr>
      </w:pPr>
      <w:r w:rsidRPr="00CB111F">
        <w:rPr>
          <w:rFonts w:ascii="Arial" w:hAnsi="Arial" w:cs="Arial"/>
          <w:sz w:val="22"/>
          <w:szCs w:val="22"/>
          <w:lang w:val="en-GB"/>
        </w:rPr>
        <w:br w:type="page"/>
      </w:r>
    </w:p>
    <w:p w14:paraId="317E5E76" w14:textId="0BA3E0F1" w:rsidR="00C65ABC" w:rsidRPr="00CB111F" w:rsidRDefault="00C65ABC" w:rsidP="00C65ABC">
      <w:pPr>
        <w:rPr>
          <w:rFonts w:ascii="Arial" w:hAnsi="Arial" w:cs="Arial"/>
          <w:b/>
          <w:spacing w:val="-2"/>
          <w:sz w:val="22"/>
          <w:szCs w:val="22"/>
        </w:rPr>
      </w:pPr>
      <w:r w:rsidRPr="00CB111F">
        <w:rPr>
          <w:rFonts w:ascii="Arial" w:hAnsi="Arial" w:cs="Arial"/>
          <w:b/>
          <w:sz w:val="22"/>
          <w:szCs w:val="22"/>
          <w:lang w:val="en-GB"/>
        </w:rPr>
        <w:lastRenderedPageBreak/>
        <w:t xml:space="preserve">Annex </w:t>
      </w:r>
      <w:r w:rsidR="00350F6E">
        <w:rPr>
          <w:rFonts w:ascii="Arial" w:hAnsi="Arial" w:cs="Arial"/>
          <w:b/>
          <w:sz w:val="22"/>
          <w:szCs w:val="22"/>
          <w:lang w:val="en-GB"/>
        </w:rPr>
        <w:t>C</w:t>
      </w:r>
      <w:r w:rsidRPr="00CB111F">
        <w:rPr>
          <w:rFonts w:ascii="Arial" w:hAnsi="Arial" w:cs="Arial"/>
          <w:b/>
          <w:sz w:val="22"/>
          <w:szCs w:val="22"/>
          <w:lang w:val="en-GB"/>
        </w:rPr>
        <w:t>:</w:t>
      </w:r>
      <w:r w:rsidRPr="00CB111F">
        <w:rPr>
          <w:rFonts w:ascii="Arial" w:hAnsi="Arial" w:cs="Arial"/>
          <w:b/>
          <w:spacing w:val="-2"/>
          <w:sz w:val="22"/>
          <w:szCs w:val="22"/>
        </w:rPr>
        <w:t xml:space="preserve"> Agenda</w:t>
      </w:r>
    </w:p>
    <w:p w14:paraId="10FB1B6D" w14:textId="77777777" w:rsidR="00B701C3" w:rsidRPr="00E57E98" w:rsidRDefault="00B701C3" w:rsidP="00B701C3">
      <w:pPr>
        <w:rPr>
          <w:rFonts w:ascii="Arial" w:hAnsi="Arial" w:cs="Arial"/>
          <w:sz w:val="22"/>
          <w:szCs w:val="22"/>
          <w:lang w:val="en-GB"/>
        </w:rPr>
      </w:pPr>
    </w:p>
    <w:p w14:paraId="4464F339" w14:textId="3207678B" w:rsidR="00BB1CAD" w:rsidRPr="00BB1CAD" w:rsidRDefault="00BB1CAD" w:rsidP="00BB1CAD">
      <w:pPr>
        <w:pStyle w:val="ListParagraph"/>
        <w:numPr>
          <w:ilvl w:val="0"/>
          <w:numId w:val="49"/>
        </w:numPr>
        <w:spacing w:after="160" w:line="259" w:lineRule="auto"/>
        <w:contextualSpacing/>
      </w:pPr>
      <w:r>
        <w:tab/>
      </w:r>
      <w:r w:rsidRPr="00BB1CAD">
        <w:t>Welcome (chair)</w:t>
      </w:r>
    </w:p>
    <w:p w14:paraId="23C28A0E" w14:textId="58C1EF54" w:rsidR="00BB1CAD" w:rsidRPr="00BB1CAD" w:rsidRDefault="00BB1CAD" w:rsidP="00BB1CAD">
      <w:pPr>
        <w:pStyle w:val="ListParagraph"/>
        <w:numPr>
          <w:ilvl w:val="0"/>
          <w:numId w:val="49"/>
        </w:numPr>
        <w:spacing w:after="160" w:line="259" w:lineRule="auto"/>
        <w:contextualSpacing/>
      </w:pPr>
      <w:r w:rsidRPr="00BB1CAD">
        <w:t xml:space="preserve"> </w:t>
      </w:r>
      <w:r w:rsidRPr="00BB1CAD">
        <w:tab/>
        <w:t>Introductions (all)</w:t>
      </w:r>
    </w:p>
    <w:p w14:paraId="4D64C539" w14:textId="15D6CD2D" w:rsidR="00BB1CAD" w:rsidRPr="00BB1CAD" w:rsidRDefault="00BB1CAD" w:rsidP="00BB1CAD">
      <w:pPr>
        <w:pStyle w:val="ListParagraph"/>
        <w:numPr>
          <w:ilvl w:val="0"/>
          <w:numId w:val="49"/>
        </w:numPr>
        <w:spacing w:after="160" w:line="259" w:lineRule="auto"/>
        <w:contextualSpacing/>
      </w:pPr>
      <w:r w:rsidRPr="00BB1CAD">
        <w:t xml:space="preserve"> </w:t>
      </w:r>
      <w:r w:rsidRPr="00BB1CAD">
        <w:tab/>
        <w:t>Adoption of agenda (chair)</w:t>
      </w:r>
    </w:p>
    <w:p w14:paraId="43CD47D7" w14:textId="6B29FF2B" w:rsidR="00BB1CAD" w:rsidRPr="00BB1CAD" w:rsidRDefault="00BB1CAD" w:rsidP="00BB1CAD">
      <w:pPr>
        <w:pStyle w:val="ListParagraph"/>
        <w:numPr>
          <w:ilvl w:val="0"/>
          <w:numId w:val="49"/>
        </w:numPr>
        <w:spacing w:after="160" w:line="259" w:lineRule="auto"/>
        <w:contextualSpacing/>
      </w:pPr>
      <w:r w:rsidRPr="00BB1CAD">
        <w:t xml:space="preserve"> </w:t>
      </w:r>
      <w:r w:rsidRPr="00BB1CAD">
        <w:tab/>
        <w:t>HSSC actions (IHO Secretariat and chair)</w:t>
      </w:r>
    </w:p>
    <w:p w14:paraId="3549E6FC" w14:textId="77777777" w:rsidR="00BB1CAD" w:rsidRPr="00BB1CAD" w:rsidRDefault="00BB1CAD" w:rsidP="00BB1CAD">
      <w:pPr>
        <w:pStyle w:val="ListParagraph"/>
        <w:numPr>
          <w:ilvl w:val="0"/>
          <w:numId w:val="49"/>
        </w:numPr>
        <w:spacing w:after="160" w:line="259" w:lineRule="auto"/>
        <w:contextualSpacing/>
      </w:pPr>
      <w:r w:rsidRPr="00BB1CAD">
        <w:t xml:space="preserve"> </w:t>
      </w:r>
      <w:r w:rsidRPr="00BB1CAD">
        <w:tab/>
        <w:t>S-122 – Marine Protect Area Product Specification</w:t>
      </w:r>
    </w:p>
    <w:p w14:paraId="6F2F3041" w14:textId="77777777" w:rsidR="00BB1CAD" w:rsidRPr="00BB1CAD" w:rsidRDefault="00BB1CAD" w:rsidP="00BB1CAD">
      <w:pPr>
        <w:pStyle w:val="ListParagraph"/>
        <w:numPr>
          <w:ilvl w:val="1"/>
          <w:numId w:val="49"/>
        </w:numPr>
        <w:spacing w:after="160" w:line="259" w:lineRule="auto"/>
        <w:ind w:left="709" w:hanging="709"/>
        <w:contextualSpacing/>
      </w:pPr>
      <w:r w:rsidRPr="00BB1CAD">
        <w:t>Status of PS and change requests</w:t>
      </w:r>
    </w:p>
    <w:p w14:paraId="42A39793" w14:textId="7711C7A7" w:rsidR="00BB1CAD" w:rsidRPr="00BB1CAD" w:rsidRDefault="00BB1CAD" w:rsidP="00BB1CAD">
      <w:pPr>
        <w:pStyle w:val="ListParagraph"/>
        <w:numPr>
          <w:ilvl w:val="1"/>
          <w:numId w:val="49"/>
        </w:numPr>
        <w:spacing w:after="160" w:line="259" w:lineRule="auto"/>
        <w:ind w:left="709" w:hanging="709"/>
        <w:contextualSpacing/>
      </w:pPr>
      <w:r w:rsidRPr="00BB1CAD">
        <w:t>Implementation updates</w:t>
      </w:r>
    </w:p>
    <w:p w14:paraId="18FAA997" w14:textId="77777777" w:rsidR="00BB1CAD" w:rsidRPr="00BB1CAD" w:rsidRDefault="00BB1CAD" w:rsidP="00BB1CAD">
      <w:pPr>
        <w:pStyle w:val="ListParagraph"/>
        <w:numPr>
          <w:ilvl w:val="0"/>
          <w:numId w:val="49"/>
        </w:numPr>
        <w:spacing w:after="160" w:line="259" w:lineRule="auto"/>
        <w:contextualSpacing/>
      </w:pPr>
      <w:r w:rsidRPr="00BB1CAD">
        <w:t xml:space="preserve"> </w:t>
      </w:r>
      <w:r w:rsidRPr="00BB1CAD">
        <w:tab/>
        <w:t>S-123 – Marine Radio Services Product Specification</w:t>
      </w:r>
    </w:p>
    <w:p w14:paraId="6348B6C8" w14:textId="77777777" w:rsidR="00BB1CAD" w:rsidRPr="00BB1CAD" w:rsidRDefault="00BB1CAD" w:rsidP="00BB1CAD">
      <w:pPr>
        <w:pStyle w:val="ListParagraph"/>
        <w:numPr>
          <w:ilvl w:val="1"/>
          <w:numId w:val="49"/>
        </w:numPr>
        <w:spacing w:after="160" w:line="259" w:lineRule="auto"/>
        <w:ind w:left="709" w:hanging="709"/>
        <w:contextualSpacing/>
      </w:pPr>
      <w:r w:rsidRPr="00BB1CAD">
        <w:t>Status of PS and change requests</w:t>
      </w:r>
    </w:p>
    <w:p w14:paraId="779907F2" w14:textId="77777777" w:rsidR="00BB1CAD" w:rsidRPr="00BB1CAD" w:rsidRDefault="00BB1CAD" w:rsidP="00BB1CAD">
      <w:pPr>
        <w:pStyle w:val="ListParagraph"/>
        <w:numPr>
          <w:ilvl w:val="1"/>
          <w:numId w:val="49"/>
        </w:numPr>
        <w:spacing w:after="160" w:line="259" w:lineRule="auto"/>
        <w:ind w:left="709" w:hanging="709"/>
        <w:contextualSpacing/>
      </w:pPr>
      <w:r w:rsidRPr="00BB1CAD">
        <w:t>Implementation updates</w:t>
      </w:r>
    </w:p>
    <w:p w14:paraId="44D2C154" w14:textId="77777777" w:rsidR="00BB1CAD" w:rsidRPr="00BB1CAD" w:rsidRDefault="00BB1CAD" w:rsidP="00BB1CAD">
      <w:pPr>
        <w:pStyle w:val="ListParagraph"/>
        <w:numPr>
          <w:ilvl w:val="2"/>
          <w:numId w:val="49"/>
        </w:numPr>
        <w:spacing w:after="160" w:line="259" w:lineRule="auto"/>
        <w:ind w:left="1440"/>
        <w:contextualSpacing/>
      </w:pPr>
      <w:r w:rsidRPr="00BB1CAD">
        <w:t>Canada S-123 implementation update (Canada)</w:t>
      </w:r>
    </w:p>
    <w:p w14:paraId="5D0B156A" w14:textId="3F51AA1E" w:rsidR="00BB1CAD" w:rsidRPr="00BB1CAD" w:rsidRDefault="00BB1CAD" w:rsidP="00BB1CAD">
      <w:pPr>
        <w:pStyle w:val="ListParagraph"/>
        <w:numPr>
          <w:ilvl w:val="2"/>
          <w:numId w:val="49"/>
        </w:numPr>
        <w:spacing w:after="160" w:line="259" w:lineRule="auto"/>
        <w:ind w:left="1440"/>
        <w:contextualSpacing/>
      </w:pPr>
      <w:r w:rsidRPr="00BB1CAD">
        <w:t>MAS/Rescue Service considerations (Germany)</w:t>
      </w:r>
    </w:p>
    <w:p w14:paraId="0D417BC5" w14:textId="77777777" w:rsidR="00BB1CAD" w:rsidRPr="00BB1CAD" w:rsidRDefault="00BB1CAD" w:rsidP="00BB1CAD">
      <w:pPr>
        <w:pStyle w:val="ListParagraph"/>
        <w:numPr>
          <w:ilvl w:val="0"/>
          <w:numId w:val="49"/>
        </w:numPr>
        <w:spacing w:after="160" w:line="259" w:lineRule="auto"/>
        <w:contextualSpacing/>
      </w:pPr>
      <w:r w:rsidRPr="00BB1CAD">
        <w:t xml:space="preserve"> </w:t>
      </w:r>
      <w:r w:rsidRPr="00BB1CAD">
        <w:tab/>
        <w:t>S-125 – Marine Navigational Services</w:t>
      </w:r>
    </w:p>
    <w:p w14:paraId="2435FC80" w14:textId="77777777" w:rsidR="00BB1CAD" w:rsidRPr="00BB1CAD" w:rsidRDefault="00BB1CAD" w:rsidP="00BB1CAD">
      <w:pPr>
        <w:pStyle w:val="ListParagraph"/>
        <w:numPr>
          <w:ilvl w:val="1"/>
          <w:numId w:val="49"/>
        </w:numPr>
        <w:spacing w:after="160" w:line="259" w:lineRule="auto"/>
        <w:ind w:left="709" w:hanging="709"/>
        <w:contextualSpacing/>
      </w:pPr>
      <w:r w:rsidRPr="00BB1CAD">
        <w:t>Status of PS development</w:t>
      </w:r>
    </w:p>
    <w:p w14:paraId="00C3C8AA" w14:textId="25DC5CB8" w:rsidR="00BB1CAD" w:rsidRPr="00BB1CAD" w:rsidRDefault="00BB1CAD" w:rsidP="00BB1CAD">
      <w:pPr>
        <w:pStyle w:val="ListParagraph"/>
        <w:numPr>
          <w:ilvl w:val="2"/>
          <w:numId w:val="49"/>
        </w:numPr>
        <w:spacing w:after="160" w:line="259" w:lineRule="auto"/>
        <w:ind w:left="1440"/>
        <w:contextualSpacing/>
      </w:pPr>
      <w:r w:rsidRPr="00BB1CAD">
        <w:t>Update from IALA (IALA)</w:t>
      </w:r>
    </w:p>
    <w:p w14:paraId="71F5E32B" w14:textId="77777777" w:rsidR="00BB1CAD" w:rsidRPr="00BB1CAD" w:rsidRDefault="00BB1CAD" w:rsidP="00BB1CAD">
      <w:pPr>
        <w:pStyle w:val="ListParagraph"/>
        <w:numPr>
          <w:ilvl w:val="0"/>
          <w:numId w:val="49"/>
        </w:numPr>
        <w:spacing w:after="160" w:line="259" w:lineRule="auto"/>
        <w:contextualSpacing/>
      </w:pPr>
      <w:r w:rsidRPr="00BB1CAD">
        <w:t xml:space="preserve"> </w:t>
      </w:r>
      <w:r w:rsidRPr="00BB1CAD">
        <w:tab/>
        <w:t>S-126 – Marine Natural Conditions</w:t>
      </w:r>
    </w:p>
    <w:p w14:paraId="31334030" w14:textId="48750198" w:rsidR="00BB1CAD" w:rsidRDefault="00BB1CAD" w:rsidP="00BB1CAD">
      <w:pPr>
        <w:pStyle w:val="ListParagraph"/>
        <w:numPr>
          <w:ilvl w:val="1"/>
          <w:numId w:val="49"/>
        </w:numPr>
        <w:spacing w:after="160" w:line="259" w:lineRule="auto"/>
        <w:ind w:left="709" w:hanging="709"/>
        <w:contextualSpacing/>
      </w:pPr>
      <w:r w:rsidRPr="00BB1CAD">
        <w:t>Status of PS development</w:t>
      </w:r>
    </w:p>
    <w:p w14:paraId="16323793" w14:textId="77777777" w:rsidR="00BB1CAD" w:rsidRDefault="00BB1CAD" w:rsidP="00BB1CAD">
      <w:pPr>
        <w:pStyle w:val="ListParagraph"/>
        <w:numPr>
          <w:ilvl w:val="0"/>
          <w:numId w:val="49"/>
        </w:numPr>
        <w:spacing w:after="160" w:line="259" w:lineRule="auto"/>
        <w:contextualSpacing/>
      </w:pPr>
      <w:r>
        <w:t xml:space="preserve"> </w:t>
      </w:r>
      <w:r>
        <w:tab/>
        <w:t>S-127 – Marine Traffic Management</w:t>
      </w:r>
    </w:p>
    <w:p w14:paraId="1F8AC1FB" w14:textId="77777777" w:rsidR="00BB1CAD" w:rsidRDefault="00BB1CAD" w:rsidP="00BB1CAD">
      <w:pPr>
        <w:pStyle w:val="ListParagraph"/>
        <w:numPr>
          <w:ilvl w:val="1"/>
          <w:numId w:val="49"/>
        </w:numPr>
        <w:spacing w:after="160" w:line="259" w:lineRule="auto"/>
        <w:ind w:left="709" w:hanging="709"/>
        <w:contextualSpacing/>
      </w:pPr>
      <w:r>
        <w:t>Status of PS and change requests</w:t>
      </w:r>
    </w:p>
    <w:p w14:paraId="29408587" w14:textId="77777777" w:rsidR="00BB1CAD" w:rsidRDefault="00BB1CAD" w:rsidP="00BB1CAD">
      <w:pPr>
        <w:pStyle w:val="ListParagraph"/>
        <w:numPr>
          <w:ilvl w:val="2"/>
          <w:numId w:val="49"/>
        </w:numPr>
        <w:spacing w:after="160" w:line="259" w:lineRule="auto"/>
        <w:ind w:left="1440"/>
        <w:contextualSpacing/>
      </w:pPr>
      <w:r>
        <w:t>Communication channel for locks, bridges and canals (NGA)</w:t>
      </w:r>
    </w:p>
    <w:p w14:paraId="1B1229BE" w14:textId="3C073E37" w:rsidR="00BB1CAD" w:rsidRDefault="00BB1CAD" w:rsidP="00BB1CAD">
      <w:pPr>
        <w:pStyle w:val="ListParagraph"/>
        <w:numPr>
          <w:ilvl w:val="1"/>
          <w:numId w:val="49"/>
        </w:numPr>
        <w:spacing w:after="160" w:line="259" w:lineRule="auto"/>
        <w:ind w:left="709" w:hanging="709"/>
        <w:contextualSpacing/>
      </w:pPr>
      <w:r>
        <w:t>Implementation updates</w:t>
      </w:r>
    </w:p>
    <w:p w14:paraId="22D8307C" w14:textId="77777777" w:rsidR="00BB1CAD" w:rsidRPr="00BB1CAD" w:rsidRDefault="00BB1CAD" w:rsidP="00BB1CAD">
      <w:pPr>
        <w:pStyle w:val="ListParagraph"/>
        <w:numPr>
          <w:ilvl w:val="0"/>
          <w:numId w:val="49"/>
        </w:numPr>
        <w:spacing w:after="160" w:line="259" w:lineRule="auto"/>
        <w:contextualSpacing/>
      </w:pPr>
      <w:r w:rsidRPr="00BB1CAD">
        <w:t>S-128 – Catalogue of Products</w:t>
      </w:r>
    </w:p>
    <w:p w14:paraId="5AC8C7B2" w14:textId="77777777" w:rsidR="00BB1CAD" w:rsidRPr="00BB1CAD" w:rsidRDefault="00BB1CAD" w:rsidP="00BB1CAD">
      <w:pPr>
        <w:pStyle w:val="ListParagraph"/>
        <w:numPr>
          <w:ilvl w:val="1"/>
          <w:numId w:val="49"/>
        </w:numPr>
        <w:spacing w:after="160" w:line="259" w:lineRule="auto"/>
        <w:ind w:left="709" w:hanging="709"/>
        <w:contextualSpacing/>
      </w:pPr>
      <w:r w:rsidRPr="00BB1CAD">
        <w:t xml:space="preserve">Status of PS development </w:t>
      </w:r>
    </w:p>
    <w:p w14:paraId="63A1D429" w14:textId="77777777" w:rsidR="00BB1CAD" w:rsidRPr="00BB1CAD" w:rsidRDefault="00BB1CAD" w:rsidP="00BB1CAD">
      <w:pPr>
        <w:pStyle w:val="ListParagraph"/>
        <w:numPr>
          <w:ilvl w:val="2"/>
          <w:numId w:val="49"/>
        </w:numPr>
        <w:spacing w:after="160" w:line="259" w:lineRule="auto"/>
        <w:ind w:left="1440"/>
        <w:contextualSpacing/>
      </w:pPr>
      <w:r w:rsidRPr="00BB1CAD">
        <w:t>Classification of product specifications as nautical chart or nautical publication (Furuno)</w:t>
      </w:r>
    </w:p>
    <w:p w14:paraId="26926737" w14:textId="1F18BACA" w:rsidR="00BB1CAD" w:rsidRPr="00BB1CAD" w:rsidRDefault="00BB1CAD" w:rsidP="00BB1CAD">
      <w:pPr>
        <w:pStyle w:val="ListParagraph"/>
        <w:numPr>
          <w:ilvl w:val="1"/>
          <w:numId w:val="49"/>
        </w:numPr>
        <w:spacing w:after="160" w:line="259" w:lineRule="auto"/>
        <w:ind w:left="709" w:hanging="709"/>
        <w:contextualSpacing/>
      </w:pPr>
      <w:r w:rsidRPr="00BB1CAD">
        <w:t>Submission to HSSC for approval as Edition 1.0.0</w:t>
      </w:r>
    </w:p>
    <w:p w14:paraId="598E6F43" w14:textId="77777777" w:rsidR="00BB1CAD" w:rsidRPr="00BB1CAD" w:rsidRDefault="00BB1CAD" w:rsidP="00BB1CAD">
      <w:pPr>
        <w:pStyle w:val="ListParagraph"/>
        <w:numPr>
          <w:ilvl w:val="0"/>
          <w:numId w:val="49"/>
        </w:numPr>
        <w:spacing w:after="160" w:line="259" w:lineRule="auto"/>
        <w:contextualSpacing/>
      </w:pPr>
      <w:r w:rsidRPr="00BB1CAD">
        <w:t xml:space="preserve">S-131 – Marine </w:t>
      </w:r>
      <w:proofErr w:type="spellStart"/>
      <w:r w:rsidRPr="00BB1CAD">
        <w:t>Harbour</w:t>
      </w:r>
      <w:proofErr w:type="spellEnd"/>
      <w:r w:rsidRPr="00BB1CAD">
        <w:t xml:space="preserve"> Infrastructure</w:t>
      </w:r>
    </w:p>
    <w:p w14:paraId="484F45B7" w14:textId="77777777" w:rsidR="00BB1CAD" w:rsidRPr="00BB1CAD" w:rsidRDefault="00BB1CAD" w:rsidP="00BB1CAD">
      <w:pPr>
        <w:pStyle w:val="ListParagraph"/>
        <w:numPr>
          <w:ilvl w:val="1"/>
          <w:numId w:val="49"/>
        </w:numPr>
        <w:spacing w:after="160" w:line="259" w:lineRule="auto"/>
        <w:ind w:left="360"/>
        <w:contextualSpacing/>
      </w:pPr>
      <w:r w:rsidRPr="00BB1CAD">
        <w:t>Status of PS development</w:t>
      </w:r>
    </w:p>
    <w:p w14:paraId="3A7214C8" w14:textId="56CBB4BD" w:rsidR="00BB1CAD" w:rsidRDefault="00BB1CAD" w:rsidP="00BB1CAD">
      <w:pPr>
        <w:pStyle w:val="ListParagraph"/>
        <w:numPr>
          <w:ilvl w:val="1"/>
          <w:numId w:val="49"/>
        </w:numPr>
        <w:spacing w:after="160" w:line="259" w:lineRule="auto"/>
        <w:ind w:left="360"/>
        <w:contextualSpacing/>
      </w:pPr>
      <w:r w:rsidRPr="00BB1CAD">
        <w:t>Submission to Portolan Sciences for drafting full PS</w:t>
      </w:r>
    </w:p>
    <w:p w14:paraId="459406D6" w14:textId="77777777" w:rsidR="00BB1CAD" w:rsidRDefault="00BB1CAD" w:rsidP="00BB1CAD">
      <w:pPr>
        <w:pStyle w:val="ListParagraph"/>
        <w:numPr>
          <w:ilvl w:val="0"/>
          <w:numId w:val="49"/>
        </w:numPr>
        <w:spacing w:after="160" w:line="259" w:lineRule="auto"/>
        <w:contextualSpacing/>
      </w:pPr>
      <w:r>
        <w:t>Any other business</w:t>
      </w:r>
    </w:p>
    <w:p w14:paraId="777A60BF" w14:textId="77777777" w:rsidR="00C6554C" w:rsidRPr="00CB111F" w:rsidRDefault="00C6554C" w:rsidP="00C6554C">
      <w:pPr>
        <w:rPr>
          <w:b/>
          <w:sz w:val="22"/>
          <w:lang w:val="en-GB"/>
        </w:rPr>
      </w:pPr>
    </w:p>
    <w:p w14:paraId="7D328E9D" w14:textId="77777777" w:rsidR="0018422B" w:rsidRPr="00CB111F" w:rsidRDefault="0018422B" w:rsidP="008276A6">
      <w:pPr>
        <w:rPr>
          <w:b/>
          <w:sz w:val="22"/>
          <w:lang w:val="en-GB"/>
        </w:rPr>
      </w:pPr>
    </w:p>
    <w:p w14:paraId="21D1F308" w14:textId="1BCEE1A9" w:rsidR="008276A6" w:rsidRPr="00CB111F" w:rsidRDefault="008276A6" w:rsidP="008276A6">
      <w:pPr>
        <w:rPr>
          <w:b/>
          <w:sz w:val="22"/>
          <w:lang w:val="en-GB"/>
        </w:rPr>
      </w:pPr>
    </w:p>
    <w:p w14:paraId="3B9E5C50" w14:textId="0D57324C" w:rsidR="00CD6182" w:rsidRPr="00CB111F" w:rsidRDefault="00CD6182">
      <w:pPr>
        <w:rPr>
          <w:rFonts w:ascii="Arial" w:hAnsi="Arial" w:cs="Arial"/>
          <w:sz w:val="22"/>
          <w:szCs w:val="22"/>
          <w:lang w:val="en-GB"/>
        </w:rPr>
      </w:pPr>
      <w:r w:rsidRPr="00CB111F">
        <w:rPr>
          <w:rFonts w:ascii="Arial" w:hAnsi="Arial" w:cs="Arial"/>
          <w:sz w:val="22"/>
          <w:szCs w:val="22"/>
          <w:lang w:val="en-GB"/>
        </w:rPr>
        <w:br w:type="page"/>
      </w:r>
    </w:p>
    <w:p w14:paraId="48C8781C" w14:textId="71B93CA5" w:rsidR="002773DF" w:rsidRPr="00CB111F" w:rsidRDefault="00C65ABC" w:rsidP="00C65ABC">
      <w:pPr>
        <w:spacing w:before="252"/>
        <w:rPr>
          <w:rFonts w:ascii="Arial" w:hAnsi="Arial" w:cs="Arial"/>
          <w:b/>
          <w:spacing w:val="-2"/>
          <w:sz w:val="22"/>
          <w:szCs w:val="22"/>
        </w:rPr>
      </w:pPr>
      <w:r w:rsidRPr="00CB111F">
        <w:rPr>
          <w:rFonts w:ascii="Arial" w:hAnsi="Arial" w:cs="Arial"/>
          <w:b/>
          <w:sz w:val="22"/>
          <w:szCs w:val="22"/>
          <w:lang w:val="en-GB"/>
        </w:rPr>
        <w:lastRenderedPageBreak/>
        <w:t xml:space="preserve">Annex </w:t>
      </w:r>
      <w:r w:rsidR="00350F6E">
        <w:rPr>
          <w:rFonts w:ascii="Arial" w:hAnsi="Arial" w:cs="Arial"/>
          <w:b/>
          <w:sz w:val="22"/>
          <w:szCs w:val="22"/>
          <w:lang w:val="en-GB"/>
        </w:rPr>
        <w:t>D</w:t>
      </w:r>
      <w:r w:rsidRPr="00CB111F"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Pr="00CB111F">
        <w:rPr>
          <w:rFonts w:ascii="Arial" w:hAnsi="Arial" w:cs="Arial"/>
          <w:b/>
          <w:spacing w:val="-2"/>
          <w:sz w:val="22"/>
          <w:szCs w:val="22"/>
        </w:rPr>
        <w:t>List of Attendees</w:t>
      </w:r>
      <w:r w:rsidR="00056D11" w:rsidRPr="00CB111F">
        <w:rPr>
          <w:rFonts w:ascii="Arial" w:hAnsi="Arial" w:cs="Arial"/>
          <w:b/>
          <w:spacing w:val="-2"/>
          <w:sz w:val="22"/>
          <w:szCs w:val="22"/>
        </w:rPr>
        <w:br/>
      </w: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2130"/>
        <w:gridCol w:w="1776"/>
        <w:gridCol w:w="5539"/>
      </w:tblGrid>
      <w:tr w:rsidR="002773DF" w14:paraId="6F6020D6" w14:textId="77777777" w:rsidTr="00350F6E">
        <w:trPr>
          <w:tblHeader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4B924" w14:textId="77777777" w:rsidR="002773DF" w:rsidRDefault="002773DF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Participant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744B" w14:textId="77777777" w:rsidR="002773DF" w:rsidRDefault="002773DF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Country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2F66" w14:textId="77777777" w:rsidR="002773DF" w:rsidRDefault="002773DF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Organization</w:t>
            </w:r>
          </w:p>
        </w:tc>
      </w:tr>
      <w:tr w:rsidR="00FD27B7" w14:paraId="5D6315A0" w14:textId="77777777" w:rsidTr="00350F6E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5577" w14:textId="2E33EFF5" w:rsidR="00FD27B7" w:rsidRDefault="00FD27B7" w:rsidP="00FD27B7">
            <w:pPr>
              <w:rPr>
                <w:sz w:val="20"/>
                <w:lang w:val="en-GB"/>
              </w:rPr>
            </w:pPr>
            <w:r w:rsidRPr="00DE1711">
              <w:rPr>
                <w:sz w:val="20"/>
                <w:lang w:val="en-GB"/>
              </w:rPr>
              <w:t>Juan FRIAS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84AE" w14:textId="19896605" w:rsidR="00FD27B7" w:rsidRDefault="00FD27B7" w:rsidP="00FD27B7">
            <w:pPr>
              <w:rPr>
                <w:sz w:val="20"/>
                <w:lang w:val="en-GB"/>
              </w:rPr>
            </w:pPr>
            <w:r w:rsidRPr="00DE1711">
              <w:rPr>
                <w:sz w:val="20"/>
                <w:lang w:val="en-GB"/>
              </w:rPr>
              <w:t>Argentina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E7DF" w14:textId="471B8364" w:rsidR="00FD27B7" w:rsidRPr="00225CE6" w:rsidRDefault="00FD27B7" w:rsidP="00FD27B7">
            <w:pPr>
              <w:rPr>
                <w:sz w:val="20"/>
                <w:lang w:val="en-GB"/>
              </w:rPr>
            </w:pPr>
            <w:r w:rsidRPr="00225CE6">
              <w:rPr>
                <w:sz w:val="20"/>
                <w:szCs w:val="20"/>
              </w:rPr>
              <w:t>?</w:t>
            </w:r>
          </w:p>
        </w:tc>
      </w:tr>
      <w:tr w:rsidR="00FD27B7" w14:paraId="1CE414DE" w14:textId="77777777" w:rsidTr="00350F6E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1DE9" w14:textId="058C684D" w:rsidR="00FD27B7" w:rsidRDefault="00FD27B7" w:rsidP="00FD27B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PONTES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5F77" w14:textId="768A04B2" w:rsidR="00FD27B7" w:rsidRDefault="00FD27B7" w:rsidP="00FD27B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Brazil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40C2" w14:textId="0D2E4995" w:rsidR="00FD27B7" w:rsidRPr="00225CE6" w:rsidRDefault="00225CE6" w:rsidP="00FD27B7">
            <w:pPr>
              <w:rPr>
                <w:sz w:val="20"/>
                <w:lang w:val="en-GB"/>
              </w:rPr>
            </w:pPr>
            <w:r w:rsidRPr="00225CE6">
              <w:rPr>
                <w:sz w:val="20"/>
                <w:szCs w:val="20"/>
              </w:rPr>
              <w:t>DHN</w:t>
            </w:r>
          </w:p>
        </w:tc>
      </w:tr>
      <w:tr w:rsidR="00FD27B7" w14:paraId="0D7F7579" w14:textId="77777777" w:rsidTr="00350F6E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9CFF" w14:textId="3E0CCF51" w:rsidR="00FD27B7" w:rsidRDefault="00FD27B7" w:rsidP="00FD27B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Charlene GIFFARD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AF97" w14:textId="0C7A1F8F" w:rsidR="00FD27B7" w:rsidRDefault="00FD27B7" w:rsidP="00FD27B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Canada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FC3D" w14:textId="415C0D7E" w:rsidR="00FD27B7" w:rsidRDefault="00FD27B7" w:rsidP="00FD27B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CANADIAN HYDROGRAPHIC SERVICE</w:t>
            </w:r>
            <w:r w:rsidR="00A520AF">
              <w:rPr>
                <w:sz w:val="20"/>
                <w:lang w:val="en-GB"/>
              </w:rPr>
              <w:t xml:space="preserve"> (CHS)</w:t>
            </w:r>
          </w:p>
        </w:tc>
      </w:tr>
      <w:tr w:rsidR="00FD27B7" w:rsidRPr="00DE1711" w14:paraId="51A7E87E" w14:textId="77777777" w:rsidTr="00350F6E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A89CC" w14:textId="77777777" w:rsidR="00FD27B7" w:rsidRPr="00DE1711" w:rsidRDefault="00FD27B7" w:rsidP="00FD27B7">
            <w:pPr>
              <w:rPr>
                <w:sz w:val="20"/>
                <w:lang w:val="en-GB"/>
              </w:rPr>
            </w:pPr>
            <w:r w:rsidRPr="00DE1711">
              <w:rPr>
                <w:sz w:val="20"/>
              </w:rPr>
              <w:t>Eivind MONG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2E54" w14:textId="77777777" w:rsidR="00FD27B7" w:rsidRPr="00DE1711" w:rsidRDefault="00FD27B7" w:rsidP="00FD27B7">
            <w:pPr>
              <w:rPr>
                <w:sz w:val="20"/>
                <w:lang w:val="en-GB"/>
              </w:rPr>
            </w:pPr>
            <w:r w:rsidRPr="00DE1711">
              <w:rPr>
                <w:sz w:val="20"/>
              </w:rPr>
              <w:t>Canada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107A" w14:textId="165A977A" w:rsidR="00FD27B7" w:rsidRPr="00DE1711" w:rsidRDefault="00FD27B7" w:rsidP="00FD27B7">
            <w:pPr>
              <w:rPr>
                <w:sz w:val="20"/>
                <w:lang w:val="en-GB"/>
              </w:rPr>
            </w:pPr>
            <w:r w:rsidRPr="00DE1711">
              <w:rPr>
                <w:sz w:val="20"/>
              </w:rPr>
              <w:t>CANADIAN COAST GUARD</w:t>
            </w:r>
            <w:r w:rsidR="00A520AF">
              <w:rPr>
                <w:sz w:val="20"/>
              </w:rPr>
              <w:t xml:space="preserve"> (CCG) / CHAIR</w:t>
            </w:r>
          </w:p>
        </w:tc>
      </w:tr>
      <w:tr w:rsidR="004651EC" w:rsidRPr="00DE1711" w14:paraId="43BF0309" w14:textId="77777777" w:rsidTr="00350F6E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E6CA" w14:textId="7A02F5E1" w:rsidR="004651EC" w:rsidRPr="00DE1711" w:rsidRDefault="004651EC" w:rsidP="00FD27B7">
            <w:pPr>
              <w:rPr>
                <w:sz w:val="20"/>
              </w:rPr>
            </w:pPr>
            <w:r>
              <w:rPr>
                <w:sz w:val="20"/>
              </w:rPr>
              <w:t>Hugh ASTLE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B05E" w14:textId="0D186B43" w:rsidR="004651EC" w:rsidRPr="00DE1711" w:rsidRDefault="004651EC" w:rsidP="00FD27B7">
            <w:pPr>
              <w:rPr>
                <w:sz w:val="20"/>
              </w:rPr>
            </w:pPr>
            <w:r>
              <w:rPr>
                <w:sz w:val="20"/>
              </w:rPr>
              <w:t>Canada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EFF3" w14:textId="3E0EAF51" w:rsidR="004651EC" w:rsidRPr="00DE1711" w:rsidRDefault="004651EC" w:rsidP="00FD27B7">
            <w:pPr>
              <w:rPr>
                <w:sz w:val="20"/>
              </w:rPr>
            </w:pPr>
            <w:r>
              <w:rPr>
                <w:sz w:val="20"/>
              </w:rPr>
              <w:t>Teledyne Caris</w:t>
            </w:r>
          </w:p>
        </w:tc>
      </w:tr>
      <w:tr w:rsidR="00FD27B7" w:rsidRPr="00DE1711" w14:paraId="0E5EB1CD" w14:textId="77777777" w:rsidTr="00350F6E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1731" w14:textId="77777777" w:rsidR="00FD27B7" w:rsidRPr="00DE1711" w:rsidRDefault="00FD27B7" w:rsidP="00FD27B7">
            <w:pPr>
              <w:rPr>
                <w:sz w:val="20"/>
                <w:lang w:val="en-GB"/>
              </w:rPr>
            </w:pPr>
            <w:r w:rsidRPr="00DE1711">
              <w:rPr>
                <w:sz w:val="20"/>
              </w:rPr>
              <w:t>Jens Søe CHRISTIANSEN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727E" w14:textId="77777777" w:rsidR="00FD27B7" w:rsidRPr="00DE1711" w:rsidRDefault="00FD27B7" w:rsidP="00FD27B7">
            <w:pPr>
              <w:rPr>
                <w:sz w:val="20"/>
                <w:lang w:val="en-GB"/>
              </w:rPr>
            </w:pPr>
            <w:r w:rsidRPr="00DE1711">
              <w:rPr>
                <w:sz w:val="20"/>
              </w:rPr>
              <w:t>Denmark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20E63" w14:textId="77777777" w:rsidR="00FD27B7" w:rsidRPr="00DE1711" w:rsidRDefault="00FD27B7" w:rsidP="00FD27B7">
            <w:pPr>
              <w:rPr>
                <w:sz w:val="20"/>
                <w:lang w:val="en-GB"/>
              </w:rPr>
            </w:pPr>
            <w:r w:rsidRPr="00DE1711">
              <w:rPr>
                <w:sz w:val="20"/>
              </w:rPr>
              <w:t>DANISH GEODATA AGENCY - GEODATASTYRELSEN (GST)</w:t>
            </w:r>
          </w:p>
        </w:tc>
      </w:tr>
      <w:tr w:rsidR="00FD27B7" w:rsidRPr="00DE1711" w14:paraId="04490E5C" w14:textId="77777777" w:rsidTr="00350F6E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C409" w14:textId="77777777" w:rsidR="00FD27B7" w:rsidRPr="00DE1711" w:rsidRDefault="00FD27B7" w:rsidP="00FD27B7">
            <w:pPr>
              <w:rPr>
                <w:sz w:val="20"/>
                <w:lang w:val="en-GB"/>
              </w:rPr>
            </w:pPr>
            <w:r w:rsidRPr="00DE1711">
              <w:rPr>
                <w:sz w:val="20"/>
              </w:rPr>
              <w:t>Jakob CHRISTENSEN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880CF" w14:textId="77777777" w:rsidR="00FD27B7" w:rsidRPr="00DE1711" w:rsidRDefault="00FD27B7" w:rsidP="00FD27B7">
            <w:pPr>
              <w:rPr>
                <w:sz w:val="20"/>
                <w:lang w:val="en-GB"/>
              </w:rPr>
            </w:pPr>
            <w:r w:rsidRPr="00DE1711">
              <w:rPr>
                <w:sz w:val="20"/>
              </w:rPr>
              <w:t>Denmark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627C" w14:textId="77777777" w:rsidR="00FD27B7" w:rsidRPr="00DE1711" w:rsidRDefault="00FD27B7" w:rsidP="00FD27B7">
            <w:pPr>
              <w:rPr>
                <w:sz w:val="20"/>
                <w:lang w:val="en-GB"/>
              </w:rPr>
            </w:pPr>
            <w:r w:rsidRPr="00DE1711">
              <w:rPr>
                <w:sz w:val="20"/>
              </w:rPr>
              <w:t>DANISH GEODATA AGENCY - GEODATASTYRELSEN (GST)</w:t>
            </w:r>
          </w:p>
        </w:tc>
      </w:tr>
      <w:tr w:rsidR="00FD27B7" w:rsidRPr="00FD27B7" w14:paraId="5BC24447" w14:textId="77777777" w:rsidTr="00350F6E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E580" w14:textId="7CC874CE" w:rsidR="00FD27B7" w:rsidRPr="00FD27B7" w:rsidRDefault="00FD27B7" w:rsidP="00FD27B7">
            <w:pPr>
              <w:rPr>
                <w:sz w:val="20"/>
                <w:lang w:val="en-GB"/>
              </w:rPr>
            </w:pPr>
            <w:r w:rsidRPr="00FD27B7">
              <w:rPr>
                <w:sz w:val="20"/>
              </w:rPr>
              <w:t>Stefan ENGSTRÖM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4794" w14:textId="31360E5B" w:rsidR="00FD27B7" w:rsidRPr="00FD27B7" w:rsidRDefault="00FD27B7" w:rsidP="00FD27B7">
            <w:pPr>
              <w:rPr>
                <w:sz w:val="20"/>
                <w:lang w:val="en-GB"/>
              </w:rPr>
            </w:pPr>
            <w:r w:rsidRPr="00FD27B7">
              <w:rPr>
                <w:sz w:val="20"/>
              </w:rPr>
              <w:t>Finland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B7C8" w14:textId="09220921" w:rsidR="00FD27B7" w:rsidRPr="00FD27B7" w:rsidRDefault="00FD27B7" w:rsidP="00FD27B7">
            <w:pPr>
              <w:rPr>
                <w:sz w:val="20"/>
                <w:lang w:val="en-GB"/>
              </w:rPr>
            </w:pPr>
            <w:r w:rsidRPr="00FD27B7">
              <w:rPr>
                <w:sz w:val="20"/>
              </w:rPr>
              <w:t>FINNISH TRANSPORT AGENCY HYDROGRAPHIC OFFICE</w:t>
            </w:r>
            <w:r w:rsidR="00A520AF">
              <w:rPr>
                <w:sz w:val="20"/>
              </w:rPr>
              <w:t xml:space="preserve"> / VICE-CHAIR</w:t>
            </w:r>
          </w:p>
        </w:tc>
      </w:tr>
      <w:tr w:rsidR="00FD27B7" w:rsidRPr="00FD27B7" w14:paraId="380F8762" w14:textId="77777777" w:rsidTr="00350F6E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E95C" w14:textId="77777777" w:rsidR="00FD27B7" w:rsidRPr="00FD27B7" w:rsidRDefault="00FD27B7" w:rsidP="00FD27B7">
            <w:pPr>
              <w:rPr>
                <w:sz w:val="20"/>
                <w:lang w:val="en-GB"/>
              </w:rPr>
            </w:pPr>
            <w:proofErr w:type="spellStart"/>
            <w:r w:rsidRPr="00FD27B7">
              <w:rPr>
                <w:sz w:val="20"/>
              </w:rPr>
              <w:t>Hannu</w:t>
            </w:r>
            <w:proofErr w:type="spellEnd"/>
            <w:r w:rsidRPr="00FD27B7">
              <w:rPr>
                <w:sz w:val="20"/>
              </w:rPr>
              <w:t> PEIPONEN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6050" w14:textId="77777777" w:rsidR="00FD27B7" w:rsidRPr="00FD27B7" w:rsidRDefault="00FD27B7" w:rsidP="00FD27B7">
            <w:pPr>
              <w:rPr>
                <w:sz w:val="20"/>
                <w:lang w:val="en-GB"/>
              </w:rPr>
            </w:pPr>
            <w:r w:rsidRPr="00FD27B7">
              <w:rPr>
                <w:sz w:val="20"/>
              </w:rPr>
              <w:t>Finland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BA7F" w14:textId="77777777" w:rsidR="00FD27B7" w:rsidRPr="00FD27B7" w:rsidRDefault="00FD27B7" w:rsidP="00FD27B7">
            <w:pPr>
              <w:rPr>
                <w:sz w:val="20"/>
                <w:lang w:val="en-GB"/>
              </w:rPr>
            </w:pPr>
            <w:r w:rsidRPr="00FD27B7">
              <w:rPr>
                <w:sz w:val="20"/>
              </w:rPr>
              <w:t>International Electrotechnical Commission</w:t>
            </w:r>
          </w:p>
        </w:tc>
      </w:tr>
      <w:tr w:rsidR="003847E1" w:rsidRPr="00050D9C" w14:paraId="62C91015" w14:textId="77777777" w:rsidTr="00350F6E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2E9D" w14:textId="77777777" w:rsidR="003847E1" w:rsidRPr="00FD27B7" w:rsidRDefault="003847E1" w:rsidP="003847E1">
            <w:pPr>
              <w:rPr>
                <w:sz w:val="20"/>
                <w:lang w:val="en-GB"/>
              </w:rPr>
            </w:pPr>
            <w:r w:rsidRPr="00FD27B7">
              <w:rPr>
                <w:sz w:val="20"/>
              </w:rPr>
              <w:t>Yves LE FRANC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2509" w14:textId="77777777" w:rsidR="003847E1" w:rsidRPr="00FD27B7" w:rsidRDefault="003847E1" w:rsidP="003847E1">
            <w:pPr>
              <w:rPr>
                <w:sz w:val="20"/>
                <w:lang w:val="en-GB"/>
              </w:rPr>
            </w:pPr>
            <w:r w:rsidRPr="00FD27B7">
              <w:rPr>
                <w:sz w:val="20"/>
              </w:rPr>
              <w:t>France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8A89C" w14:textId="77777777" w:rsidR="003847E1" w:rsidRPr="00FD27B7" w:rsidRDefault="003847E1" w:rsidP="003847E1">
            <w:pPr>
              <w:rPr>
                <w:sz w:val="20"/>
                <w:lang w:val="fr-CA"/>
              </w:rPr>
            </w:pPr>
            <w:r w:rsidRPr="00FD27B7">
              <w:rPr>
                <w:sz w:val="20"/>
                <w:lang w:val="fr-CA"/>
              </w:rPr>
              <w:t>SERVICE HYDROGRAPHIQUE ET OCEANOGRAPHIQUE DE LA MARINE</w:t>
            </w:r>
          </w:p>
        </w:tc>
      </w:tr>
      <w:tr w:rsidR="003847E1" w:rsidRPr="00A520AF" w14:paraId="32ADBADC" w14:textId="77777777" w:rsidTr="00350F6E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2207" w14:textId="77777777" w:rsidR="003847E1" w:rsidRPr="00FD27B7" w:rsidRDefault="003847E1" w:rsidP="003847E1">
            <w:pPr>
              <w:rPr>
                <w:sz w:val="20"/>
                <w:lang w:val="de-DE"/>
              </w:rPr>
            </w:pPr>
            <w:r w:rsidRPr="00FD27B7">
              <w:rPr>
                <w:sz w:val="20"/>
                <w:lang w:val="de-DE"/>
              </w:rPr>
              <w:t>Jens SCHRÖDER-FÜRSTENBERG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2F3A" w14:textId="77777777" w:rsidR="003847E1" w:rsidRPr="00FD27B7" w:rsidRDefault="003847E1" w:rsidP="003847E1">
            <w:pPr>
              <w:rPr>
                <w:sz w:val="20"/>
                <w:lang w:val="de-DE"/>
              </w:rPr>
            </w:pPr>
            <w:r w:rsidRPr="00FD27B7">
              <w:rPr>
                <w:sz w:val="20"/>
                <w:lang w:val="de-DE"/>
              </w:rPr>
              <w:t>Germany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7EE3" w14:textId="66C1AA9C" w:rsidR="003847E1" w:rsidRPr="00FD27B7" w:rsidRDefault="003847E1" w:rsidP="003847E1">
            <w:pPr>
              <w:rPr>
                <w:sz w:val="20"/>
                <w:lang w:val="de-DE"/>
              </w:rPr>
            </w:pPr>
            <w:r w:rsidRPr="00FD27B7">
              <w:rPr>
                <w:sz w:val="20"/>
                <w:lang w:val="de-DE"/>
              </w:rPr>
              <w:t>BUNDESAMT FUR SEESCHIFFFAHRT UND HYDROGRAPHIE</w:t>
            </w:r>
            <w:r>
              <w:rPr>
                <w:sz w:val="20"/>
                <w:lang w:val="de-DE"/>
              </w:rPr>
              <w:t xml:space="preserve"> (BSH)</w:t>
            </w:r>
          </w:p>
        </w:tc>
      </w:tr>
      <w:tr w:rsidR="003847E1" w:rsidRPr="00A520AF" w14:paraId="06391AB4" w14:textId="77777777" w:rsidTr="00350F6E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040D" w14:textId="6D3F07C0" w:rsidR="003847E1" w:rsidRPr="00FD27B7" w:rsidRDefault="003847E1" w:rsidP="003847E1">
            <w:pPr>
              <w:rPr>
                <w:sz w:val="20"/>
                <w:lang w:val="de-DE"/>
              </w:rPr>
            </w:pPr>
            <w:r w:rsidRPr="00FD27B7">
              <w:rPr>
                <w:sz w:val="20"/>
                <w:lang w:val="de-DE"/>
              </w:rPr>
              <w:t>Philipp SCHWEDAS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625A" w14:textId="77777777" w:rsidR="003847E1" w:rsidRPr="00FD27B7" w:rsidRDefault="003847E1" w:rsidP="003847E1">
            <w:pPr>
              <w:rPr>
                <w:sz w:val="20"/>
                <w:lang w:val="de-DE"/>
              </w:rPr>
            </w:pPr>
            <w:r w:rsidRPr="00FD27B7">
              <w:rPr>
                <w:sz w:val="20"/>
                <w:lang w:val="de-DE"/>
              </w:rPr>
              <w:t>Germany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0BA8" w14:textId="32B4BF8C" w:rsidR="003847E1" w:rsidRPr="00FD27B7" w:rsidRDefault="003847E1" w:rsidP="003847E1">
            <w:pPr>
              <w:rPr>
                <w:sz w:val="20"/>
                <w:lang w:val="de-DE"/>
              </w:rPr>
            </w:pPr>
            <w:r w:rsidRPr="00FD27B7">
              <w:rPr>
                <w:sz w:val="20"/>
                <w:lang w:val="de-DE"/>
              </w:rPr>
              <w:t>BUNDESAMT FUR SEESCHIFFFAHRT UND HYDROGRAPHIE</w:t>
            </w:r>
            <w:r>
              <w:rPr>
                <w:sz w:val="20"/>
                <w:lang w:val="de-DE"/>
              </w:rPr>
              <w:t xml:space="preserve"> (BSH)</w:t>
            </w:r>
          </w:p>
        </w:tc>
      </w:tr>
      <w:tr w:rsidR="003847E1" w:rsidRPr="00FD27B7" w14:paraId="2AF8B3C4" w14:textId="77777777" w:rsidTr="00350F6E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209D8" w14:textId="77777777" w:rsidR="003847E1" w:rsidRPr="00FD27B7" w:rsidRDefault="003847E1" w:rsidP="003847E1">
            <w:pPr>
              <w:rPr>
                <w:sz w:val="20"/>
                <w:lang w:val="en-GB"/>
              </w:rPr>
            </w:pPr>
            <w:r w:rsidRPr="00FD27B7">
              <w:rPr>
                <w:sz w:val="20"/>
              </w:rPr>
              <w:t>Elena ARMANINO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80D4" w14:textId="77777777" w:rsidR="003847E1" w:rsidRPr="00FD27B7" w:rsidRDefault="003847E1" w:rsidP="003847E1">
            <w:pPr>
              <w:rPr>
                <w:sz w:val="20"/>
                <w:lang w:val="en-GB"/>
              </w:rPr>
            </w:pPr>
            <w:r w:rsidRPr="00FD27B7">
              <w:rPr>
                <w:sz w:val="20"/>
              </w:rPr>
              <w:t>Italy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2B4B" w14:textId="77777777" w:rsidR="003847E1" w:rsidRPr="00FD27B7" w:rsidRDefault="003847E1" w:rsidP="003847E1">
            <w:pPr>
              <w:rPr>
                <w:sz w:val="20"/>
                <w:lang w:val="en-GB"/>
              </w:rPr>
            </w:pPr>
            <w:r w:rsidRPr="00FD27B7">
              <w:rPr>
                <w:sz w:val="20"/>
              </w:rPr>
              <w:t>ISTITUTO IDROGRAFICO DELLA MARINA</w:t>
            </w:r>
          </w:p>
        </w:tc>
      </w:tr>
      <w:tr w:rsidR="003847E1" w:rsidRPr="00FD27B7" w14:paraId="75776B0D" w14:textId="77777777" w:rsidTr="00350F6E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3E99" w14:textId="742A2955" w:rsidR="003847E1" w:rsidRPr="00FD27B7" w:rsidRDefault="003847E1" w:rsidP="003847E1">
            <w:pPr>
              <w:rPr>
                <w:sz w:val="20"/>
              </w:rPr>
            </w:pPr>
            <w:r>
              <w:rPr>
                <w:sz w:val="20"/>
              </w:rPr>
              <w:t>Reina HATA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5D9B" w14:textId="54136148" w:rsidR="003847E1" w:rsidRPr="00FD27B7" w:rsidRDefault="003847E1" w:rsidP="003847E1">
            <w:pPr>
              <w:rPr>
                <w:sz w:val="20"/>
              </w:rPr>
            </w:pPr>
            <w:r w:rsidRPr="00FD27B7">
              <w:rPr>
                <w:sz w:val="20"/>
              </w:rPr>
              <w:t>Japan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DDF8" w14:textId="0687FC20" w:rsidR="003847E1" w:rsidRPr="00FD27B7" w:rsidRDefault="003847E1" w:rsidP="003847E1">
            <w:pPr>
              <w:rPr>
                <w:sz w:val="20"/>
              </w:rPr>
            </w:pPr>
            <w:r w:rsidRPr="00FD27B7">
              <w:rPr>
                <w:sz w:val="20"/>
              </w:rPr>
              <w:t>HYDROGRAPHIC AND OCEANOGRAPHIC DEPARTMENT</w:t>
            </w:r>
          </w:p>
        </w:tc>
      </w:tr>
      <w:tr w:rsidR="003847E1" w:rsidRPr="00FD27B7" w14:paraId="5F3C31FE" w14:textId="77777777" w:rsidTr="00350F6E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42B7" w14:textId="3446DE8B" w:rsidR="003847E1" w:rsidRPr="00FD27B7" w:rsidRDefault="003847E1" w:rsidP="003847E1">
            <w:pPr>
              <w:rPr>
                <w:sz w:val="20"/>
                <w:lang w:val="fr-CA"/>
              </w:rPr>
            </w:pPr>
            <w:proofErr w:type="spellStart"/>
            <w:r w:rsidRPr="00FD27B7">
              <w:rPr>
                <w:sz w:val="20"/>
              </w:rPr>
              <w:t>Kazufumi</w:t>
            </w:r>
            <w:proofErr w:type="spellEnd"/>
            <w:r w:rsidRPr="00FD27B7">
              <w:rPr>
                <w:sz w:val="20"/>
              </w:rPr>
              <w:t xml:space="preserve"> MATSUMOTO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480A" w14:textId="1DD44C18" w:rsidR="003847E1" w:rsidRPr="00FD27B7" w:rsidRDefault="003847E1" w:rsidP="003847E1">
            <w:pPr>
              <w:rPr>
                <w:sz w:val="20"/>
                <w:lang w:val="fr-CA"/>
              </w:rPr>
            </w:pPr>
            <w:r w:rsidRPr="00FD27B7">
              <w:rPr>
                <w:sz w:val="20"/>
              </w:rPr>
              <w:t>Japan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6E24" w14:textId="74780723" w:rsidR="003847E1" w:rsidRPr="00FD27B7" w:rsidRDefault="003847E1" w:rsidP="003847E1">
            <w:pPr>
              <w:rPr>
                <w:sz w:val="20"/>
                <w:lang w:val="fr-CA"/>
              </w:rPr>
            </w:pPr>
            <w:r w:rsidRPr="00FD27B7">
              <w:rPr>
                <w:sz w:val="20"/>
              </w:rPr>
              <w:t>HYDROGRAPHIC AND OCEANOGRAPHIC DEPARTMENT</w:t>
            </w:r>
          </w:p>
        </w:tc>
      </w:tr>
      <w:tr w:rsidR="003847E1" w:rsidRPr="00FD27B7" w14:paraId="3225402A" w14:textId="77777777" w:rsidTr="00350F6E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D217" w14:textId="3BB6C26D" w:rsidR="003847E1" w:rsidRPr="00FD27B7" w:rsidRDefault="003847E1" w:rsidP="003847E1">
            <w:pPr>
              <w:rPr>
                <w:sz w:val="20"/>
                <w:lang w:val="fr-CA"/>
              </w:rPr>
            </w:pPr>
            <w:proofErr w:type="spellStart"/>
            <w:r w:rsidRPr="00FD27B7">
              <w:rPr>
                <w:sz w:val="20"/>
              </w:rPr>
              <w:t>Tatsuru</w:t>
            </w:r>
            <w:proofErr w:type="spellEnd"/>
            <w:r w:rsidRPr="00FD27B7">
              <w:rPr>
                <w:sz w:val="20"/>
              </w:rPr>
              <w:t xml:space="preserve"> KINOSE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76A6" w14:textId="6D4D9B0C" w:rsidR="003847E1" w:rsidRPr="00FD27B7" w:rsidRDefault="003847E1" w:rsidP="003847E1">
            <w:pPr>
              <w:rPr>
                <w:sz w:val="20"/>
                <w:lang w:val="fr-CA"/>
              </w:rPr>
            </w:pPr>
            <w:r w:rsidRPr="00FD27B7">
              <w:rPr>
                <w:sz w:val="20"/>
              </w:rPr>
              <w:t>Japan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A448" w14:textId="55421830" w:rsidR="003847E1" w:rsidRPr="00FD27B7" w:rsidRDefault="003847E1" w:rsidP="003847E1">
            <w:pPr>
              <w:rPr>
                <w:sz w:val="20"/>
                <w:lang w:val="fr-CA"/>
              </w:rPr>
            </w:pPr>
            <w:r w:rsidRPr="00FD27B7">
              <w:rPr>
                <w:sz w:val="20"/>
              </w:rPr>
              <w:t>HYDROGRAPHIC AND OCEANOGRAPHIC DEPARTMENT</w:t>
            </w:r>
          </w:p>
        </w:tc>
      </w:tr>
      <w:tr w:rsidR="003847E1" w:rsidRPr="004651EC" w14:paraId="3538AAF5" w14:textId="77777777" w:rsidTr="00350F6E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95B4" w14:textId="77777777" w:rsidR="003847E1" w:rsidRPr="004651EC" w:rsidRDefault="003847E1" w:rsidP="003847E1">
            <w:pPr>
              <w:rPr>
                <w:sz w:val="20"/>
                <w:lang w:val="en-GB"/>
              </w:rPr>
            </w:pPr>
            <w:r w:rsidRPr="004651EC">
              <w:rPr>
                <w:sz w:val="20"/>
              </w:rPr>
              <w:t>Yves GUILLAM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0016C" w14:textId="77777777" w:rsidR="003847E1" w:rsidRPr="004651EC" w:rsidRDefault="003847E1" w:rsidP="003847E1">
            <w:pPr>
              <w:rPr>
                <w:sz w:val="20"/>
                <w:lang w:val="en-GB"/>
              </w:rPr>
            </w:pPr>
            <w:r w:rsidRPr="004651EC">
              <w:rPr>
                <w:sz w:val="20"/>
              </w:rPr>
              <w:t>Monaco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3658" w14:textId="77777777" w:rsidR="003847E1" w:rsidRPr="004651EC" w:rsidRDefault="003847E1" w:rsidP="003847E1">
            <w:pPr>
              <w:rPr>
                <w:sz w:val="20"/>
                <w:lang w:val="en-GB"/>
              </w:rPr>
            </w:pPr>
            <w:r w:rsidRPr="004651EC">
              <w:rPr>
                <w:sz w:val="20"/>
              </w:rPr>
              <w:t>Member of Staff</w:t>
            </w:r>
          </w:p>
        </w:tc>
      </w:tr>
      <w:tr w:rsidR="003847E1" w:rsidRPr="004651EC" w14:paraId="3EDCED31" w14:textId="77777777" w:rsidTr="00350F6E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3C70" w14:textId="77777777" w:rsidR="003847E1" w:rsidRPr="004651EC" w:rsidRDefault="003847E1" w:rsidP="003847E1">
            <w:pPr>
              <w:rPr>
                <w:sz w:val="20"/>
                <w:lang w:val="en-GB"/>
              </w:rPr>
            </w:pPr>
            <w:r w:rsidRPr="004651EC">
              <w:rPr>
                <w:sz w:val="20"/>
                <w:lang w:val="en-GB"/>
              </w:rPr>
              <w:t>Jeff Wootton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80CF" w14:textId="77777777" w:rsidR="003847E1" w:rsidRPr="004651EC" w:rsidRDefault="003847E1" w:rsidP="003847E1">
            <w:pPr>
              <w:rPr>
                <w:sz w:val="20"/>
                <w:lang w:val="en-GB"/>
              </w:rPr>
            </w:pPr>
            <w:r w:rsidRPr="004651EC">
              <w:rPr>
                <w:sz w:val="20"/>
              </w:rPr>
              <w:t>Monaco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329" w14:textId="77777777" w:rsidR="003847E1" w:rsidRPr="004651EC" w:rsidRDefault="003847E1" w:rsidP="003847E1">
            <w:pPr>
              <w:rPr>
                <w:sz w:val="20"/>
                <w:lang w:val="en-GB"/>
              </w:rPr>
            </w:pPr>
            <w:r w:rsidRPr="004651EC">
              <w:rPr>
                <w:sz w:val="20"/>
              </w:rPr>
              <w:t>Member of Staff</w:t>
            </w:r>
          </w:p>
        </w:tc>
      </w:tr>
      <w:tr w:rsidR="003847E1" w:rsidRPr="004651EC" w14:paraId="1B77A91F" w14:textId="77777777" w:rsidTr="00350F6E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4DB6" w14:textId="77777777" w:rsidR="003847E1" w:rsidRPr="004651EC" w:rsidRDefault="003847E1" w:rsidP="003847E1">
            <w:pPr>
              <w:rPr>
                <w:sz w:val="20"/>
                <w:lang w:val="en-GB"/>
              </w:rPr>
            </w:pPr>
            <w:r w:rsidRPr="004651EC">
              <w:rPr>
                <w:sz w:val="20"/>
                <w:lang w:val="en-GB"/>
              </w:rPr>
              <w:t>Yong Baek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21F3" w14:textId="77777777" w:rsidR="003847E1" w:rsidRPr="004651EC" w:rsidRDefault="003847E1" w:rsidP="003847E1">
            <w:pPr>
              <w:rPr>
                <w:sz w:val="20"/>
              </w:rPr>
            </w:pPr>
            <w:r w:rsidRPr="004651EC">
              <w:rPr>
                <w:sz w:val="20"/>
              </w:rPr>
              <w:t>Monaco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3129" w14:textId="77777777" w:rsidR="003847E1" w:rsidRPr="004651EC" w:rsidRDefault="003847E1" w:rsidP="003847E1">
            <w:pPr>
              <w:rPr>
                <w:sz w:val="20"/>
              </w:rPr>
            </w:pPr>
            <w:r w:rsidRPr="004651EC">
              <w:rPr>
                <w:sz w:val="20"/>
              </w:rPr>
              <w:t>Member of Staff</w:t>
            </w:r>
          </w:p>
        </w:tc>
      </w:tr>
      <w:tr w:rsidR="003847E1" w:rsidRPr="00D66D47" w14:paraId="3AD890E0" w14:textId="77777777" w:rsidTr="00350F6E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5028" w14:textId="77777777" w:rsidR="003847E1" w:rsidRPr="00D66D47" w:rsidRDefault="003847E1" w:rsidP="003847E1">
            <w:pPr>
              <w:rPr>
                <w:sz w:val="20"/>
                <w:lang w:val="en-GB"/>
              </w:rPr>
            </w:pPr>
            <w:r w:rsidRPr="00D66D47">
              <w:rPr>
                <w:sz w:val="20"/>
              </w:rPr>
              <w:t>Wilfred DEN TOOM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1136" w14:textId="77777777" w:rsidR="003847E1" w:rsidRPr="00D66D47" w:rsidRDefault="003847E1" w:rsidP="003847E1">
            <w:pPr>
              <w:rPr>
                <w:sz w:val="20"/>
                <w:lang w:val="en-GB"/>
              </w:rPr>
            </w:pPr>
            <w:r w:rsidRPr="00D66D47">
              <w:rPr>
                <w:sz w:val="20"/>
              </w:rPr>
              <w:t>Netherlands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EFB3" w14:textId="0C8DA922" w:rsidR="003847E1" w:rsidRPr="00D66D47" w:rsidRDefault="003847E1" w:rsidP="003847E1">
            <w:pPr>
              <w:rPr>
                <w:sz w:val="20"/>
                <w:lang w:val="en-GB"/>
              </w:rPr>
            </w:pPr>
            <w:r w:rsidRPr="00D66D47">
              <w:rPr>
                <w:sz w:val="20"/>
              </w:rPr>
              <w:t>HYDROGRAPHIC SERVICE - ROYAL NETHERLANDS NAVY</w:t>
            </w:r>
          </w:p>
        </w:tc>
      </w:tr>
      <w:tr w:rsidR="003847E1" w:rsidRPr="00D66D47" w14:paraId="687E9E1B" w14:textId="77777777" w:rsidTr="00350F6E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BC1E" w14:textId="77777777" w:rsidR="003847E1" w:rsidRPr="00D66D47" w:rsidRDefault="003847E1" w:rsidP="003847E1">
            <w:pPr>
              <w:rPr>
                <w:sz w:val="20"/>
                <w:lang w:val="de-DE"/>
              </w:rPr>
            </w:pPr>
            <w:r w:rsidRPr="00D66D47">
              <w:rPr>
                <w:sz w:val="20"/>
                <w:lang w:val="de-DE"/>
              </w:rPr>
              <w:t>Ben van SCHERPENZEEL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7D19" w14:textId="77777777" w:rsidR="003847E1" w:rsidRPr="00D66D47" w:rsidRDefault="003847E1" w:rsidP="003847E1">
            <w:pPr>
              <w:rPr>
                <w:sz w:val="20"/>
                <w:lang w:val="de-DE"/>
              </w:rPr>
            </w:pPr>
            <w:proofErr w:type="spellStart"/>
            <w:r w:rsidRPr="00D66D47">
              <w:rPr>
                <w:sz w:val="20"/>
                <w:lang w:val="de-DE"/>
              </w:rPr>
              <w:t>Netherlands</w:t>
            </w:r>
            <w:proofErr w:type="spellEnd"/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1CBF" w14:textId="77777777" w:rsidR="003847E1" w:rsidRPr="00D66D47" w:rsidRDefault="003847E1" w:rsidP="003847E1">
            <w:pPr>
              <w:rPr>
                <w:sz w:val="20"/>
                <w:lang w:val="de-DE"/>
              </w:rPr>
            </w:pPr>
            <w:r w:rsidRPr="00D66D47">
              <w:rPr>
                <w:sz w:val="20"/>
                <w:lang w:val="de-DE"/>
              </w:rPr>
              <w:t xml:space="preserve">Port </w:t>
            </w:r>
            <w:proofErr w:type="spellStart"/>
            <w:r w:rsidRPr="00D66D47">
              <w:rPr>
                <w:sz w:val="20"/>
                <w:lang w:val="de-DE"/>
              </w:rPr>
              <w:t>of</w:t>
            </w:r>
            <w:proofErr w:type="spellEnd"/>
            <w:r w:rsidRPr="00D66D47">
              <w:rPr>
                <w:sz w:val="20"/>
                <w:lang w:val="de-DE"/>
              </w:rPr>
              <w:t xml:space="preserve"> Rotterdam / International Harbour Master </w:t>
            </w:r>
            <w:proofErr w:type="spellStart"/>
            <w:r w:rsidRPr="00D66D47">
              <w:rPr>
                <w:sz w:val="20"/>
                <w:lang w:val="de-DE"/>
              </w:rPr>
              <w:t>Association</w:t>
            </w:r>
            <w:proofErr w:type="spellEnd"/>
          </w:p>
        </w:tc>
      </w:tr>
      <w:tr w:rsidR="003847E1" w:rsidRPr="004651EC" w14:paraId="441A521A" w14:textId="77777777" w:rsidTr="00350F6E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5536" w14:textId="70A85452" w:rsidR="003847E1" w:rsidRPr="004651EC" w:rsidRDefault="003847E1" w:rsidP="003847E1">
            <w:pPr>
              <w:rPr>
                <w:sz w:val="20"/>
                <w:lang w:val="fr-CA"/>
              </w:rPr>
            </w:pPr>
            <w:r w:rsidRPr="004651EC">
              <w:rPr>
                <w:sz w:val="20"/>
                <w:lang w:val="fr-CA"/>
              </w:rPr>
              <w:t>Mathilde Skjæveland SKÅR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DD2B" w14:textId="1627CBE9" w:rsidR="003847E1" w:rsidRPr="004651EC" w:rsidRDefault="003847E1" w:rsidP="003847E1">
            <w:pPr>
              <w:rPr>
                <w:sz w:val="20"/>
                <w:lang w:val="fr-CA"/>
              </w:rPr>
            </w:pPr>
            <w:r w:rsidRPr="004651EC">
              <w:rPr>
                <w:sz w:val="20"/>
              </w:rPr>
              <w:t>Norway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B1AE" w14:textId="29A7CA1D" w:rsidR="003847E1" w:rsidRPr="004651EC" w:rsidRDefault="003847E1" w:rsidP="003847E1">
            <w:pPr>
              <w:rPr>
                <w:sz w:val="20"/>
                <w:lang w:val="fr-CA"/>
              </w:rPr>
            </w:pPr>
            <w:r w:rsidRPr="004651EC">
              <w:rPr>
                <w:sz w:val="20"/>
                <w:lang w:val="fr-CA"/>
              </w:rPr>
              <w:t>NORWEGIAN HYDROGRAPHIC SERVICE</w:t>
            </w:r>
          </w:p>
        </w:tc>
      </w:tr>
      <w:tr w:rsidR="003847E1" w:rsidRPr="004651EC" w14:paraId="6056F698" w14:textId="77777777" w:rsidTr="00350F6E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D521" w14:textId="13FAB42E" w:rsidR="003847E1" w:rsidRPr="004651EC" w:rsidRDefault="003847E1" w:rsidP="003847E1">
            <w:pPr>
              <w:rPr>
                <w:sz w:val="20"/>
                <w:lang w:val="en-GB"/>
              </w:rPr>
            </w:pPr>
            <w:proofErr w:type="spellStart"/>
            <w:r w:rsidRPr="004651EC">
              <w:rPr>
                <w:sz w:val="20"/>
              </w:rPr>
              <w:t>Svein</w:t>
            </w:r>
            <w:proofErr w:type="spellEnd"/>
            <w:r w:rsidRPr="004651EC">
              <w:rPr>
                <w:sz w:val="20"/>
              </w:rPr>
              <w:t> SKJÆVELAND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D1766" w14:textId="77777777" w:rsidR="003847E1" w:rsidRPr="004651EC" w:rsidRDefault="003847E1" w:rsidP="003847E1">
            <w:pPr>
              <w:rPr>
                <w:sz w:val="20"/>
                <w:lang w:val="en-GB"/>
              </w:rPr>
            </w:pPr>
            <w:r w:rsidRPr="004651EC">
              <w:rPr>
                <w:sz w:val="20"/>
              </w:rPr>
              <w:t>Norway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777AD" w14:textId="77777777" w:rsidR="003847E1" w:rsidRPr="004651EC" w:rsidRDefault="003847E1" w:rsidP="003847E1">
            <w:pPr>
              <w:rPr>
                <w:sz w:val="20"/>
                <w:lang w:val="en-GB"/>
              </w:rPr>
            </w:pPr>
            <w:r w:rsidRPr="004651EC">
              <w:rPr>
                <w:sz w:val="20"/>
              </w:rPr>
              <w:t>PRIMAR</w:t>
            </w:r>
          </w:p>
        </w:tc>
      </w:tr>
      <w:tr w:rsidR="003847E1" w:rsidRPr="004651EC" w14:paraId="4A6F6AD9" w14:textId="77777777" w:rsidTr="00350F6E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D015" w14:textId="77777777" w:rsidR="003847E1" w:rsidRPr="004651EC" w:rsidRDefault="003847E1" w:rsidP="003847E1">
            <w:pPr>
              <w:rPr>
                <w:sz w:val="20"/>
                <w:lang w:val="en-GB"/>
              </w:rPr>
            </w:pPr>
            <w:proofErr w:type="spellStart"/>
            <w:r w:rsidRPr="004651EC">
              <w:rPr>
                <w:sz w:val="20"/>
              </w:rPr>
              <w:t>Areum</w:t>
            </w:r>
            <w:proofErr w:type="spellEnd"/>
            <w:r w:rsidRPr="004651EC">
              <w:rPr>
                <w:sz w:val="20"/>
              </w:rPr>
              <w:t xml:space="preserve"> SHIN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55ADF" w14:textId="77777777" w:rsidR="003847E1" w:rsidRPr="004651EC" w:rsidRDefault="003847E1" w:rsidP="003847E1">
            <w:pPr>
              <w:rPr>
                <w:sz w:val="20"/>
                <w:lang w:val="en-GB"/>
              </w:rPr>
            </w:pPr>
            <w:r w:rsidRPr="004651EC">
              <w:rPr>
                <w:sz w:val="20"/>
              </w:rPr>
              <w:t>Republic of Korea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DB0D" w14:textId="77777777" w:rsidR="003847E1" w:rsidRPr="004651EC" w:rsidRDefault="003847E1" w:rsidP="003847E1">
            <w:pPr>
              <w:rPr>
                <w:sz w:val="20"/>
                <w:lang w:val="en-GB"/>
              </w:rPr>
            </w:pPr>
            <w:r w:rsidRPr="004651EC">
              <w:rPr>
                <w:sz w:val="20"/>
              </w:rPr>
              <w:t>KOREA HYDROGRAPHIC AND OCEANOGRAPHIC AGENCY (KHOA)</w:t>
            </w:r>
          </w:p>
        </w:tc>
      </w:tr>
      <w:tr w:rsidR="003847E1" w:rsidRPr="004651EC" w14:paraId="35409E89" w14:textId="77777777" w:rsidTr="00350F6E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DA9A" w14:textId="77777777" w:rsidR="003847E1" w:rsidRPr="004651EC" w:rsidRDefault="003847E1" w:rsidP="003847E1">
            <w:pPr>
              <w:rPr>
                <w:sz w:val="20"/>
                <w:lang w:val="en-GB"/>
              </w:rPr>
            </w:pPr>
            <w:proofErr w:type="spellStart"/>
            <w:r w:rsidRPr="004651EC">
              <w:rPr>
                <w:sz w:val="20"/>
              </w:rPr>
              <w:t>Chungho</w:t>
            </w:r>
            <w:proofErr w:type="spellEnd"/>
            <w:r w:rsidRPr="004651EC">
              <w:rPr>
                <w:sz w:val="20"/>
              </w:rPr>
              <w:t xml:space="preserve"> LEE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22A1" w14:textId="77777777" w:rsidR="003847E1" w:rsidRPr="004651EC" w:rsidRDefault="003847E1" w:rsidP="003847E1">
            <w:pPr>
              <w:rPr>
                <w:sz w:val="20"/>
                <w:lang w:val="en-GB"/>
              </w:rPr>
            </w:pPr>
            <w:r w:rsidRPr="004651EC">
              <w:rPr>
                <w:sz w:val="20"/>
              </w:rPr>
              <w:t>Republic of Korea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6EC7" w14:textId="77777777" w:rsidR="003847E1" w:rsidRPr="004651EC" w:rsidRDefault="003847E1" w:rsidP="003847E1">
            <w:pPr>
              <w:rPr>
                <w:sz w:val="20"/>
                <w:lang w:val="en-GB"/>
              </w:rPr>
            </w:pPr>
            <w:r w:rsidRPr="004651EC">
              <w:rPr>
                <w:sz w:val="20"/>
              </w:rPr>
              <w:t>KOREA HYDROGRAPHIC AND OCEANOGRAPHIC AGENCY (KHOA)</w:t>
            </w:r>
          </w:p>
        </w:tc>
      </w:tr>
      <w:tr w:rsidR="003847E1" w:rsidRPr="004651EC" w14:paraId="626BF8BE" w14:textId="77777777" w:rsidTr="00350F6E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CA3C" w14:textId="77777777" w:rsidR="003847E1" w:rsidRPr="004651EC" w:rsidRDefault="003847E1" w:rsidP="003847E1">
            <w:pPr>
              <w:rPr>
                <w:sz w:val="20"/>
                <w:lang w:val="en-GB"/>
              </w:rPr>
            </w:pPr>
            <w:proofErr w:type="spellStart"/>
            <w:r w:rsidRPr="004651EC">
              <w:rPr>
                <w:sz w:val="20"/>
              </w:rPr>
              <w:t>Iji</w:t>
            </w:r>
            <w:proofErr w:type="spellEnd"/>
            <w:r w:rsidRPr="004651EC">
              <w:rPr>
                <w:sz w:val="20"/>
              </w:rPr>
              <w:t xml:space="preserve"> KIM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18D1" w14:textId="77777777" w:rsidR="003847E1" w:rsidRPr="004651EC" w:rsidRDefault="003847E1" w:rsidP="003847E1">
            <w:pPr>
              <w:rPr>
                <w:sz w:val="20"/>
                <w:lang w:val="en-GB"/>
              </w:rPr>
            </w:pPr>
            <w:r w:rsidRPr="004651EC">
              <w:rPr>
                <w:sz w:val="20"/>
              </w:rPr>
              <w:t>Republic of Korea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1EC87" w14:textId="77777777" w:rsidR="003847E1" w:rsidRPr="004651EC" w:rsidRDefault="003847E1" w:rsidP="003847E1">
            <w:pPr>
              <w:rPr>
                <w:sz w:val="20"/>
                <w:lang w:val="en-GB"/>
              </w:rPr>
            </w:pPr>
            <w:r w:rsidRPr="004651EC">
              <w:rPr>
                <w:sz w:val="20"/>
              </w:rPr>
              <w:t>KOREA HYDROGRAPHIC AND OCEANOGRAPHIC AGENCY (KHOA)</w:t>
            </w:r>
          </w:p>
        </w:tc>
      </w:tr>
      <w:tr w:rsidR="003847E1" w:rsidRPr="004651EC" w14:paraId="2B61ADF0" w14:textId="77777777" w:rsidTr="00350F6E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63A9" w14:textId="77777777" w:rsidR="003847E1" w:rsidRPr="004651EC" w:rsidRDefault="003847E1" w:rsidP="003847E1">
            <w:pPr>
              <w:rPr>
                <w:sz w:val="20"/>
                <w:lang w:val="en-GB"/>
              </w:rPr>
            </w:pPr>
            <w:proofErr w:type="spellStart"/>
            <w:r w:rsidRPr="004651EC">
              <w:rPr>
                <w:sz w:val="20"/>
              </w:rPr>
              <w:t>Hyunsoo</w:t>
            </w:r>
            <w:proofErr w:type="spellEnd"/>
            <w:r w:rsidRPr="004651EC">
              <w:rPr>
                <w:sz w:val="20"/>
              </w:rPr>
              <w:t> CHOI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128C" w14:textId="77777777" w:rsidR="003847E1" w:rsidRPr="004651EC" w:rsidRDefault="003847E1" w:rsidP="003847E1">
            <w:pPr>
              <w:rPr>
                <w:sz w:val="20"/>
                <w:lang w:val="en-GB"/>
              </w:rPr>
            </w:pPr>
            <w:r w:rsidRPr="004651EC">
              <w:rPr>
                <w:sz w:val="20"/>
              </w:rPr>
              <w:t>Republic of Korea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81FE" w14:textId="42970106" w:rsidR="003847E1" w:rsidRPr="004651EC" w:rsidRDefault="003847E1" w:rsidP="003847E1">
            <w:pPr>
              <w:rPr>
                <w:sz w:val="20"/>
                <w:lang w:val="en-GB"/>
              </w:rPr>
            </w:pPr>
            <w:r w:rsidRPr="004651EC">
              <w:rPr>
                <w:sz w:val="20"/>
              </w:rPr>
              <w:t>Korea Research Institute of Ships &amp; Ocean Engineering</w:t>
            </w:r>
            <w:r>
              <w:rPr>
                <w:sz w:val="20"/>
              </w:rPr>
              <w:t xml:space="preserve"> (KRISO)</w:t>
            </w:r>
          </w:p>
        </w:tc>
      </w:tr>
      <w:tr w:rsidR="003847E1" w:rsidRPr="004651EC" w14:paraId="6DDF0EE5" w14:textId="77777777" w:rsidTr="00350F6E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5F46" w14:textId="64DA326A" w:rsidR="003847E1" w:rsidRPr="004651EC" w:rsidRDefault="003847E1" w:rsidP="003847E1">
            <w:pPr>
              <w:rPr>
                <w:sz w:val="20"/>
              </w:rPr>
            </w:pPr>
            <w:r>
              <w:rPr>
                <w:sz w:val="20"/>
              </w:rPr>
              <w:t>Christopher GILL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E1E9" w14:textId="6715F4DC" w:rsidR="003847E1" w:rsidRPr="004651EC" w:rsidRDefault="003847E1" w:rsidP="003847E1">
            <w:pPr>
              <w:rPr>
                <w:sz w:val="20"/>
              </w:rPr>
            </w:pPr>
            <w:r>
              <w:rPr>
                <w:sz w:val="20"/>
              </w:rPr>
              <w:t>United Kingdom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8D8D" w14:textId="0AFA6ED6" w:rsidR="003847E1" w:rsidRPr="004651EC" w:rsidRDefault="003847E1" w:rsidP="003847E1">
            <w:pPr>
              <w:rPr>
                <w:sz w:val="20"/>
              </w:rPr>
            </w:pPr>
            <w:r>
              <w:rPr>
                <w:sz w:val="20"/>
              </w:rPr>
              <w:t>UNITED KINGDOM HYDROGRAPHIC OFFICE</w:t>
            </w:r>
          </w:p>
        </w:tc>
      </w:tr>
      <w:tr w:rsidR="003847E1" w:rsidRPr="004651EC" w14:paraId="38593099" w14:textId="77777777" w:rsidTr="00350F6E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60F1" w14:textId="5DC53BD0" w:rsidR="003847E1" w:rsidRDefault="003847E1" w:rsidP="003847E1">
            <w:pPr>
              <w:rPr>
                <w:sz w:val="20"/>
              </w:rPr>
            </w:pPr>
            <w:r w:rsidRPr="00225CE6">
              <w:rPr>
                <w:sz w:val="20"/>
              </w:rPr>
              <w:t>Andrew RICHAR</w:t>
            </w:r>
            <w:r>
              <w:rPr>
                <w:sz w:val="20"/>
              </w:rPr>
              <w:t>D</w:t>
            </w:r>
            <w:r w:rsidRPr="00225CE6">
              <w:rPr>
                <w:sz w:val="20"/>
              </w:rPr>
              <w:t>SON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A32A" w14:textId="4E5F8D6B" w:rsidR="003847E1" w:rsidRDefault="003847E1" w:rsidP="003847E1">
            <w:pPr>
              <w:rPr>
                <w:sz w:val="20"/>
              </w:rPr>
            </w:pPr>
            <w:r>
              <w:rPr>
                <w:sz w:val="20"/>
              </w:rPr>
              <w:t>United Kingdom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6323" w14:textId="42C12081" w:rsidR="003847E1" w:rsidRDefault="003847E1" w:rsidP="003847E1">
            <w:pPr>
              <w:rPr>
                <w:sz w:val="20"/>
              </w:rPr>
            </w:pPr>
            <w:r>
              <w:rPr>
                <w:sz w:val="20"/>
              </w:rPr>
              <w:t>UNITED KINGDOM HYDROGRAPHIC OFFICE</w:t>
            </w:r>
          </w:p>
        </w:tc>
      </w:tr>
      <w:tr w:rsidR="003847E1" w:rsidRPr="004651EC" w14:paraId="745FA096" w14:textId="77777777" w:rsidTr="00350F6E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2E3F" w14:textId="0D577D05" w:rsidR="003847E1" w:rsidRDefault="003847E1" w:rsidP="003847E1">
            <w:pPr>
              <w:rPr>
                <w:sz w:val="20"/>
              </w:rPr>
            </w:pPr>
            <w:r w:rsidRPr="00225CE6">
              <w:rPr>
                <w:sz w:val="20"/>
              </w:rPr>
              <w:t>Jonathan PRITCHARD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0A8C" w14:textId="7DBF0DEF" w:rsidR="003847E1" w:rsidRDefault="003847E1" w:rsidP="003847E1">
            <w:pPr>
              <w:rPr>
                <w:sz w:val="20"/>
              </w:rPr>
            </w:pPr>
            <w:r>
              <w:rPr>
                <w:sz w:val="20"/>
              </w:rPr>
              <w:t>United Kingdom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404D" w14:textId="3E59CAAD" w:rsidR="003847E1" w:rsidRDefault="003847E1" w:rsidP="003847E1">
            <w:pPr>
              <w:rPr>
                <w:sz w:val="20"/>
              </w:rPr>
            </w:pPr>
            <w:r>
              <w:rPr>
                <w:sz w:val="20"/>
              </w:rPr>
              <w:t>IIC Technologies</w:t>
            </w:r>
          </w:p>
        </w:tc>
      </w:tr>
      <w:tr w:rsidR="003847E1" w:rsidRPr="004651EC" w14:paraId="6B0501FD" w14:textId="77777777" w:rsidTr="00350F6E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E35E0" w14:textId="77777777" w:rsidR="003847E1" w:rsidRPr="004651EC" w:rsidRDefault="003847E1" w:rsidP="003847E1">
            <w:pPr>
              <w:rPr>
                <w:sz w:val="20"/>
                <w:lang w:val="en-GB"/>
              </w:rPr>
            </w:pPr>
            <w:r w:rsidRPr="004651EC">
              <w:rPr>
                <w:sz w:val="20"/>
              </w:rPr>
              <w:t>Tom LOEPER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A4BA" w14:textId="77777777" w:rsidR="003847E1" w:rsidRPr="004651EC" w:rsidRDefault="003847E1" w:rsidP="003847E1">
            <w:pPr>
              <w:rPr>
                <w:sz w:val="20"/>
                <w:lang w:val="en-GB"/>
              </w:rPr>
            </w:pPr>
            <w:r w:rsidRPr="004651EC">
              <w:rPr>
                <w:sz w:val="20"/>
              </w:rPr>
              <w:t>United States of America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1897" w14:textId="73324481" w:rsidR="003847E1" w:rsidRPr="004651EC" w:rsidRDefault="003847E1" w:rsidP="003847E1">
            <w:pPr>
              <w:rPr>
                <w:sz w:val="20"/>
                <w:lang w:val="en-GB"/>
              </w:rPr>
            </w:pPr>
            <w:r w:rsidRPr="004651EC">
              <w:rPr>
                <w:sz w:val="20"/>
              </w:rPr>
              <w:t>OFFICE OF COAST SURVEY / NATIONAL OCEAN SERVICE (OCS/NOS)</w:t>
            </w:r>
            <w:r>
              <w:rPr>
                <w:sz w:val="20"/>
              </w:rPr>
              <w:t xml:space="preserve"> / SECRETARY</w:t>
            </w:r>
          </w:p>
        </w:tc>
      </w:tr>
      <w:tr w:rsidR="003847E1" w:rsidRPr="004651EC" w14:paraId="21D57A2D" w14:textId="77777777" w:rsidTr="00350F6E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3C66" w14:textId="1FF55BE7" w:rsidR="003847E1" w:rsidRPr="004651EC" w:rsidRDefault="003847E1" w:rsidP="003847E1">
            <w:pPr>
              <w:rPr>
                <w:sz w:val="20"/>
                <w:lang w:val="en-GB"/>
              </w:rPr>
            </w:pPr>
            <w:r w:rsidRPr="004651EC">
              <w:rPr>
                <w:sz w:val="20"/>
              </w:rPr>
              <w:t>R. David LEWALD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E7B4" w14:textId="77777777" w:rsidR="003847E1" w:rsidRPr="004651EC" w:rsidRDefault="003847E1" w:rsidP="003847E1">
            <w:pPr>
              <w:rPr>
                <w:sz w:val="20"/>
                <w:lang w:val="en-GB"/>
              </w:rPr>
            </w:pPr>
            <w:r w:rsidRPr="004651EC">
              <w:rPr>
                <w:sz w:val="20"/>
              </w:rPr>
              <w:t>United States of America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A547" w14:textId="5D1069B1" w:rsidR="003847E1" w:rsidRPr="004651EC" w:rsidRDefault="003847E1" w:rsidP="003847E1">
            <w:pPr>
              <w:rPr>
                <w:sz w:val="20"/>
                <w:lang w:val="en-GB"/>
              </w:rPr>
            </w:pPr>
            <w:r w:rsidRPr="004651EC">
              <w:rPr>
                <w:sz w:val="20"/>
              </w:rPr>
              <w:t>United States Coast Guard</w:t>
            </w:r>
            <w:r>
              <w:rPr>
                <w:sz w:val="20"/>
              </w:rPr>
              <w:t xml:space="preserve"> / IALA</w:t>
            </w:r>
          </w:p>
        </w:tc>
      </w:tr>
      <w:tr w:rsidR="003847E1" w:rsidRPr="004651EC" w14:paraId="1B6444E1" w14:textId="77777777" w:rsidTr="00350F6E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2DCF" w14:textId="77777777" w:rsidR="003847E1" w:rsidRPr="004651EC" w:rsidRDefault="003847E1" w:rsidP="003847E1">
            <w:pPr>
              <w:rPr>
                <w:sz w:val="20"/>
                <w:lang w:val="en-GB"/>
              </w:rPr>
            </w:pPr>
            <w:r w:rsidRPr="004651EC">
              <w:rPr>
                <w:sz w:val="20"/>
              </w:rPr>
              <w:lastRenderedPageBreak/>
              <w:t>Michael KUSHLA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2B9B" w14:textId="77777777" w:rsidR="003847E1" w:rsidRPr="004651EC" w:rsidRDefault="003847E1" w:rsidP="003847E1">
            <w:pPr>
              <w:rPr>
                <w:sz w:val="20"/>
                <w:lang w:val="en-GB"/>
              </w:rPr>
            </w:pPr>
            <w:r w:rsidRPr="004651EC">
              <w:rPr>
                <w:sz w:val="20"/>
              </w:rPr>
              <w:t>United States of America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7EC6" w14:textId="77777777" w:rsidR="003847E1" w:rsidRPr="004651EC" w:rsidRDefault="003847E1" w:rsidP="003847E1">
            <w:pPr>
              <w:rPr>
                <w:sz w:val="20"/>
                <w:lang w:val="en-GB"/>
              </w:rPr>
            </w:pPr>
            <w:r w:rsidRPr="004651EC">
              <w:rPr>
                <w:sz w:val="20"/>
              </w:rPr>
              <w:t>NATIONAL GEOSPATIAL-INTELLIGENCE AGENCY DEPARTMENT OF DEFENSE (NGA)</w:t>
            </w:r>
          </w:p>
        </w:tc>
      </w:tr>
      <w:tr w:rsidR="003847E1" w:rsidRPr="004651EC" w14:paraId="4907E774" w14:textId="77777777" w:rsidTr="00350F6E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2222" w14:textId="77777777" w:rsidR="003847E1" w:rsidRPr="004651EC" w:rsidRDefault="003847E1" w:rsidP="003847E1">
            <w:pPr>
              <w:rPr>
                <w:sz w:val="20"/>
                <w:lang w:val="en-GB"/>
              </w:rPr>
            </w:pPr>
            <w:r w:rsidRPr="004651EC">
              <w:rPr>
                <w:sz w:val="20"/>
              </w:rPr>
              <w:t>Jason STROM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6D9C" w14:textId="77777777" w:rsidR="003847E1" w:rsidRPr="004651EC" w:rsidRDefault="003847E1" w:rsidP="003847E1">
            <w:pPr>
              <w:rPr>
                <w:sz w:val="20"/>
                <w:lang w:val="en-GB"/>
              </w:rPr>
            </w:pPr>
            <w:r w:rsidRPr="004651EC">
              <w:rPr>
                <w:sz w:val="20"/>
              </w:rPr>
              <w:t>United States of America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CBDE" w14:textId="77777777" w:rsidR="003847E1" w:rsidRPr="004651EC" w:rsidRDefault="003847E1" w:rsidP="003847E1">
            <w:pPr>
              <w:rPr>
                <w:sz w:val="20"/>
                <w:lang w:val="en-GB"/>
              </w:rPr>
            </w:pPr>
            <w:r w:rsidRPr="004651EC">
              <w:rPr>
                <w:sz w:val="20"/>
              </w:rPr>
              <w:t>NATIONAL GEOSPATIAL-INTELLIGENCE AGENCY DEPARTMENT OF DEFENSE (NGA)</w:t>
            </w:r>
          </w:p>
        </w:tc>
      </w:tr>
      <w:tr w:rsidR="003847E1" w:rsidRPr="004651EC" w14:paraId="249F66D2" w14:textId="77777777" w:rsidTr="00350F6E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219A" w14:textId="16B07681" w:rsidR="003847E1" w:rsidRPr="004651EC" w:rsidRDefault="003847E1" w:rsidP="003847E1">
            <w:pPr>
              <w:rPr>
                <w:sz w:val="20"/>
              </w:rPr>
            </w:pPr>
            <w:r w:rsidRPr="00225CE6">
              <w:rPr>
                <w:sz w:val="20"/>
              </w:rPr>
              <w:t>Raphael MALYANKAR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F665" w14:textId="2924BFCA" w:rsidR="003847E1" w:rsidRPr="004651EC" w:rsidRDefault="003847E1" w:rsidP="003847E1">
            <w:pPr>
              <w:rPr>
                <w:sz w:val="20"/>
              </w:rPr>
            </w:pPr>
            <w:r w:rsidRPr="004651EC">
              <w:rPr>
                <w:sz w:val="20"/>
              </w:rPr>
              <w:t>United States of America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7EA6" w14:textId="571E109D" w:rsidR="003847E1" w:rsidRPr="004651EC" w:rsidRDefault="003847E1" w:rsidP="003847E1">
            <w:pPr>
              <w:rPr>
                <w:sz w:val="20"/>
              </w:rPr>
            </w:pPr>
            <w:r w:rsidRPr="00225CE6">
              <w:rPr>
                <w:sz w:val="20"/>
              </w:rPr>
              <w:t>Portolan Services</w:t>
            </w:r>
          </w:p>
        </w:tc>
      </w:tr>
      <w:tr w:rsidR="003847E1" w:rsidRPr="004651EC" w14:paraId="5C5CF07B" w14:textId="77777777" w:rsidTr="00350F6E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A0824" w14:textId="77777777" w:rsidR="003847E1" w:rsidRPr="004651EC" w:rsidRDefault="003847E1" w:rsidP="003847E1">
            <w:pPr>
              <w:rPr>
                <w:sz w:val="20"/>
                <w:lang w:val="en-GB"/>
              </w:rPr>
            </w:pPr>
            <w:r w:rsidRPr="004651EC">
              <w:rPr>
                <w:sz w:val="20"/>
              </w:rPr>
              <w:t>Briana SULLIVAN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2AF7" w14:textId="77777777" w:rsidR="003847E1" w:rsidRPr="004651EC" w:rsidRDefault="003847E1" w:rsidP="003847E1">
            <w:pPr>
              <w:rPr>
                <w:sz w:val="20"/>
                <w:lang w:val="en-GB"/>
              </w:rPr>
            </w:pPr>
            <w:r w:rsidRPr="004651EC">
              <w:rPr>
                <w:sz w:val="20"/>
              </w:rPr>
              <w:t>United States of America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100E" w14:textId="77777777" w:rsidR="003847E1" w:rsidRPr="004651EC" w:rsidRDefault="003847E1" w:rsidP="003847E1">
            <w:pPr>
              <w:rPr>
                <w:sz w:val="20"/>
                <w:lang w:val="en-GB"/>
              </w:rPr>
            </w:pPr>
            <w:r w:rsidRPr="004651EC">
              <w:rPr>
                <w:sz w:val="20"/>
              </w:rPr>
              <w:t>University of New Hampshire</w:t>
            </w:r>
          </w:p>
        </w:tc>
      </w:tr>
      <w:tr w:rsidR="003847E1" w:rsidRPr="004651EC" w14:paraId="317A668D" w14:textId="77777777" w:rsidTr="00350F6E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30A7" w14:textId="77777777" w:rsidR="003847E1" w:rsidRPr="004651EC" w:rsidRDefault="003847E1" w:rsidP="003847E1">
            <w:pPr>
              <w:rPr>
                <w:sz w:val="20"/>
                <w:lang w:val="en-GB"/>
              </w:rPr>
            </w:pPr>
            <w:r w:rsidRPr="004651EC">
              <w:rPr>
                <w:sz w:val="20"/>
              </w:rPr>
              <w:t>SHWU-JING CHANG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58D2" w14:textId="77777777" w:rsidR="003847E1" w:rsidRPr="004651EC" w:rsidRDefault="003847E1" w:rsidP="003847E1">
            <w:pPr>
              <w:rPr>
                <w:sz w:val="20"/>
                <w:lang w:val="en-GB"/>
              </w:rPr>
            </w:pPr>
            <w:r w:rsidRPr="004651EC">
              <w:rPr>
                <w:sz w:val="20"/>
              </w:rPr>
              <w:t>Taiwan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6EB2" w14:textId="77777777" w:rsidR="003847E1" w:rsidRPr="004651EC" w:rsidRDefault="003847E1" w:rsidP="003847E1">
            <w:pPr>
              <w:rPr>
                <w:sz w:val="20"/>
                <w:lang w:val="en-GB"/>
              </w:rPr>
            </w:pPr>
            <w:r w:rsidRPr="004651EC">
              <w:rPr>
                <w:sz w:val="20"/>
              </w:rPr>
              <w:t>National Taiwan Ocean University</w:t>
            </w:r>
          </w:p>
        </w:tc>
      </w:tr>
    </w:tbl>
    <w:p w14:paraId="3E29B8BF" w14:textId="77777777" w:rsidR="00B041EE" w:rsidRPr="00323711" w:rsidRDefault="00B041EE" w:rsidP="00B041EE">
      <w:pPr>
        <w:rPr>
          <w:lang w:val="en-GB"/>
        </w:rPr>
      </w:pPr>
    </w:p>
    <w:sectPr w:rsidR="00B041EE" w:rsidRPr="00323711" w:rsidSect="004651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30" w:h="16850"/>
      <w:pgMar w:top="1140" w:right="1560" w:bottom="1080" w:left="1120" w:header="0" w:footer="13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37C5E" w14:textId="77777777" w:rsidR="004F4AD3" w:rsidRDefault="004F4AD3" w:rsidP="00F61E97">
      <w:r>
        <w:separator/>
      </w:r>
    </w:p>
  </w:endnote>
  <w:endnote w:type="continuationSeparator" w:id="0">
    <w:p w14:paraId="3A1DD5C7" w14:textId="77777777" w:rsidR="004F4AD3" w:rsidRDefault="004F4AD3" w:rsidP="00F6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A2B0F" w14:textId="77777777" w:rsidR="00163E87" w:rsidRDefault="00163E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1784A" w14:textId="77777777" w:rsidR="00163E87" w:rsidRPr="004C1608" w:rsidRDefault="00163E87">
    <w:pPr>
      <w:pStyle w:val="Footer"/>
      <w:rPr>
        <w:rFonts w:ascii="Arial" w:hAnsi="Arial" w:cs="Arial"/>
        <w:sz w:val="16"/>
        <w:szCs w:val="16"/>
      </w:rPr>
    </w:pPr>
    <w:r w:rsidRPr="004C1608">
      <w:rPr>
        <w:rFonts w:ascii="Arial" w:hAnsi="Arial" w:cs="Arial"/>
        <w:sz w:val="16"/>
        <w:szCs w:val="16"/>
      </w:rPr>
      <w:t>Note: FOR REASONS OF ECONOMY, THE DELEGATES ARE KINDLY REQUESTED TO BRING THEIR OWN COPIES OF THE DOCUMENTS TO THE MEETING</w:t>
    </w:r>
  </w:p>
  <w:p w14:paraId="1FE0A1C0" w14:textId="57CDF6D8" w:rsidR="00163E87" w:rsidRPr="00E74E4B" w:rsidRDefault="00163E87">
    <w:pPr>
      <w:pStyle w:val="Footer"/>
      <w:rPr>
        <w:rFonts w:ascii="Arial" w:hAnsi="Arial" w:cs="Arial"/>
        <w:sz w:val="16"/>
        <w:szCs w:val="16"/>
      </w:rPr>
    </w:pPr>
    <w:r>
      <w:tab/>
    </w:r>
    <w:r w:rsidRPr="00E74E4B">
      <w:rPr>
        <w:rFonts w:ascii="Arial" w:hAnsi="Arial" w:cs="Arial"/>
        <w:sz w:val="16"/>
        <w:szCs w:val="16"/>
      </w:rPr>
      <w:fldChar w:fldCharType="begin"/>
    </w:r>
    <w:r w:rsidRPr="00E74E4B">
      <w:rPr>
        <w:rFonts w:ascii="Arial" w:hAnsi="Arial" w:cs="Arial"/>
        <w:sz w:val="16"/>
        <w:szCs w:val="16"/>
      </w:rPr>
      <w:instrText>PAGE   \* MERGEFORMAT</w:instrText>
    </w:r>
    <w:r w:rsidRPr="00E74E4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E74E4B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4C6B5" w14:textId="77777777" w:rsidR="00163E87" w:rsidRDefault="00163E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FDFF2" w14:textId="77777777" w:rsidR="004F4AD3" w:rsidRDefault="004F4AD3" w:rsidP="00F61E97">
      <w:r>
        <w:separator/>
      </w:r>
    </w:p>
  </w:footnote>
  <w:footnote w:type="continuationSeparator" w:id="0">
    <w:p w14:paraId="5AE3E36B" w14:textId="77777777" w:rsidR="004F4AD3" w:rsidRDefault="004F4AD3" w:rsidP="00F61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0C8F3" w14:textId="39FCAFED" w:rsidR="00163E87" w:rsidRDefault="00050D9C">
    <w:pPr>
      <w:pStyle w:val="Header"/>
    </w:pPr>
    <w:r>
      <w:rPr>
        <w:noProof/>
      </w:rPr>
      <w:pict w14:anchorId="147DD2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6454" o:spid="_x0000_s2050" type="#_x0000_t136" style="position:absolute;margin-left:0;margin-top:0;width:465.75pt;height:186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A6694" w14:textId="4B297106" w:rsidR="00163E87" w:rsidRDefault="00050D9C" w:rsidP="00CC10C0">
    <w:pPr>
      <w:jc w:val="right"/>
    </w:pPr>
    <w:r>
      <w:rPr>
        <w:noProof/>
      </w:rPr>
      <w:pict w14:anchorId="65ADA1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6455" o:spid="_x0000_s2051" type="#_x0000_t136" style="position:absolute;left:0;text-align:left;margin-left:0;margin-top:0;width:465.75pt;height:186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163E87">
      <w:rPr>
        <w:rFonts w:ascii="Arial Narrow" w:hAnsi="Arial Narrow"/>
        <w:b/>
        <w:sz w:val="22"/>
        <w:szCs w:val="22"/>
        <w:bdr w:val="single" w:sz="4" w:space="0" w:color="auto" w:frame="1"/>
      </w:rPr>
      <w:t>NIPWG Sept 2021 VTC draft</w:t>
    </w:r>
  </w:p>
  <w:p w14:paraId="32DE33F4" w14:textId="77777777" w:rsidR="00163E87" w:rsidRDefault="00163E87" w:rsidP="00AF2D66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1DB8A" w14:textId="5A962D14" w:rsidR="00163E87" w:rsidRDefault="00050D9C">
    <w:pPr>
      <w:pStyle w:val="Header"/>
    </w:pPr>
    <w:r>
      <w:rPr>
        <w:noProof/>
      </w:rPr>
      <w:pict w14:anchorId="6C9CE8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6453" o:spid="_x0000_s2049" type="#_x0000_t136" style="position:absolute;margin-left:0;margin-top:0;width:465.75pt;height:186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singleLevel"/>
    <w:tmpl w:val="D1C05760"/>
    <w:name w:val="WW8Num30"/>
    <w:lvl w:ilvl="0">
      <w:start w:val="1"/>
      <w:numFmt w:val="lowerLetter"/>
      <w:lvlText w:val="%1)"/>
      <w:lvlJc w:val="left"/>
      <w:pPr>
        <w:tabs>
          <w:tab w:val="num" w:pos="1424"/>
        </w:tabs>
        <w:ind w:left="1424" w:hanging="720"/>
      </w:pPr>
      <w:rPr>
        <w:rFonts w:hint="default"/>
      </w:rPr>
    </w:lvl>
  </w:abstractNum>
  <w:abstractNum w:abstractNumId="1" w15:restartNumberingAfterBreak="0">
    <w:nsid w:val="0000000A"/>
    <w:multiLevelType w:val="singleLevel"/>
    <w:tmpl w:val="0000000A"/>
    <w:name w:val="WW8Num32"/>
    <w:lvl w:ilvl="0">
      <w:start w:val="1"/>
      <w:numFmt w:val="lowerRoman"/>
      <w:lvlText w:val="(%1)"/>
      <w:lvlJc w:val="left"/>
      <w:pPr>
        <w:tabs>
          <w:tab w:val="num" w:pos="2280"/>
        </w:tabs>
        <w:ind w:left="2280" w:hanging="720"/>
      </w:pPr>
    </w:lvl>
  </w:abstractNum>
  <w:abstractNum w:abstractNumId="2" w15:restartNumberingAfterBreak="0">
    <w:nsid w:val="00AC6819"/>
    <w:multiLevelType w:val="multilevel"/>
    <w:tmpl w:val="F87AF1B0"/>
    <w:lvl w:ilvl="0">
      <w:start w:val="1"/>
      <w:numFmt w:val="decimal"/>
      <w:lvlText w:val="%1."/>
      <w:lvlJc w:val="left"/>
      <w:pPr>
        <w:ind w:left="827" w:hanging="709"/>
        <w:jc w:val="right"/>
      </w:pPr>
      <w:rPr>
        <w:rFonts w:ascii="Arial Narrow" w:eastAsia="Arial Narrow" w:hAnsi="Arial Narrow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827" w:hanging="709"/>
      </w:pPr>
      <w:rPr>
        <w:rFonts w:ascii="Arial Narrow" w:eastAsia="Arial Narrow" w:hAnsi="Arial Narrow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590" w:hanging="7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1" w:hanging="7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2" w:hanging="7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4" w:hanging="7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5" w:hanging="7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6" w:hanging="7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8" w:hanging="709"/>
      </w:pPr>
      <w:rPr>
        <w:rFonts w:hint="default"/>
      </w:rPr>
    </w:lvl>
  </w:abstractNum>
  <w:abstractNum w:abstractNumId="3" w15:restartNumberingAfterBreak="0">
    <w:nsid w:val="06726F40"/>
    <w:multiLevelType w:val="hybridMultilevel"/>
    <w:tmpl w:val="648E27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01894"/>
    <w:multiLevelType w:val="hybridMultilevel"/>
    <w:tmpl w:val="55948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96CCE"/>
    <w:multiLevelType w:val="hybridMultilevel"/>
    <w:tmpl w:val="1DB2BB0E"/>
    <w:lvl w:ilvl="0" w:tplc="9C96D2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8197A"/>
    <w:multiLevelType w:val="hybridMultilevel"/>
    <w:tmpl w:val="BD9A4298"/>
    <w:lvl w:ilvl="0" w:tplc="D6C005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022B2D"/>
    <w:multiLevelType w:val="singleLevel"/>
    <w:tmpl w:val="D1C05760"/>
    <w:lvl w:ilvl="0">
      <w:start w:val="1"/>
      <w:numFmt w:val="lowerLetter"/>
      <w:lvlText w:val="%1)"/>
      <w:lvlJc w:val="left"/>
      <w:pPr>
        <w:tabs>
          <w:tab w:val="num" w:pos="1424"/>
        </w:tabs>
        <w:ind w:left="1424" w:hanging="720"/>
      </w:pPr>
      <w:rPr>
        <w:rFonts w:hint="default"/>
      </w:rPr>
    </w:lvl>
  </w:abstractNum>
  <w:abstractNum w:abstractNumId="8" w15:restartNumberingAfterBreak="0">
    <w:nsid w:val="0C140EBE"/>
    <w:multiLevelType w:val="hybridMultilevel"/>
    <w:tmpl w:val="750847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10F30"/>
    <w:multiLevelType w:val="hybridMultilevel"/>
    <w:tmpl w:val="FBA8F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FFF6B84"/>
    <w:multiLevelType w:val="multilevel"/>
    <w:tmpl w:val="FB50F87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14FE07C6"/>
    <w:multiLevelType w:val="hybridMultilevel"/>
    <w:tmpl w:val="A90EED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D54E5D"/>
    <w:multiLevelType w:val="hybridMultilevel"/>
    <w:tmpl w:val="0B9E1A1C"/>
    <w:lvl w:ilvl="0" w:tplc="7AD242E0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CE1069"/>
    <w:multiLevelType w:val="hybridMultilevel"/>
    <w:tmpl w:val="4A9E0B2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F26925"/>
    <w:multiLevelType w:val="hybridMultilevel"/>
    <w:tmpl w:val="1C2C162C"/>
    <w:lvl w:ilvl="0" w:tplc="D31E9CA0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F611B5"/>
    <w:multiLevelType w:val="hybridMultilevel"/>
    <w:tmpl w:val="F20A0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9D4208"/>
    <w:multiLevelType w:val="hybridMultilevel"/>
    <w:tmpl w:val="8B689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EF13707"/>
    <w:multiLevelType w:val="hybridMultilevel"/>
    <w:tmpl w:val="1C02DE54"/>
    <w:lvl w:ilvl="0" w:tplc="AA8A088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4D57BB"/>
    <w:multiLevelType w:val="hybridMultilevel"/>
    <w:tmpl w:val="11F89538"/>
    <w:lvl w:ilvl="0" w:tplc="5134CB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472804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CE496A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6C87C9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C1CB9D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2E2D8D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396D15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5C2F04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5EA899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F77A52"/>
    <w:multiLevelType w:val="hybridMultilevel"/>
    <w:tmpl w:val="B97C4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A6F29"/>
    <w:multiLevelType w:val="hybridMultilevel"/>
    <w:tmpl w:val="A5FAD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F70643"/>
    <w:multiLevelType w:val="hybridMultilevel"/>
    <w:tmpl w:val="DD14CB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160C17"/>
    <w:multiLevelType w:val="hybridMultilevel"/>
    <w:tmpl w:val="0E120B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7D93A37"/>
    <w:multiLevelType w:val="hybridMultilevel"/>
    <w:tmpl w:val="21C84E72"/>
    <w:lvl w:ilvl="0" w:tplc="41A0144C">
      <w:start w:val="8"/>
      <w:numFmt w:val="bullet"/>
      <w:lvlText w:val=""/>
      <w:lvlJc w:val="left"/>
      <w:pPr>
        <w:ind w:left="2020" w:hanging="360"/>
      </w:pPr>
      <w:rPr>
        <w:rFonts w:ascii="Wingdings" w:eastAsia="Times New Roman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24" w15:restartNumberingAfterBreak="0">
    <w:nsid w:val="3857238D"/>
    <w:multiLevelType w:val="hybridMultilevel"/>
    <w:tmpl w:val="7D2A3DF0"/>
    <w:lvl w:ilvl="0" w:tplc="423A30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940909"/>
    <w:multiLevelType w:val="hybridMultilevel"/>
    <w:tmpl w:val="55786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EB19B1"/>
    <w:multiLevelType w:val="hybridMultilevel"/>
    <w:tmpl w:val="A8E6EE1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A6DFB"/>
    <w:multiLevelType w:val="hybridMultilevel"/>
    <w:tmpl w:val="F0BA9324"/>
    <w:lvl w:ilvl="0" w:tplc="0407000F">
      <w:start w:val="1"/>
      <w:numFmt w:val="decimal"/>
      <w:lvlText w:val="%1."/>
      <w:lvlJc w:val="left"/>
      <w:pPr>
        <w:ind w:left="765" w:hanging="360"/>
      </w:p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405658E9"/>
    <w:multiLevelType w:val="hybridMultilevel"/>
    <w:tmpl w:val="E05CDFB4"/>
    <w:lvl w:ilvl="0" w:tplc="4EDEF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1367859"/>
    <w:multiLevelType w:val="hybridMultilevel"/>
    <w:tmpl w:val="7E5E3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2779B4"/>
    <w:multiLevelType w:val="hybridMultilevel"/>
    <w:tmpl w:val="9FB8D1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9E4390"/>
    <w:multiLevelType w:val="hybridMultilevel"/>
    <w:tmpl w:val="F1DE9A70"/>
    <w:lvl w:ilvl="0" w:tplc="54BADF30">
      <w:start w:val="8"/>
      <w:numFmt w:val="bullet"/>
      <w:lvlText w:val=""/>
      <w:lvlJc w:val="left"/>
      <w:pPr>
        <w:ind w:left="580" w:hanging="360"/>
      </w:pPr>
      <w:rPr>
        <w:rFonts w:ascii="Symbol" w:eastAsia="Times New Roman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2" w15:restartNumberingAfterBreak="0">
    <w:nsid w:val="49574713"/>
    <w:multiLevelType w:val="hybridMultilevel"/>
    <w:tmpl w:val="DA1E2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CC370E"/>
    <w:multiLevelType w:val="hybridMultilevel"/>
    <w:tmpl w:val="8FF0951C"/>
    <w:name w:val="WW8Num302"/>
    <w:lvl w:ilvl="0" w:tplc="9ED61ADA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4EE02F87"/>
    <w:multiLevelType w:val="hybridMultilevel"/>
    <w:tmpl w:val="3D7E5352"/>
    <w:lvl w:ilvl="0" w:tplc="6B52A284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0B0EC7"/>
    <w:multiLevelType w:val="hybridMultilevel"/>
    <w:tmpl w:val="202232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F9281F"/>
    <w:multiLevelType w:val="hybridMultilevel"/>
    <w:tmpl w:val="D09A5D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256AB3"/>
    <w:multiLevelType w:val="hybridMultilevel"/>
    <w:tmpl w:val="26C47F7A"/>
    <w:lvl w:ilvl="0" w:tplc="040B0015">
      <w:start w:val="1"/>
      <w:numFmt w:val="upp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3A008A"/>
    <w:multiLevelType w:val="hybridMultilevel"/>
    <w:tmpl w:val="D16835C6"/>
    <w:lvl w:ilvl="0" w:tplc="EB7EE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5E34C7"/>
    <w:multiLevelType w:val="hybridMultilevel"/>
    <w:tmpl w:val="8576928A"/>
    <w:lvl w:ilvl="0" w:tplc="73A286A2">
      <w:start w:val="19"/>
      <w:numFmt w:val="bullet"/>
      <w:lvlText w:val="*"/>
      <w:lvlJc w:val="left"/>
      <w:pPr>
        <w:ind w:left="720" w:hanging="360"/>
      </w:pPr>
      <w:rPr>
        <w:rFonts w:ascii="Simplified Arabic Fixed" w:eastAsia="Times New Roman" w:hAnsi="Simplified Arabic Fixed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3E2711"/>
    <w:multiLevelType w:val="hybridMultilevel"/>
    <w:tmpl w:val="BE00B6E0"/>
    <w:lvl w:ilvl="0" w:tplc="0407000F">
      <w:start w:val="1"/>
      <w:numFmt w:val="decimal"/>
      <w:lvlText w:val="%1."/>
      <w:lvlJc w:val="left"/>
      <w:pPr>
        <w:ind w:left="774" w:hanging="360"/>
      </w:pPr>
    </w:lvl>
    <w:lvl w:ilvl="1" w:tplc="04070019" w:tentative="1">
      <w:start w:val="1"/>
      <w:numFmt w:val="lowerLetter"/>
      <w:lvlText w:val="%2."/>
      <w:lvlJc w:val="left"/>
      <w:pPr>
        <w:ind w:left="1494" w:hanging="360"/>
      </w:pPr>
    </w:lvl>
    <w:lvl w:ilvl="2" w:tplc="0407001B" w:tentative="1">
      <w:start w:val="1"/>
      <w:numFmt w:val="lowerRoman"/>
      <w:lvlText w:val="%3."/>
      <w:lvlJc w:val="right"/>
      <w:pPr>
        <w:ind w:left="2214" w:hanging="180"/>
      </w:pPr>
    </w:lvl>
    <w:lvl w:ilvl="3" w:tplc="0407000F" w:tentative="1">
      <w:start w:val="1"/>
      <w:numFmt w:val="decimal"/>
      <w:lvlText w:val="%4."/>
      <w:lvlJc w:val="left"/>
      <w:pPr>
        <w:ind w:left="2934" w:hanging="360"/>
      </w:pPr>
    </w:lvl>
    <w:lvl w:ilvl="4" w:tplc="04070019" w:tentative="1">
      <w:start w:val="1"/>
      <w:numFmt w:val="lowerLetter"/>
      <w:lvlText w:val="%5."/>
      <w:lvlJc w:val="left"/>
      <w:pPr>
        <w:ind w:left="3654" w:hanging="360"/>
      </w:pPr>
    </w:lvl>
    <w:lvl w:ilvl="5" w:tplc="0407001B" w:tentative="1">
      <w:start w:val="1"/>
      <w:numFmt w:val="lowerRoman"/>
      <w:lvlText w:val="%6."/>
      <w:lvlJc w:val="right"/>
      <w:pPr>
        <w:ind w:left="4374" w:hanging="180"/>
      </w:pPr>
    </w:lvl>
    <w:lvl w:ilvl="6" w:tplc="0407000F" w:tentative="1">
      <w:start w:val="1"/>
      <w:numFmt w:val="decimal"/>
      <w:lvlText w:val="%7."/>
      <w:lvlJc w:val="left"/>
      <w:pPr>
        <w:ind w:left="5094" w:hanging="360"/>
      </w:pPr>
    </w:lvl>
    <w:lvl w:ilvl="7" w:tplc="04070019" w:tentative="1">
      <w:start w:val="1"/>
      <w:numFmt w:val="lowerLetter"/>
      <w:lvlText w:val="%8."/>
      <w:lvlJc w:val="left"/>
      <w:pPr>
        <w:ind w:left="5814" w:hanging="360"/>
      </w:pPr>
    </w:lvl>
    <w:lvl w:ilvl="8" w:tplc="0407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1" w15:restartNumberingAfterBreak="0">
    <w:nsid w:val="6336698C"/>
    <w:multiLevelType w:val="hybridMultilevel"/>
    <w:tmpl w:val="32EAC3CA"/>
    <w:lvl w:ilvl="0" w:tplc="234C76DC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097155"/>
    <w:multiLevelType w:val="hybridMultilevel"/>
    <w:tmpl w:val="19A67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F112F0"/>
    <w:multiLevelType w:val="hybridMultilevel"/>
    <w:tmpl w:val="6B3A1A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47366D"/>
    <w:multiLevelType w:val="hybridMultilevel"/>
    <w:tmpl w:val="E146FF8C"/>
    <w:lvl w:ilvl="0" w:tplc="17F0C88A">
      <w:start w:val="19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0692DC3"/>
    <w:multiLevelType w:val="hybridMultilevel"/>
    <w:tmpl w:val="8D744066"/>
    <w:lvl w:ilvl="0" w:tplc="064CD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877B67"/>
    <w:multiLevelType w:val="hybridMultilevel"/>
    <w:tmpl w:val="36860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E8047C"/>
    <w:multiLevelType w:val="hybridMultilevel"/>
    <w:tmpl w:val="81FADB20"/>
    <w:lvl w:ilvl="0" w:tplc="DB7A5D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6985F9A" w:tentative="1">
      <w:start w:val="1"/>
      <w:numFmt w:val="lowerLetter"/>
      <w:lvlText w:val="%2."/>
      <w:lvlJc w:val="left"/>
      <w:pPr>
        <w:ind w:left="1440" w:hanging="360"/>
      </w:pPr>
    </w:lvl>
    <w:lvl w:ilvl="2" w:tplc="2610AD04" w:tentative="1">
      <w:start w:val="1"/>
      <w:numFmt w:val="lowerRoman"/>
      <w:lvlText w:val="%3."/>
      <w:lvlJc w:val="right"/>
      <w:pPr>
        <w:ind w:left="2160" w:hanging="180"/>
      </w:pPr>
    </w:lvl>
    <w:lvl w:ilvl="3" w:tplc="F1A02844" w:tentative="1">
      <w:start w:val="1"/>
      <w:numFmt w:val="decimal"/>
      <w:lvlText w:val="%4."/>
      <w:lvlJc w:val="left"/>
      <w:pPr>
        <w:ind w:left="2880" w:hanging="360"/>
      </w:pPr>
    </w:lvl>
    <w:lvl w:ilvl="4" w:tplc="1C8201A0" w:tentative="1">
      <w:start w:val="1"/>
      <w:numFmt w:val="lowerLetter"/>
      <w:lvlText w:val="%5."/>
      <w:lvlJc w:val="left"/>
      <w:pPr>
        <w:ind w:left="3600" w:hanging="360"/>
      </w:pPr>
    </w:lvl>
    <w:lvl w:ilvl="5" w:tplc="D7EAEEC2" w:tentative="1">
      <w:start w:val="1"/>
      <w:numFmt w:val="lowerRoman"/>
      <w:lvlText w:val="%6."/>
      <w:lvlJc w:val="right"/>
      <w:pPr>
        <w:ind w:left="4320" w:hanging="180"/>
      </w:pPr>
    </w:lvl>
    <w:lvl w:ilvl="6" w:tplc="06345B54" w:tentative="1">
      <w:start w:val="1"/>
      <w:numFmt w:val="decimal"/>
      <w:lvlText w:val="%7."/>
      <w:lvlJc w:val="left"/>
      <w:pPr>
        <w:ind w:left="5040" w:hanging="360"/>
      </w:pPr>
    </w:lvl>
    <w:lvl w:ilvl="7" w:tplc="36F6DA7A" w:tentative="1">
      <w:start w:val="1"/>
      <w:numFmt w:val="lowerLetter"/>
      <w:lvlText w:val="%8."/>
      <w:lvlJc w:val="left"/>
      <w:pPr>
        <w:ind w:left="5760" w:hanging="360"/>
      </w:pPr>
    </w:lvl>
    <w:lvl w:ilvl="8" w:tplc="025A8B2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3"/>
  </w:num>
  <w:num w:numId="7">
    <w:abstractNumId w:val="26"/>
  </w:num>
  <w:num w:numId="8">
    <w:abstractNumId w:val="16"/>
  </w:num>
  <w:num w:numId="9">
    <w:abstractNumId w:val="22"/>
  </w:num>
  <w:num w:numId="10">
    <w:abstractNumId w:val="9"/>
  </w:num>
  <w:num w:numId="11">
    <w:abstractNumId w:val="17"/>
  </w:num>
  <w:num w:numId="12">
    <w:abstractNumId w:val="31"/>
  </w:num>
  <w:num w:numId="13">
    <w:abstractNumId w:val="23"/>
  </w:num>
  <w:num w:numId="14">
    <w:abstractNumId w:val="18"/>
  </w:num>
  <w:num w:numId="15">
    <w:abstractNumId w:val="43"/>
  </w:num>
  <w:num w:numId="16">
    <w:abstractNumId w:val="35"/>
  </w:num>
  <w:num w:numId="17">
    <w:abstractNumId w:val="11"/>
  </w:num>
  <w:num w:numId="18">
    <w:abstractNumId w:val="3"/>
  </w:num>
  <w:num w:numId="19">
    <w:abstractNumId w:val="8"/>
  </w:num>
  <w:num w:numId="20">
    <w:abstractNumId w:val="44"/>
  </w:num>
  <w:num w:numId="21">
    <w:abstractNumId w:val="19"/>
  </w:num>
  <w:num w:numId="22">
    <w:abstractNumId w:val="25"/>
  </w:num>
  <w:num w:numId="23">
    <w:abstractNumId w:val="6"/>
  </w:num>
  <w:num w:numId="24">
    <w:abstractNumId w:val="28"/>
  </w:num>
  <w:num w:numId="25">
    <w:abstractNumId w:val="45"/>
  </w:num>
  <w:num w:numId="26">
    <w:abstractNumId w:val="38"/>
  </w:num>
  <w:num w:numId="27">
    <w:abstractNumId w:val="40"/>
  </w:num>
  <w:num w:numId="28">
    <w:abstractNumId w:val="4"/>
  </w:num>
  <w:num w:numId="29">
    <w:abstractNumId w:val="27"/>
  </w:num>
  <w:num w:numId="30">
    <w:abstractNumId w:val="29"/>
  </w:num>
  <w:num w:numId="31">
    <w:abstractNumId w:val="47"/>
  </w:num>
  <w:num w:numId="32">
    <w:abstractNumId w:val="13"/>
  </w:num>
  <w:num w:numId="33">
    <w:abstractNumId w:val="39"/>
  </w:num>
  <w:num w:numId="34">
    <w:abstractNumId w:val="32"/>
  </w:num>
  <w:num w:numId="35">
    <w:abstractNumId w:val="21"/>
  </w:num>
  <w:num w:numId="36">
    <w:abstractNumId w:val="15"/>
  </w:num>
  <w:num w:numId="37">
    <w:abstractNumId w:val="41"/>
  </w:num>
  <w:num w:numId="38">
    <w:abstractNumId w:val="34"/>
  </w:num>
  <w:num w:numId="39">
    <w:abstractNumId w:val="36"/>
  </w:num>
  <w:num w:numId="40">
    <w:abstractNumId w:val="30"/>
  </w:num>
  <w:num w:numId="41">
    <w:abstractNumId w:val="46"/>
  </w:num>
  <w:num w:numId="42">
    <w:abstractNumId w:val="5"/>
  </w:num>
  <w:num w:numId="43">
    <w:abstractNumId w:val="37"/>
  </w:num>
  <w:num w:numId="44">
    <w:abstractNumId w:val="42"/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  <w:num w:numId="47">
    <w:abstractNumId w:val="12"/>
  </w:num>
  <w:num w:numId="48">
    <w:abstractNumId w:val="24"/>
  </w:num>
  <w:num w:numId="4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de-DE" w:vendorID="64" w:dllVersion="6" w:nlCheck="1" w:checkStyle="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63"/>
    <w:rsid w:val="000008DB"/>
    <w:rsid w:val="000013E8"/>
    <w:rsid w:val="000019D6"/>
    <w:rsid w:val="0000271B"/>
    <w:rsid w:val="00002D76"/>
    <w:rsid w:val="000032F0"/>
    <w:rsid w:val="00005DA7"/>
    <w:rsid w:val="00005FFC"/>
    <w:rsid w:val="0000678B"/>
    <w:rsid w:val="000067DB"/>
    <w:rsid w:val="00006F8F"/>
    <w:rsid w:val="000105B4"/>
    <w:rsid w:val="00013205"/>
    <w:rsid w:val="00014017"/>
    <w:rsid w:val="00014505"/>
    <w:rsid w:val="00015D86"/>
    <w:rsid w:val="00017508"/>
    <w:rsid w:val="000224C3"/>
    <w:rsid w:val="00022731"/>
    <w:rsid w:val="0002340E"/>
    <w:rsid w:val="000248C3"/>
    <w:rsid w:val="000257F2"/>
    <w:rsid w:val="00026062"/>
    <w:rsid w:val="00026752"/>
    <w:rsid w:val="000310C1"/>
    <w:rsid w:val="00031DDE"/>
    <w:rsid w:val="00031EA9"/>
    <w:rsid w:val="00032A26"/>
    <w:rsid w:val="00033243"/>
    <w:rsid w:val="00033A5A"/>
    <w:rsid w:val="00033E2A"/>
    <w:rsid w:val="0003566D"/>
    <w:rsid w:val="00037E7E"/>
    <w:rsid w:val="000407CF"/>
    <w:rsid w:val="00042AE3"/>
    <w:rsid w:val="000442BA"/>
    <w:rsid w:val="00044781"/>
    <w:rsid w:val="00044D54"/>
    <w:rsid w:val="00044FE3"/>
    <w:rsid w:val="000453DB"/>
    <w:rsid w:val="00047E59"/>
    <w:rsid w:val="0005039C"/>
    <w:rsid w:val="000504EE"/>
    <w:rsid w:val="00050D9C"/>
    <w:rsid w:val="00051018"/>
    <w:rsid w:val="0005199B"/>
    <w:rsid w:val="00052493"/>
    <w:rsid w:val="00053021"/>
    <w:rsid w:val="00054648"/>
    <w:rsid w:val="0005585B"/>
    <w:rsid w:val="00055F3B"/>
    <w:rsid w:val="0005670D"/>
    <w:rsid w:val="000567BF"/>
    <w:rsid w:val="00056D11"/>
    <w:rsid w:val="00057912"/>
    <w:rsid w:val="0006012F"/>
    <w:rsid w:val="0006168D"/>
    <w:rsid w:val="000630D8"/>
    <w:rsid w:val="0006321B"/>
    <w:rsid w:val="000657D5"/>
    <w:rsid w:val="00065950"/>
    <w:rsid w:val="00066FAD"/>
    <w:rsid w:val="00070F68"/>
    <w:rsid w:val="00071BBB"/>
    <w:rsid w:val="000724E5"/>
    <w:rsid w:val="0007272A"/>
    <w:rsid w:val="00073A54"/>
    <w:rsid w:val="00074866"/>
    <w:rsid w:val="00074F8D"/>
    <w:rsid w:val="0007584E"/>
    <w:rsid w:val="00075A79"/>
    <w:rsid w:val="00080191"/>
    <w:rsid w:val="000801F6"/>
    <w:rsid w:val="00080A34"/>
    <w:rsid w:val="00081D1F"/>
    <w:rsid w:val="00081D23"/>
    <w:rsid w:val="00082B9B"/>
    <w:rsid w:val="00082E97"/>
    <w:rsid w:val="00083215"/>
    <w:rsid w:val="00085225"/>
    <w:rsid w:val="0008720A"/>
    <w:rsid w:val="00091124"/>
    <w:rsid w:val="00091C2E"/>
    <w:rsid w:val="00091FBA"/>
    <w:rsid w:val="000927B7"/>
    <w:rsid w:val="00094A28"/>
    <w:rsid w:val="00096310"/>
    <w:rsid w:val="0009654B"/>
    <w:rsid w:val="000968AC"/>
    <w:rsid w:val="00097705"/>
    <w:rsid w:val="00097E18"/>
    <w:rsid w:val="000A272A"/>
    <w:rsid w:val="000A3134"/>
    <w:rsid w:val="000A34DB"/>
    <w:rsid w:val="000A44EB"/>
    <w:rsid w:val="000A7AC4"/>
    <w:rsid w:val="000B0AED"/>
    <w:rsid w:val="000B0CA8"/>
    <w:rsid w:val="000B14E5"/>
    <w:rsid w:val="000B2CDC"/>
    <w:rsid w:val="000B4342"/>
    <w:rsid w:val="000B7654"/>
    <w:rsid w:val="000C0054"/>
    <w:rsid w:val="000C0786"/>
    <w:rsid w:val="000C0C79"/>
    <w:rsid w:val="000C18B2"/>
    <w:rsid w:val="000C2556"/>
    <w:rsid w:val="000C5E63"/>
    <w:rsid w:val="000D1882"/>
    <w:rsid w:val="000D2B22"/>
    <w:rsid w:val="000D4853"/>
    <w:rsid w:val="000D560E"/>
    <w:rsid w:val="000D7022"/>
    <w:rsid w:val="000E0413"/>
    <w:rsid w:val="000E269D"/>
    <w:rsid w:val="000E2A24"/>
    <w:rsid w:val="000E2B4A"/>
    <w:rsid w:val="000E7AAB"/>
    <w:rsid w:val="000F0C42"/>
    <w:rsid w:val="000F0E09"/>
    <w:rsid w:val="000F24E1"/>
    <w:rsid w:val="000F2FB7"/>
    <w:rsid w:val="000F4113"/>
    <w:rsid w:val="000F4EAA"/>
    <w:rsid w:val="000F68A2"/>
    <w:rsid w:val="000F73B7"/>
    <w:rsid w:val="000F7457"/>
    <w:rsid w:val="00100001"/>
    <w:rsid w:val="0010449E"/>
    <w:rsid w:val="00104767"/>
    <w:rsid w:val="00105A03"/>
    <w:rsid w:val="0010676B"/>
    <w:rsid w:val="001069D0"/>
    <w:rsid w:val="00106D61"/>
    <w:rsid w:val="00106F5E"/>
    <w:rsid w:val="001112FD"/>
    <w:rsid w:val="0011212C"/>
    <w:rsid w:val="00113777"/>
    <w:rsid w:val="001138F7"/>
    <w:rsid w:val="00114B97"/>
    <w:rsid w:val="00117DE1"/>
    <w:rsid w:val="0012122F"/>
    <w:rsid w:val="00124569"/>
    <w:rsid w:val="00125D39"/>
    <w:rsid w:val="00125FAF"/>
    <w:rsid w:val="001260F8"/>
    <w:rsid w:val="001268B1"/>
    <w:rsid w:val="001307DE"/>
    <w:rsid w:val="0013131A"/>
    <w:rsid w:val="0013178E"/>
    <w:rsid w:val="00131A0C"/>
    <w:rsid w:val="00132B2E"/>
    <w:rsid w:val="00133EFA"/>
    <w:rsid w:val="0013438F"/>
    <w:rsid w:val="001348FA"/>
    <w:rsid w:val="00134A81"/>
    <w:rsid w:val="00135BD5"/>
    <w:rsid w:val="00136236"/>
    <w:rsid w:val="0013641F"/>
    <w:rsid w:val="001400BD"/>
    <w:rsid w:val="00142190"/>
    <w:rsid w:val="001438AF"/>
    <w:rsid w:val="00143B8F"/>
    <w:rsid w:val="00145704"/>
    <w:rsid w:val="0014778B"/>
    <w:rsid w:val="00150CBF"/>
    <w:rsid w:val="00151120"/>
    <w:rsid w:val="0015269E"/>
    <w:rsid w:val="00152D1B"/>
    <w:rsid w:val="00153BDD"/>
    <w:rsid w:val="00155EBF"/>
    <w:rsid w:val="001563BE"/>
    <w:rsid w:val="0016126D"/>
    <w:rsid w:val="0016192C"/>
    <w:rsid w:val="00162026"/>
    <w:rsid w:val="00162D5A"/>
    <w:rsid w:val="00163E87"/>
    <w:rsid w:val="00164F94"/>
    <w:rsid w:val="00165DD2"/>
    <w:rsid w:val="00166D13"/>
    <w:rsid w:val="00167E67"/>
    <w:rsid w:val="00170E6D"/>
    <w:rsid w:val="00173907"/>
    <w:rsid w:val="00173DA0"/>
    <w:rsid w:val="00176637"/>
    <w:rsid w:val="00177628"/>
    <w:rsid w:val="0017771B"/>
    <w:rsid w:val="00181073"/>
    <w:rsid w:val="0018142E"/>
    <w:rsid w:val="00181BFB"/>
    <w:rsid w:val="0018422B"/>
    <w:rsid w:val="0018550E"/>
    <w:rsid w:val="00186223"/>
    <w:rsid w:val="00186788"/>
    <w:rsid w:val="00186ADB"/>
    <w:rsid w:val="00192D5C"/>
    <w:rsid w:val="001930D3"/>
    <w:rsid w:val="00194710"/>
    <w:rsid w:val="00194749"/>
    <w:rsid w:val="00196ABE"/>
    <w:rsid w:val="001972CC"/>
    <w:rsid w:val="00197911"/>
    <w:rsid w:val="00197C44"/>
    <w:rsid w:val="001A236C"/>
    <w:rsid w:val="001A42DC"/>
    <w:rsid w:val="001A4EB9"/>
    <w:rsid w:val="001A560C"/>
    <w:rsid w:val="001A5D7A"/>
    <w:rsid w:val="001A6936"/>
    <w:rsid w:val="001A6DEB"/>
    <w:rsid w:val="001A7D27"/>
    <w:rsid w:val="001B0C71"/>
    <w:rsid w:val="001B18F6"/>
    <w:rsid w:val="001B283B"/>
    <w:rsid w:val="001B2C58"/>
    <w:rsid w:val="001B3BC3"/>
    <w:rsid w:val="001B4D28"/>
    <w:rsid w:val="001B4F4E"/>
    <w:rsid w:val="001B5C02"/>
    <w:rsid w:val="001B6F21"/>
    <w:rsid w:val="001B7444"/>
    <w:rsid w:val="001C072D"/>
    <w:rsid w:val="001C0D63"/>
    <w:rsid w:val="001C16BC"/>
    <w:rsid w:val="001C2512"/>
    <w:rsid w:val="001C401C"/>
    <w:rsid w:val="001C4815"/>
    <w:rsid w:val="001C72BD"/>
    <w:rsid w:val="001C75CD"/>
    <w:rsid w:val="001D0454"/>
    <w:rsid w:val="001D128E"/>
    <w:rsid w:val="001D46E1"/>
    <w:rsid w:val="001D51C3"/>
    <w:rsid w:val="001E0196"/>
    <w:rsid w:val="001E03F6"/>
    <w:rsid w:val="001E13BA"/>
    <w:rsid w:val="001E272C"/>
    <w:rsid w:val="001E2C7A"/>
    <w:rsid w:val="001E5796"/>
    <w:rsid w:val="001E67AB"/>
    <w:rsid w:val="001E7A21"/>
    <w:rsid w:val="001E7A3E"/>
    <w:rsid w:val="001E7E20"/>
    <w:rsid w:val="001F05EE"/>
    <w:rsid w:val="001F207E"/>
    <w:rsid w:val="001F2322"/>
    <w:rsid w:val="001F2C38"/>
    <w:rsid w:val="001F4931"/>
    <w:rsid w:val="001F65B0"/>
    <w:rsid w:val="001F6659"/>
    <w:rsid w:val="001F684D"/>
    <w:rsid w:val="001F7047"/>
    <w:rsid w:val="001F7CA2"/>
    <w:rsid w:val="0020206B"/>
    <w:rsid w:val="002039B0"/>
    <w:rsid w:val="00203B2B"/>
    <w:rsid w:val="002044DD"/>
    <w:rsid w:val="00204EB9"/>
    <w:rsid w:val="00206108"/>
    <w:rsid w:val="002079B6"/>
    <w:rsid w:val="002102F4"/>
    <w:rsid w:val="002106BE"/>
    <w:rsid w:val="00210EC2"/>
    <w:rsid w:val="00210F98"/>
    <w:rsid w:val="00212381"/>
    <w:rsid w:val="00213C2B"/>
    <w:rsid w:val="002141CB"/>
    <w:rsid w:val="00217385"/>
    <w:rsid w:val="00220D40"/>
    <w:rsid w:val="002211E4"/>
    <w:rsid w:val="00221FE9"/>
    <w:rsid w:val="0022374E"/>
    <w:rsid w:val="00223A10"/>
    <w:rsid w:val="00223AFE"/>
    <w:rsid w:val="00224047"/>
    <w:rsid w:val="00224A57"/>
    <w:rsid w:val="00224FB7"/>
    <w:rsid w:val="00225CE6"/>
    <w:rsid w:val="00226769"/>
    <w:rsid w:val="00226B88"/>
    <w:rsid w:val="0023053E"/>
    <w:rsid w:val="00230FBC"/>
    <w:rsid w:val="00231F81"/>
    <w:rsid w:val="0023388A"/>
    <w:rsid w:val="002357C7"/>
    <w:rsid w:val="00235A2B"/>
    <w:rsid w:val="00235AAF"/>
    <w:rsid w:val="002365C1"/>
    <w:rsid w:val="00236926"/>
    <w:rsid w:val="0023732D"/>
    <w:rsid w:val="0023780B"/>
    <w:rsid w:val="00241BB2"/>
    <w:rsid w:val="00241F71"/>
    <w:rsid w:val="00242BEA"/>
    <w:rsid w:val="0024300F"/>
    <w:rsid w:val="002457CB"/>
    <w:rsid w:val="00245882"/>
    <w:rsid w:val="002509C6"/>
    <w:rsid w:val="00251317"/>
    <w:rsid w:val="00251592"/>
    <w:rsid w:val="00251CA3"/>
    <w:rsid w:val="00251F56"/>
    <w:rsid w:val="00251F5B"/>
    <w:rsid w:val="002521E8"/>
    <w:rsid w:val="00252E59"/>
    <w:rsid w:val="002539E3"/>
    <w:rsid w:val="00253D97"/>
    <w:rsid w:val="00255FF7"/>
    <w:rsid w:val="002572C0"/>
    <w:rsid w:val="00257EDA"/>
    <w:rsid w:val="00260207"/>
    <w:rsid w:val="0026043C"/>
    <w:rsid w:val="00260BE4"/>
    <w:rsid w:val="002610C2"/>
    <w:rsid w:val="0026174F"/>
    <w:rsid w:val="002659FA"/>
    <w:rsid w:val="00265CEB"/>
    <w:rsid w:val="002674AA"/>
    <w:rsid w:val="00270CA7"/>
    <w:rsid w:val="00270D88"/>
    <w:rsid w:val="002713BB"/>
    <w:rsid w:val="0027254C"/>
    <w:rsid w:val="00272B58"/>
    <w:rsid w:val="00272F0E"/>
    <w:rsid w:val="002743E7"/>
    <w:rsid w:val="00274F58"/>
    <w:rsid w:val="00275C25"/>
    <w:rsid w:val="0027648B"/>
    <w:rsid w:val="002769D1"/>
    <w:rsid w:val="002773DF"/>
    <w:rsid w:val="00277507"/>
    <w:rsid w:val="0028038D"/>
    <w:rsid w:val="00280632"/>
    <w:rsid w:val="002819A0"/>
    <w:rsid w:val="002836DE"/>
    <w:rsid w:val="002837DE"/>
    <w:rsid w:val="0028465A"/>
    <w:rsid w:val="00284D44"/>
    <w:rsid w:val="00284ED9"/>
    <w:rsid w:val="00286980"/>
    <w:rsid w:val="00287402"/>
    <w:rsid w:val="00291235"/>
    <w:rsid w:val="00293893"/>
    <w:rsid w:val="00294CB7"/>
    <w:rsid w:val="00296507"/>
    <w:rsid w:val="00296DCF"/>
    <w:rsid w:val="002A0B85"/>
    <w:rsid w:val="002A32D4"/>
    <w:rsid w:val="002A4397"/>
    <w:rsid w:val="002A44BD"/>
    <w:rsid w:val="002A57C0"/>
    <w:rsid w:val="002A5BD4"/>
    <w:rsid w:val="002B5155"/>
    <w:rsid w:val="002B7B2A"/>
    <w:rsid w:val="002C2C0C"/>
    <w:rsid w:val="002C3169"/>
    <w:rsid w:val="002C349B"/>
    <w:rsid w:val="002C3693"/>
    <w:rsid w:val="002C5D9D"/>
    <w:rsid w:val="002C653B"/>
    <w:rsid w:val="002D01AC"/>
    <w:rsid w:val="002D1209"/>
    <w:rsid w:val="002D2A0D"/>
    <w:rsid w:val="002D2E30"/>
    <w:rsid w:val="002D377A"/>
    <w:rsid w:val="002D3802"/>
    <w:rsid w:val="002D55D8"/>
    <w:rsid w:val="002D6F84"/>
    <w:rsid w:val="002D71CF"/>
    <w:rsid w:val="002D79A4"/>
    <w:rsid w:val="002D7D3D"/>
    <w:rsid w:val="002E6E66"/>
    <w:rsid w:val="002E7B39"/>
    <w:rsid w:val="002F1EA4"/>
    <w:rsid w:val="002F26BE"/>
    <w:rsid w:val="002F43E8"/>
    <w:rsid w:val="002F487E"/>
    <w:rsid w:val="002F5013"/>
    <w:rsid w:val="002F53F7"/>
    <w:rsid w:val="002F7B55"/>
    <w:rsid w:val="002F7CA3"/>
    <w:rsid w:val="00300483"/>
    <w:rsid w:val="00301D8B"/>
    <w:rsid w:val="00303AE1"/>
    <w:rsid w:val="00304D0C"/>
    <w:rsid w:val="00305128"/>
    <w:rsid w:val="003053F0"/>
    <w:rsid w:val="00305DA1"/>
    <w:rsid w:val="00306050"/>
    <w:rsid w:val="0030656F"/>
    <w:rsid w:val="003069D3"/>
    <w:rsid w:val="00306F7A"/>
    <w:rsid w:val="00307927"/>
    <w:rsid w:val="00310723"/>
    <w:rsid w:val="00313BAC"/>
    <w:rsid w:val="00314A19"/>
    <w:rsid w:val="00315C21"/>
    <w:rsid w:val="00316A1D"/>
    <w:rsid w:val="0031713D"/>
    <w:rsid w:val="003203DD"/>
    <w:rsid w:val="00320942"/>
    <w:rsid w:val="003212E2"/>
    <w:rsid w:val="003216E6"/>
    <w:rsid w:val="00321B8B"/>
    <w:rsid w:val="00321C67"/>
    <w:rsid w:val="00322068"/>
    <w:rsid w:val="003227F4"/>
    <w:rsid w:val="00322C63"/>
    <w:rsid w:val="00325FAC"/>
    <w:rsid w:val="00326221"/>
    <w:rsid w:val="003264EF"/>
    <w:rsid w:val="003271FB"/>
    <w:rsid w:val="00327CA3"/>
    <w:rsid w:val="00330C98"/>
    <w:rsid w:val="00331091"/>
    <w:rsid w:val="00331807"/>
    <w:rsid w:val="003325B4"/>
    <w:rsid w:val="00333BA8"/>
    <w:rsid w:val="00336FD1"/>
    <w:rsid w:val="0033739B"/>
    <w:rsid w:val="003408DA"/>
    <w:rsid w:val="00342286"/>
    <w:rsid w:val="0034268E"/>
    <w:rsid w:val="00342AFB"/>
    <w:rsid w:val="0034360A"/>
    <w:rsid w:val="0034418A"/>
    <w:rsid w:val="00346F71"/>
    <w:rsid w:val="00350F6E"/>
    <w:rsid w:val="00351269"/>
    <w:rsid w:val="0035131C"/>
    <w:rsid w:val="003518A9"/>
    <w:rsid w:val="003528FF"/>
    <w:rsid w:val="003533DD"/>
    <w:rsid w:val="003534E3"/>
    <w:rsid w:val="00353936"/>
    <w:rsid w:val="00353EF0"/>
    <w:rsid w:val="00354BC2"/>
    <w:rsid w:val="00355783"/>
    <w:rsid w:val="00357BB2"/>
    <w:rsid w:val="00357FFD"/>
    <w:rsid w:val="00360076"/>
    <w:rsid w:val="00360C16"/>
    <w:rsid w:val="00360D33"/>
    <w:rsid w:val="00361E13"/>
    <w:rsid w:val="00365992"/>
    <w:rsid w:val="00370F90"/>
    <w:rsid w:val="0037118F"/>
    <w:rsid w:val="00371197"/>
    <w:rsid w:val="003722C9"/>
    <w:rsid w:val="00372EEF"/>
    <w:rsid w:val="003748CC"/>
    <w:rsid w:val="00374EEE"/>
    <w:rsid w:val="00375A8B"/>
    <w:rsid w:val="00377BEA"/>
    <w:rsid w:val="0038086D"/>
    <w:rsid w:val="00380BFE"/>
    <w:rsid w:val="0038275A"/>
    <w:rsid w:val="0038406A"/>
    <w:rsid w:val="003840A8"/>
    <w:rsid w:val="0038476B"/>
    <w:rsid w:val="003847E1"/>
    <w:rsid w:val="00384A15"/>
    <w:rsid w:val="00386467"/>
    <w:rsid w:val="00387C2F"/>
    <w:rsid w:val="0039044B"/>
    <w:rsid w:val="00391306"/>
    <w:rsid w:val="0039225A"/>
    <w:rsid w:val="003A0ABD"/>
    <w:rsid w:val="003A2507"/>
    <w:rsid w:val="003A5837"/>
    <w:rsid w:val="003A58BF"/>
    <w:rsid w:val="003A5936"/>
    <w:rsid w:val="003A5E6C"/>
    <w:rsid w:val="003A6FF4"/>
    <w:rsid w:val="003B083F"/>
    <w:rsid w:val="003B0978"/>
    <w:rsid w:val="003B2C96"/>
    <w:rsid w:val="003B5929"/>
    <w:rsid w:val="003B71BA"/>
    <w:rsid w:val="003B770C"/>
    <w:rsid w:val="003C2123"/>
    <w:rsid w:val="003C2595"/>
    <w:rsid w:val="003C25A2"/>
    <w:rsid w:val="003C2D8A"/>
    <w:rsid w:val="003C2F58"/>
    <w:rsid w:val="003C4A35"/>
    <w:rsid w:val="003C61B8"/>
    <w:rsid w:val="003C743E"/>
    <w:rsid w:val="003D0310"/>
    <w:rsid w:val="003D0DE5"/>
    <w:rsid w:val="003D118F"/>
    <w:rsid w:val="003D223B"/>
    <w:rsid w:val="003D23A5"/>
    <w:rsid w:val="003D2459"/>
    <w:rsid w:val="003D248D"/>
    <w:rsid w:val="003D2B15"/>
    <w:rsid w:val="003D4290"/>
    <w:rsid w:val="003D4ACD"/>
    <w:rsid w:val="003D51DF"/>
    <w:rsid w:val="003D584B"/>
    <w:rsid w:val="003D5FFF"/>
    <w:rsid w:val="003D7168"/>
    <w:rsid w:val="003E10F6"/>
    <w:rsid w:val="003E11A7"/>
    <w:rsid w:val="003E1955"/>
    <w:rsid w:val="003E3C3B"/>
    <w:rsid w:val="003E46FC"/>
    <w:rsid w:val="003E47AF"/>
    <w:rsid w:val="003E4D55"/>
    <w:rsid w:val="003E58C3"/>
    <w:rsid w:val="003E7143"/>
    <w:rsid w:val="003F11B4"/>
    <w:rsid w:val="003F6AF0"/>
    <w:rsid w:val="00400604"/>
    <w:rsid w:val="00400867"/>
    <w:rsid w:val="004008FE"/>
    <w:rsid w:val="0040102E"/>
    <w:rsid w:val="00401F76"/>
    <w:rsid w:val="00404340"/>
    <w:rsid w:val="00404710"/>
    <w:rsid w:val="004071F5"/>
    <w:rsid w:val="004104AA"/>
    <w:rsid w:val="00410AFF"/>
    <w:rsid w:val="00412306"/>
    <w:rsid w:val="0041236F"/>
    <w:rsid w:val="0041256B"/>
    <w:rsid w:val="004129F1"/>
    <w:rsid w:val="00413208"/>
    <w:rsid w:val="00413285"/>
    <w:rsid w:val="00413BB6"/>
    <w:rsid w:val="00413FC8"/>
    <w:rsid w:val="004146D7"/>
    <w:rsid w:val="00414B40"/>
    <w:rsid w:val="004202BB"/>
    <w:rsid w:val="00422FAC"/>
    <w:rsid w:val="00424397"/>
    <w:rsid w:val="0042524B"/>
    <w:rsid w:val="00427632"/>
    <w:rsid w:val="00430984"/>
    <w:rsid w:val="004349F2"/>
    <w:rsid w:val="0044001D"/>
    <w:rsid w:val="00442504"/>
    <w:rsid w:val="00443E05"/>
    <w:rsid w:val="004441B8"/>
    <w:rsid w:val="0044464A"/>
    <w:rsid w:val="00444690"/>
    <w:rsid w:val="00445A3B"/>
    <w:rsid w:val="00445FD6"/>
    <w:rsid w:val="00446622"/>
    <w:rsid w:val="004470F5"/>
    <w:rsid w:val="004500E4"/>
    <w:rsid w:val="004520F5"/>
    <w:rsid w:val="004524FA"/>
    <w:rsid w:val="00452CAC"/>
    <w:rsid w:val="004533BF"/>
    <w:rsid w:val="00453B18"/>
    <w:rsid w:val="00453B92"/>
    <w:rsid w:val="0045632F"/>
    <w:rsid w:val="00456B96"/>
    <w:rsid w:val="00457F3A"/>
    <w:rsid w:val="00461698"/>
    <w:rsid w:val="00461D49"/>
    <w:rsid w:val="004636DD"/>
    <w:rsid w:val="00463B23"/>
    <w:rsid w:val="00463C4C"/>
    <w:rsid w:val="00464A11"/>
    <w:rsid w:val="004651EC"/>
    <w:rsid w:val="00466448"/>
    <w:rsid w:val="00467818"/>
    <w:rsid w:val="00470C89"/>
    <w:rsid w:val="004710E8"/>
    <w:rsid w:val="00471E95"/>
    <w:rsid w:val="004737EB"/>
    <w:rsid w:val="00473CB0"/>
    <w:rsid w:val="0047700D"/>
    <w:rsid w:val="004805B4"/>
    <w:rsid w:val="00482F21"/>
    <w:rsid w:val="0048349D"/>
    <w:rsid w:val="00483617"/>
    <w:rsid w:val="00483D10"/>
    <w:rsid w:val="00487DEC"/>
    <w:rsid w:val="00491620"/>
    <w:rsid w:val="00491D75"/>
    <w:rsid w:val="00493847"/>
    <w:rsid w:val="00495594"/>
    <w:rsid w:val="0049719C"/>
    <w:rsid w:val="004A0A59"/>
    <w:rsid w:val="004A0EB7"/>
    <w:rsid w:val="004A3333"/>
    <w:rsid w:val="004A468A"/>
    <w:rsid w:val="004A71B9"/>
    <w:rsid w:val="004A77F3"/>
    <w:rsid w:val="004A794D"/>
    <w:rsid w:val="004B02DB"/>
    <w:rsid w:val="004B1665"/>
    <w:rsid w:val="004B1735"/>
    <w:rsid w:val="004B378C"/>
    <w:rsid w:val="004B53C3"/>
    <w:rsid w:val="004B5472"/>
    <w:rsid w:val="004C05A8"/>
    <w:rsid w:val="004C111D"/>
    <w:rsid w:val="004C160F"/>
    <w:rsid w:val="004C17FD"/>
    <w:rsid w:val="004C3272"/>
    <w:rsid w:val="004C3AB8"/>
    <w:rsid w:val="004C3F76"/>
    <w:rsid w:val="004C4DFC"/>
    <w:rsid w:val="004C4FF4"/>
    <w:rsid w:val="004C50FB"/>
    <w:rsid w:val="004C53E3"/>
    <w:rsid w:val="004C5835"/>
    <w:rsid w:val="004C7605"/>
    <w:rsid w:val="004D0789"/>
    <w:rsid w:val="004D093C"/>
    <w:rsid w:val="004D1DD1"/>
    <w:rsid w:val="004D3A54"/>
    <w:rsid w:val="004D4728"/>
    <w:rsid w:val="004D4FB8"/>
    <w:rsid w:val="004E100B"/>
    <w:rsid w:val="004E128B"/>
    <w:rsid w:val="004E23CF"/>
    <w:rsid w:val="004E28AB"/>
    <w:rsid w:val="004E3D95"/>
    <w:rsid w:val="004E5398"/>
    <w:rsid w:val="004E60B3"/>
    <w:rsid w:val="004E7007"/>
    <w:rsid w:val="004E793C"/>
    <w:rsid w:val="004E7EF2"/>
    <w:rsid w:val="004F0526"/>
    <w:rsid w:val="004F0A6D"/>
    <w:rsid w:val="004F1A1C"/>
    <w:rsid w:val="004F235C"/>
    <w:rsid w:val="004F3029"/>
    <w:rsid w:val="004F3112"/>
    <w:rsid w:val="004F3246"/>
    <w:rsid w:val="004F4AD3"/>
    <w:rsid w:val="004F5D07"/>
    <w:rsid w:val="004F6245"/>
    <w:rsid w:val="004F672C"/>
    <w:rsid w:val="00501146"/>
    <w:rsid w:val="00501305"/>
    <w:rsid w:val="005013E6"/>
    <w:rsid w:val="005015C9"/>
    <w:rsid w:val="0050229F"/>
    <w:rsid w:val="00503422"/>
    <w:rsid w:val="00503D03"/>
    <w:rsid w:val="00503F25"/>
    <w:rsid w:val="00504674"/>
    <w:rsid w:val="00505794"/>
    <w:rsid w:val="00510AB3"/>
    <w:rsid w:val="005124ED"/>
    <w:rsid w:val="00513B25"/>
    <w:rsid w:val="005145CF"/>
    <w:rsid w:val="00515A25"/>
    <w:rsid w:val="00515E58"/>
    <w:rsid w:val="00520F32"/>
    <w:rsid w:val="00523100"/>
    <w:rsid w:val="00523B7F"/>
    <w:rsid w:val="00525713"/>
    <w:rsid w:val="005275FD"/>
    <w:rsid w:val="00527B19"/>
    <w:rsid w:val="00530403"/>
    <w:rsid w:val="0053068F"/>
    <w:rsid w:val="00530FA9"/>
    <w:rsid w:val="0053110B"/>
    <w:rsid w:val="00531C90"/>
    <w:rsid w:val="00531D64"/>
    <w:rsid w:val="00532547"/>
    <w:rsid w:val="005336C6"/>
    <w:rsid w:val="0053451A"/>
    <w:rsid w:val="005346B7"/>
    <w:rsid w:val="00535399"/>
    <w:rsid w:val="00535E8D"/>
    <w:rsid w:val="005401E0"/>
    <w:rsid w:val="0054457C"/>
    <w:rsid w:val="00544648"/>
    <w:rsid w:val="005457FB"/>
    <w:rsid w:val="00546C9F"/>
    <w:rsid w:val="00550502"/>
    <w:rsid w:val="0055209C"/>
    <w:rsid w:val="00552236"/>
    <w:rsid w:val="00553101"/>
    <w:rsid w:val="00554491"/>
    <w:rsid w:val="00556AAE"/>
    <w:rsid w:val="00556B59"/>
    <w:rsid w:val="00557857"/>
    <w:rsid w:val="00557C83"/>
    <w:rsid w:val="00560303"/>
    <w:rsid w:val="0056148B"/>
    <w:rsid w:val="00566B27"/>
    <w:rsid w:val="00570639"/>
    <w:rsid w:val="005727CC"/>
    <w:rsid w:val="00572D54"/>
    <w:rsid w:val="0057531A"/>
    <w:rsid w:val="00575371"/>
    <w:rsid w:val="005757E7"/>
    <w:rsid w:val="005758D2"/>
    <w:rsid w:val="0058190E"/>
    <w:rsid w:val="00583871"/>
    <w:rsid w:val="0059003C"/>
    <w:rsid w:val="00590F0B"/>
    <w:rsid w:val="00592B30"/>
    <w:rsid w:val="00594ACA"/>
    <w:rsid w:val="005955E1"/>
    <w:rsid w:val="0059684E"/>
    <w:rsid w:val="005A0226"/>
    <w:rsid w:val="005A1570"/>
    <w:rsid w:val="005A290A"/>
    <w:rsid w:val="005A2E86"/>
    <w:rsid w:val="005A5E18"/>
    <w:rsid w:val="005B1C86"/>
    <w:rsid w:val="005B2874"/>
    <w:rsid w:val="005B3D71"/>
    <w:rsid w:val="005B6C53"/>
    <w:rsid w:val="005C29F4"/>
    <w:rsid w:val="005C2AB8"/>
    <w:rsid w:val="005C2C63"/>
    <w:rsid w:val="005C41BB"/>
    <w:rsid w:val="005C4ED6"/>
    <w:rsid w:val="005C5857"/>
    <w:rsid w:val="005C58D2"/>
    <w:rsid w:val="005C5DEA"/>
    <w:rsid w:val="005C7724"/>
    <w:rsid w:val="005D0D24"/>
    <w:rsid w:val="005D1ADD"/>
    <w:rsid w:val="005D1AE3"/>
    <w:rsid w:val="005D1E8A"/>
    <w:rsid w:val="005D312B"/>
    <w:rsid w:val="005D470A"/>
    <w:rsid w:val="005D488F"/>
    <w:rsid w:val="005D4BC7"/>
    <w:rsid w:val="005D506B"/>
    <w:rsid w:val="005D5EC3"/>
    <w:rsid w:val="005E291C"/>
    <w:rsid w:val="005E444F"/>
    <w:rsid w:val="005E4C99"/>
    <w:rsid w:val="005E6853"/>
    <w:rsid w:val="005E77CC"/>
    <w:rsid w:val="005F0959"/>
    <w:rsid w:val="005F1431"/>
    <w:rsid w:val="005F158F"/>
    <w:rsid w:val="005F3E62"/>
    <w:rsid w:val="005F40BB"/>
    <w:rsid w:val="005F432D"/>
    <w:rsid w:val="005F5F44"/>
    <w:rsid w:val="005F61A3"/>
    <w:rsid w:val="005F6414"/>
    <w:rsid w:val="005F76CE"/>
    <w:rsid w:val="00600A73"/>
    <w:rsid w:val="00602EF6"/>
    <w:rsid w:val="00607565"/>
    <w:rsid w:val="006075B2"/>
    <w:rsid w:val="00610028"/>
    <w:rsid w:val="00610449"/>
    <w:rsid w:val="00611630"/>
    <w:rsid w:val="00612F24"/>
    <w:rsid w:val="00614118"/>
    <w:rsid w:val="00614125"/>
    <w:rsid w:val="00615694"/>
    <w:rsid w:val="00615714"/>
    <w:rsid w:val="00615D27"/>
    <w:rsid w:val="00616408"/>
    <w:rsid w:val="00617D03"/>
    <w:rsid w:val="00620429"/>
    <w:rsid w:val="006214D2"/>
    <w:rsid w:val="0062229C"/>
    <w:rsid w:val="00623184"/>
    <w:rsid w:val="00623F2C"/>
    <w:rsid w:val="006259CB"/>
    <w:rsid w:val="006275BA"/>
    <w:rsid w:val="006301E4"/>
    <w:rsid w:val="00632DDC"/>
    <w:rsid w:val="00633D57"/>
    <w:rsid w:val="00634318"/>
    <w:rsid w:val="00634603"/>
    <w:rsid w:val="006357CD"/>
    <w:rsid w:val="00636447"/>
    <w:rsid w:val="00636F73"/>
    <w:rsid w:val="00637123"/>
    <w:rsid w:val="00640326"/>
    <w:rsid w:val="00642167"/>
    <w:rsid w:val="00642316"/>
    <w:rsid w:val="006440BA"/>
    <w:rsid w:val="006470A4"/>
    <w:rsid w:val="00650EE1"/>
    <w:rsid w:val="0065499D"/>
    <w:rsid w:val="006551DF"/>
    <w:rsid w:val="00655647"/>
    <w:rsid w:val="00655661"/>
    <w:rsid w:val="00660DDE"/>
    <w:rsid w:val="0066321F"/>
    <w:rsid w:val="00664042"/>
    <w:rsid w:val="0066645B"/>
    <w:rsid w:val="006707F3"/>
    <w:rsid w:val="00671599"/>
    <w:rsid w:val="006720DC"/>
    <w:rsid w:val="006726F1"/>
    <w:rsid w:val="006729C9"/>
    <w:rsid w:val="006733C8"/>
    <w:rsid w:val="006734D8"/>
    <w:rsid w:val="00673944"/>
    <w:rsid w:val="00674DA6"/>
    <w:rsid w:val="00675974"/>
    <w:rsid w:val="00675E47"/>
    <w:rsid w:val="00675EC6"/>
    <w:rsid w:val="0067652B"/>
    <w:rsid w:val="00677039"/>
    <w:rsid w:val="00677A11"/>
    <w:rsid w:val="0068076F"/>
    <w:rsid w:val="00680938"/>
    <w:rsid w:val="00681156"/>
    <w:rsid w:val="0068152C"/>
    <w:rsid w:val="00682B84"/>
    <w:rsid w:val="00682C34"/>
    <w:rsid w:val="006837AA"/>
    <w:rsid w:val="006837B4"/>
    <w:rsid w:val="00683B01"/>
    <w:rsid w:val="006853A7"/>
    <w:rsid w:val="00685D56"/>
    <w:rsid w:val="00686CC1"/>
    <w:rsid w:val="00690295"/>
    <w:rsid w:val="00690745"/>
    <w:rsid w:val="00692F06"/>
    <w:rsid w:val="00693407"/>
    <w:rsid w:val="006949B6"/>
    <w:rsid w:val="006977EE"/>
    <w:rsid w:val="006A0171"/>
    <w:rsid w:val="006A3D61"/>
    <w:rsid w:val="006A46C2"/>
    <w:rsid w:val="006A4DC5"/>
    <w:rsid w:val="006A66BC"/>
    <w:rsid w:val="006A77CD"/>
    <w:rsid w:val="006B08B9"/>
    <w:rsid w:val="006B1CB1"/>
    <w:rsid w:val="006B2FE1"/>
    <w:rsid w:val="006B34A2"/>
    <w:rsid w:val="006B3690"/>
    <w:rsid w:val="006B51D3"/>
    <w:rsid w:val="006B54D1"/>
    <w:rsid w:val="006C73B5"/>
    <w:rsid w:val="006D0187"/>
    <w:rsid w:val="006D1EBE"/>
    <w:rsid w:val="006D26EA"/>
    <w:rsid w:val="006D39AF"/>
    <w:rsid w:val="006D3DD1"/>
    <w:rsid w:val="006D5E4A"/>
    <w:rsid w:val="006D7261"/>
    <w:rsid w:val="006D7E9A"/>
    <w:rsid w:val="006D7EA4"/>
    <w:rsid w:val="006E04D8"/>
    <w:rsid w:val="006E1286"/>
    <w:rsid w:val="006E19F4"/>
    <w:rsid w:val="006E261A"/>
    <w:rsid w:val="006E3E7F"/>
    <w:rsid w:val="006E4714"/>
    <w:rsid w:val="006E49F8"/>
    <w:rsid w:val="006E59A1"/>
    <w:rsid w:val="006F0BB9"/>
    <w:rsid w:val="006F1449"/>
    <w:rsid w:val="006F1E61"/>
    <w:rsid w:val="006F2082"/>
    <w:rsid w:val="006F3331"/>
    <w:rsid w:val="006F363E"/>
    <w:rsid w:val="006F37BB"/>
    <w:rsid w:val="006F50EE"/>
    <w:rsid w:val="006F54ED"/>
    <w:rsid w:val="00702ABE"/>
    <w:rsid w:val="00702D8B"/>
    <w:rsid w:val="00702E53"/>
    <w:rsid w:val="007057EB"/>
    <w:rsid w:val="00706F6C"/>
    <w:rsid w:val="00707F9A"/>
    <w:rsid w:val="0071389D"/>
    <w:rsid w:val="007138F2"/>
    <w:rsid w:val="00716E5C"/>
    <w:rsid w:val="00721230"/>
    <w:rsid w:val="00722020"/>
    <w:rsid w:val="00722207"/>
    <w:rsid w:val="00723262"/>
    <w:rsid w:val="007237F1"/>
    <w:rsid w:val="0072430E"/>
    <w:rsid w:val="00726D89"/>
    <w:rsid w:val="00730DE8"/>
    <w:rsid w:val="0073144F"/>
    <w:rsid w:val="007338C0"/>
    <w:rsid w:val="00734160"/>
    <w:rsid w:val="00734208"/>
    <w:rsid w:val="0073477B"/>
    <w:rsid w:val="0073515E"/>
    <w:rsid w:val="0073590F"/>
    <w:rsid w:val="00736B4E"/>
    <w:rsid w:val="0074222B"/>
    <w:rsid w:val="00742738"/>
    <w:rsid w:val="007435C9"/>
    <w:rsid w:val="00745118"/>
    <w:rsid w:val="007456B5"/>
    <w:rsid w:val="0074591B"/>
    <w:rsid w:val="00745B91"/>
    <w:rsid w:val="00747BDD"/>
    <w:rsid w:val="007502FC"/>
    <w:rsid w:val="0075077D"/>
    <w:rsid w:val="0075095B"/>
    <w:rsid w:val="00750CFA"/>
    <w:rsid w:val="007510D0"/>
    <w:rsid w:val="0075376D"/>
    <w:rsid w:val="00753840"/>
    <w:rsid w:val="007546B5"/>
    <w:rsid w:val="00754784"/>
    <w:rsid w:val="007555C4"/>
    <w:rsid w:val="007564D5"/>
    <w:rsid w:val="00757027"/>
    <w:rsid w:val="0076041C"/>
    <w:rsid w:val="00760B87"/>
    <w:rsid w:val="0076368E"/>
    <w:rsid w:val="00763871"/>
    <w:rsid w:val="00765354"/>
    <w:rsid w:val="00766B3C"/>
    <w:rsid w:val="007672CE"/>
    <w:rsid w:val="007676A0"/>
    <w:rsid w:val="007722CF"/>
    <w:rsid w:val="00772E70"/>
    <w:rsid w:val="00773017"/>
    <w:rsid w:val="00773142"/>
    <w:rsid w:val="00774C00"/>
    <w:rsid w:val="00774D5B"/>
    <w:rsid w:val="00775B13"/>
    <w:rsid w:val="00777EA1"/>
    <w:rsid w:val="0078190A"/>
    <w:rsid w:val="00781DA5"/>
    <w:rsid w:val="00783244"/>
    <w:rsid w:val="0078477E"/>
    <w:rsid w:val="00785247"/>
    <w:rsid w:val="007900A6"/>
    <w:rsid w:val="007901BB"/>
    <w:rsid w:val="007910C3"/>
    <w:rsid w:val="007911FE"/>
    <w:rsid w:val="0079149A"/>
    <w:rsid w:val="00791C3A"/>
    <w:rsid w:val="00791DD2"/>
    <w:rsid w:val="0079201A"/>
    <w:rsid w:val="00792F1D"/>
    <w:rsid w:val="00793A67"/>
    <w:rsid w:val="007940AA"/>
    <w:rsid w:val="0079552C"/>
    <w:rsid w:val="007956F9"/>
    <w:rsid w:val="007958D1"/>
    <w:rsid w:val="007960FD"/>
    <w:rsid w:val="007A037A"/>
    <w:rsid w:val="007A0894"/>
    <w:rsid w:val="007A1ACB"/>
    <w:rsid w:val="007A39A2"/>
    <w:rsid w:val="007A40C6"/>
    <w:rsid w:val="007A4EE6"/>
    <w:rsid w:val="007A55FB"/>
    <w:rsid w:val="007B0B08"/>
    <w:rsid w:val="007B0F8F"/>
    <w:rsid w:val="007B1FC6"/>
    <w:rsid w:val="007B307B"/>
    <w:rsid w:val="007B5399"/>
    <w:rsid w:val="007B6117"/>
    <w:rsid w:val="007B6BE4"/>
    <w:rsid w:val="007B71F0"/>
    <w:rsid w:val="007B7A1D"/>
    <w:rsid w:val="007C0795"/>
    <w:rsid w:val="007C10B2"/>
    <w:rsid w:val="007C4085"/>
    <w:rsid w:val="007C43AD"/>
    <w:rsid w:val="007C698F"/>
    <w:rsid w:val="007C7373"/>
    <w:rsid w:val="007C7B13"/>
    <w:rsid w:val="007D0037"/>
    <w:rsid w:val="007D2610"/>
    <w:rsid w:val="007D31FD"/>
    <w:rsid w:val="007D3F63"/>
    <w:rsid w:val="007D4E2B"/>
    <w:rsid w:val="007D5683"/>
    <w:rsid w:val="007D5C6E"/>
    <w:rsid w:val="007D6689"/>
    <w:rsid w:val="007D7227"/>
    <w:rsid w:val="007E5A2C"/>
    <w:rsid w:val="007E6F21"/>
    <w:rsid w:val="007E7520"/>
    <w:rsid w:val="007E7792"/>
    <w:rsid w:val="007F2AE3"/>
    <w:rsid w:val="007F39C7"/>
    <w:rsid w:val="007F45EB"/>
    <w:rsid w:val="007F5824"/>
    <w:rsid w:val="007F60AE"/>
    <w:rsid w:val="007F6E62"/>
    <w:rsid w:val="0080119A"/>
    <w:rsid w:val="00802679"/>
    <w:rsid w:val="00802B77"/>
    <w:rsid w:val="00802E1D"/>
    <w:rsid w:val="00804C7C"/>
    <w:rsid w:val="008065E0"/>
    <w:rsid w:val="00810057"/>
    <w:rsid w:val="008129C4"/>
    <w:rsid w:val="00814461"/>
    <w:rsid w:val="008151B7"/>
    <w:rsid w:val="00815244"/>
    <w:rsid w:val="00816959"/>
    <w:rsid w:val="0081717F"/>
    <w:rsid w:val="00817778"/>
    <w:rsid w:val="00817AF8"/>
    <w:rsid w:val="00817E23"/>
    <w:rsid w:val="0082019F"/>
    <w:rsid w:val="00821620"/>
    <w:rsid w:val="008222BD"/>
    <w:rsid w:val="00822B8A"/>
    <w:rsid w:val="008249B7"/>
    <w:rsid w:val="008251B6"/>
    <w:rsid w:val="008262E0"/>
    <w:rsid w:val="008276A6"/>
    <w:rsid w:val="00830332"/>
    <w:rsid w:val="0083235C"/>
    <w:rsid w:val="0083359B"/>
    <w:rsid w:val="00834DE5"/>
    <w:rsid w:val="00835EB1"/>
    <w:rsid w:val="0083619F"/>
    <w:rsid w:val="008367D3"/>
    <w:rsid w:val="00840437"/>
    <w:rsid w:val="0084057D"/>
    <w:rsid w:val="00841437"/>
    <w:rsid w:val="008414C9"/>
    <w:rsid w:val="0084247D"/>
    <w:rsid w:val="008465DE"/>
    <w:rsid w:val="00846BAD"/>
    <w:rsid w:val="00847DB2"/>
    <w:rsid w:val="00851361"/>
    <w:rsid w:val="00851C8C"/>
    <w:rsid w:val="008528A5"/>
    <w:rsid w:val="008529AE"/>
    <w:rsid w:val="00852D4E"/>
    <w:rsid w:val="00853FAD"/>
    <w:rsid w:val="008546D4"/>
    <w:rsid w:val="00854C8F"/>
    <w:rsid w:val="0085522D"/>
    <w:rsid w:val="00855520"/>
    <w:rsid w:val="00856F4A"/>
    <w:rsid w:val="0085770C"/>
    <w:rsid w:val="00860844"/>
    <w:rsid w:val="00860D3C"/>
    <w:rsid w:val="00860DD2"/>
    <w:rsid w:val="008610FF"/>
    <w:rsid w:val="008621C6"/>
    <w:rsid w:val="008624E4"/>
    <w:rsid w:val="00862896"/>
    <w:rsid w:val="00862C4A"/>
    <w:rsid w:val="00863803"/>
    <w:rsid w:val="008660DE"/>
    <w:rsid w:val="0086633A"/>
    <w:rsid w:val="00866344"/>
    <w:rsid w:val="00866A56"/>
    <w:rsid w:val="00866EA8"/>
    <w:rsid w:val="008673E6"/>
    <w:rsid w:val="00871145"/>
    <w:rsid w:val="00873C55"/>
    <w:rsid w:val="00873E8A"/>
    <w:rsid w:val="00875B12"/>
    <w:rsid w:val="00876745"/>
    <w:rsid w:val="00876CF4"/>
    <w:rsid w:val="00876E7F"/>
    <w:rsid w:val="00877AA2"/>
    <w:rsid w:val="00880D24"/>
    <w:rsid w:val="008819A9"/>
    <w:rsid w:val="00881EED"/>
    <w:rsid w:val="00882C5E"/>
    <w:rsid w:val="0088334E"/>
    <w:rsid w:val="00884F43"/>
    <w:rsid w:val="00887986"/>
    <w:rsid w:val="00890569"/>
    <w:rsid w:val="00891E14"/>
    <w:rsid w:val="0089287C"/>
    <w:rsid w:val="008928B9"/>
    <w:rsid w:val="00893E99"/>
    <w:rsid w:val="00894E28"/>
    <w:rsid w:val="008953B4"/>
    <w:rsid w:val="0089643E"/>
    <w:rsid w:val="008A040C"/>
    <w:rsid w:val="008A1417"/>
    <w:rsid w:val="008A3557"/>
    <w:rsid w:val="008A4331"/>
    <w:rsid w:val="008A583B"/>
    <w:rsid w:val="008A7218"/>
    <w:rsid w:val="008A727C"/>
    <w:rsid w:val="008B0ED4"/>
    <w:rsid w:val="008B16A1"/>
    <w:rsid w:val="008B570F"/>
    <w:rsid w:val="008B5CB6"/>
    <w:rsid w:val="008B6842"/>
    <w:rsid w:val="008B794F"/>
    <w:rsid w:val="008B7D8A"/>
    <w:rsid w:val="008C0558"/>
    <w:rsid w:val="008C2167"/>
    <w:rsid w:val="008C30DB"/>
    <w:rsid w:val="008C33F8"/>
    <w:rsid w:val="008C4AF6"/>
    <w:rsid w:val="008C54E8"/>
    <w:rsid w:val="008D0857"/>
    <w:rsid w:val="008D0C67"/>
    <w:rsid w:val="008D19C7"/>
    <w:rsid w:val="008D336C"/>
    <w:rsid w:val="008D36AE"/>
    <w:rsid w:val="008D56CE"/>
    <w:rsid w:val="008E0B13"/>
    <w:rsid w:val="008E1A04"/>
    <w:rsid w:val="008E1C09"/>
    <w:rsid w:val="008E2742"/>
    <w:rsid w:val="008E3DCE"/>
    <w:rsid w:val="008E414B"/>
    <w:rsid w:val="008E4B77"/>
    <w:rsid w:val="008E4C78"/>
    <w:rsid w:val="008E68CA"/>
    <w:rsid w:val="008E6B09"/>
    <w:rsid w:val="008E766B"/>
    <w:rsid w:val="008E7E7C"/>
    <w:rsid w:val="008F1FC6"/>
    <w:rsid w:val="008F2EB4"/>
    <w:rsid w:val="008F2FD6"/>
    <w:rsid w:val="008F324E"/>
    <w:rsid w:val="008F7914"/>
    <w:rsid w:val="00900CA4"/>
    <w:rsid w:val="00902A16"/>
    <w:rsid w:val="009034BD"/>
    <w:rsid w:val="00905BC1"/>
    <w:rsid w:val="00906216"/>
    <w:rsid w:val="00906817"/>
    <w:rsid w:val="00910D2E"/>
    <w:rsid w:val="00911931"/>
    <w:rsid w:val="00912376"/>
    <w:rsid w:val="00912C16"/>
    <w:rsid w:val="00912F7B"/>
    <w:rsid w:val="00913CA8"/>
    <w:rsid w:val="0091439B"/>
    <w:rsid w:val="00914703"/>
    <w:rsid w:val="009153FC"/>
    <w:rsid w:val="00916AC6"/>
    <w:rsid w:val="00920668"/>
    <w:rsid w:val="00921061"/>
    <w:rsid w:val="00921F15"/>
    <w:rsid w:val="00922D36"/>
    <w:rsid w:val="0092374B"/>
    <w:rsid w:val="00924136"/>
    <w:rsid w:val="009245A5"/>
    <w:rsid w:val="0092638B"/>
    <w:rsid w:val="00926A77"/>
    <w:rsid w:val="009276F7"/>
    <w:rsid w:val="00930687"/>
    <w:rsid w:val="00931865"/>
    <w:rsid w:val="00936B0C"/>
    <w:rsid w:val="009425D5"/>
    <w:rsid w:val="009442BA"/>
    <w:rsid w:val="00944AB4"/>
    <w:rsid w:val="00944D4D"/>
    <w:rsid w:val="00946D32"/>
    <w:rsid w:val="009473AA"/>
    <w:rsid w:val="00951178"/>
    <w:rsid w:val="0095464A"/>
    <w:rsid w:val="00960827"/>
    <w:rsid w:val="00963245"/>
    <w:rsid w:val="0096402A"/>
    <w:rsid w:val="009662B7"/>
    <w:rsid w:val="009708DB"/>
    <w:rsid w:val="0097241D"/>
    <w:rsid w:val="00972BDD"/>
    <w:rsid w:val="0097363D"/>
    <w:rsid w:val="00973818"/>
    <w:rsid w:val="00976990"/>
    <w:rsid w:val="00976D4C"/>
    <w:rsid w:val="00976DE8"/>
    <w:rsid w:val="00980FC0"/>
    <w:rsid w:val="009814A8"/>
    <w:rsid w:val="00981D32"/>
    <w:rsid w:val="00981FCB"/>
    <w:rsid w:val="009823F3"/>
    <w:rsid w:val="009847EB"/>
    <w:rsid w:val="00984E5F"/>
    <w:rsid w:val="009861C0"/>
    <w:rsid w:val="009908BD"/>
    <w:rsid w:val="009908E8"/>
    <w:rsid w:val="0099091A"/>
    <w:rsid w:val="00991DCF"/>
    <w:rsid w:val="0099386A"/>
    <w:rsid w:val="00993CB3"/>
    <w:rsid w:val="0099480E"/>
    <w:rsid w:val="00995285"/>
    <w:rsid w:val="009A5A60"/>
    <w:rsid w:val="009A5D8B"/>
    <w:rsid w:val="009A5F24"/>
    <w:rsid w:val="009A6BFF"/>
    <w:rsid w:val="009A7FEA"/>
    <w:rsid w:val="009B2A9E"/>
    <w:rsid w:val="009B3346"/>
    <w:rsid w:val="009B3CA5"/>
    <w:rsid w:val="009B55C3"/>
    <w:rsid w:val="009C2BA5"/>
    <w:rsid w:val="009C4129"/>
    <w:rsid w:val="009C4266"/>
    <w:rsid w:val="009C4FAD"/>
    <w:rsid w:val="009C52D0"/>
    <w:rsid w:val="009C62C7"/>
    <w:rsid w:val="009E004D"/>
    <w:rsid w:val="009E1294"/>
    <w:rsid w:val="009E1523"/>
    <w:rsid w:val="009E1C50"/>
    <w:rsid w:val="009E23AE"/>
    <w:rsid w:val="009E415D"/>
    <w:rsid w:val="009E52B6"/>
    <w:rsid w:val="009E5E80"/>
    <w:rsid w:val="009E6503"/>
    <w:rsid w:val="009F0A00"/>
    <w:rsid w:val="009F4A4D"/>
    <w:rsid w:val="009F5034"/>
    <w:rsid w:val="009F6ABC"/>
    <w:rsid w:val="00A0111A"/>
    <w:rsid w:val="00A0276B"/>
    <w:rsid w:val="00A03670"/>
    <w:rsid w:val="00A10FE5"/>
    <w:rsid w:val="00A11856"/>
    <w:rsid w:val="00A11916"/>
    <w:rsid w:val="00A11AE8"/>
    <w:rsid w:val="00A14C2B"/>
    <w:rsid w:val="00A14E50"/>
    <w:rsid w:val="00A157BD"/>
    <w:rsid w:val="00A15F2C"/>
    <w:rsid w:val="00A166FE"/>
    <w:rsid w:val="00A200F1"/>
    <w:rsid w:val="00A20B65"/>
    <w:rsid w:val="00A20B73"/>
    <w:rsid w:val="00A21E5D"/>
    <w:rsid w:val="00A22AE7"/>
    <w:rsid w:val="00A24506"/>
    <w:rsid w:val="00A250BA"/>
    <w:rsid w:val="00A27C1E"/>
    <w:rsid w:val="00A30AAC"/>
    <w:rsid w:val="00A312C8"/>
    <w:rsid w:val="00A31818"/>
    <w:rsid w:val="00A31A29"/>
    <w:rsid w:val="00A34125"/>
    <w:rsid w:val="00A359E5"/>
    <w:rsid w:val="00A35E05"/>
    <w:rsid w:val="00A35F93"/>
    <w:rsid w:val="00A35FDE"/>
    <w:rsid w:val="00A36111"/>
    <w:rsid w:val="00A4029C"/>
    <w:rsid w:val="00A40884"/>
    <w:rsid w:val="00A4267D"/>
    <w:rsid w:val="00A42C73"/>
    <w:rsid w:val="00A44977"/>
    <w:rsid w:val="00A44C20"/>
    <w:rsid w:val="00A4564A"/>
    <w:rsid w:val="00A46024"/>
    <w:rsid w:val="00A46BE3"/>
    <w:rsid w:val="00A46E69"/>
    <w:rsid w:val="00A47126"/>
    <w:rsid w:val="00A4793A"/>
    <w:rsid w:val="00A50717"/>
    <w:rsid w:val="00A50822"/>
    <w:rsid w:val="00A50D59"/>
    <w:rsid w:val="00A51F50"/>
    <w:rsid w:val="00A520AF"/>
    <w:rsid w:val="00A52DF2"/>
    <w:rsid w:val="00A55750"/>
    <w:rsid w:val="00A5642D"/>
    <w:rsid w:val="00A569F6"/>
    <w:rsid w:val="00A5721D"/>
    <w:rsid w:val="00A60AEF"/>
    <w:rsid w:val="00A60BFD"/>
    <w:rsid w:val="00A60FEE"/>
    <w:rsid w:val="00A62276"/>
    <w:rsid w:val="00A635BC"/>
    <w:rsid w:val="00A63883"/>
    <w:rsid w:val="00A639EC"/>
    <w:rsid w:val="00A65D47"/>
    <w:rsid w:val="00A65E68"/>
    <w:rsid w:val="00A66D92"/>
    <w:rsid w:val="00A66EC8"/>
    <w:rsid w:val="00A6726E"/>
    <w:rsid w:val="00A675E6"/>
    <w:rsid w:val="00A67742"/>
    <w:rsid w:val="00A709D7"/>
    <w:rsid w:val="00A712EC"/>
    <w:rsid w:val="00A73656"/>
    <w:rsid w:val="00A74F28"/>
    <w:rsid w:val="00A81D87"/>
    <w:rsid w:val="00A84B38"/>
    <w:rsid w:val="00A84F6F"/>
    <w:rsid w:val="00A857C1"/>
    <w:rsid w:val="00A87942"/>
    <w:rsid w:val="00A9088B"/>
    <w:rsid w:val="00A923A3"/>
    <w:rsid w:val="00A9316D"/>
    <w:rsid w:val="00A934E5"/>
    <w:rsid w:val="00A9538D"/>
    <w:rsid w:val="00A97C4A"/>
    <w:rsid w:val="00AA0E9D"/>
    <w:rsid w:val="00AA21DA"/>
    <w:rsid w:val="00AA2F74"/>
    <w:rsid w:val="00AA4345"/>
    <w:rsid w:val="00AA55D5"/>
    <w:rsid w:val="00AA6BB5"/>
    <w:rsid w:val="00AA7773"/>
    <w:rsid w:val="00AA7D94"/>
    <w:rsid w:val="00AB0342"/>
    <w:rsid w:val="00AB081A"/>
    <w:rsid w:val="00AB1BDE"/>
    <w:rsid w:val="00AB5E97"/>
    <w:rsid w:val="00AB758F"/>
    <w:rsid w:val="00AB7661"/>
    <w:rsid w:val="00AC1674"/>
    <w:rsid w:val="00AC185C"/>
    <w:rsid w:val="00AC3335"/>
    <w:rsid w:val="00AC4610"/>
    <w:rsid w:val="00AC58CD"/>
    <w:rsid w:val="00AC7089"/>
    <w:rsid w:val="00AC7722"/>
    <w:rsid w:val="00AC7A0B"/>
    <w:rsid w:val="00AD063C"/>
    <w:rsid w:val="00AD1F1C"/>
    <w:rsid w:val="00AD1F2E"/>
    <w:rsid w:val="00AD318A"/>
    <w:rsid w:val="00AD3BD3"/>
    <w:rsid w:val="00AD58B9"/>
    <w:rsid w:val="00AD69E0"/>
    <w:rsid w:val="00AD6D89"/>
    <w:rsid w:val="00AD736B"/>
    <w:rsid w:val="00AE0729"/>
    <w:rsid w:val="00AE132F"/>
    <w:rsid w:val="00AE3BD6"/>
    <w:rsid w:val="00AE5541"/>
    <w:rsid w:val="00AE7E83"/>
    <w:rsid w:val="00AF018E"/>
    <w:rsid w:val="00AF15F6"/>
    <w:rsid w:val="00AF2D66"/>
    <w:rsid w:val="00AF47FB"/>
    <w:rsid w:val="00AF5075"/>
    <w:rsid w:val="00AF7D0F"/>
    <w:rsid w:val="00B01BA4"/>
    <w:rsid w:val="00B01D4A"/>
    <w:rsid w:val="00B03B79"/>
    <w:rsid w:val="00B041EE"/>
    <w:rsid w:val="00B064FB"/>
    <w:rsid w:val="00B07BCC"/>
    <w:rsid w:val="00B132B7"/>
    <w:rsid w:val="00B15247"/>
    <w:rsid w:val="00B156A8"/>
    <w:rsid w:val="00B1719E"/>
    <w:rsid w:val="00B175A9"/>
    <w:rsid w:val="00B202CF"/>
    <w:rsid w:val="00B2043D"/>
    <w:rsid w:val="00B20BE3"/>
    <w:rsid w:val="00B213CD"/>
    <w:rsid w:val="00B2199A"/>
    <w:rsid w:val="00B21B46"/>
    <w:rsid w:val="00B22B0A"/>
    <w:rsid w:val="00B2318B"/>
    <w:rsid w:val="00B24060"/>
    <w:rsid w:val="00B2457A"/>
    <w:rsid w:val="00B24F69"/>
    <w:rsid w:val="00B25764"/>
    <w:rsid w:val="00B25CF0"/>
    <w:rsid w:val="00B272AF"/>
    <w:rsid w:val="00B2772B"/>
    <w:rsid w:val="00B2784E"/>
    <w:rsid w:val="00B303B7"/>
    <w:rsid w:val="00B31295"/>
    <w:rsid w:val="00B3141F"/>
    <w:rsid w:val="00B3197E"/>
    <w:rsid w:val="00B3212C"/>
    <w:rsid w:val="00B33229"/>
    <w:rsid w:val="00B33643"/>
    <w:rsid w:val="00B342E5"/>
    <w:rsid w:val="00B36C5D"/>
    <w:rsid w:val="00B36DB5"/>
    <w:rsid w:val="00B373E3"/>
    <w:rsid w:val="00B37FAC"/>
    <w:rsid w:val="00B40CBE"/>
    <w:rsid w:val="00B433E7"/>
    <w:rsid w:val="00B43C55"/>
    <w:rsid w:val="00B4439C"/>
    <w:rsid w:val="00B449E4"/>
    <w:rsid w:val="00B4530D"/>
    <w:rsid w:val="00B50DB3"/>
    <w:rsid w:val="00B510B5"/>
    <w:rsid w:val="00B51ED3"/>
    <w:rsid w:val="00B52096"/>
    <w:rsid w:val="00B534A9"/>
    <w:rsid w:val="00B53BC8"/>
    <w:rsid w:val="00B5457D"/>
    <w:rsid w:val="00B5565D"/>
    <w:rsid w:val="00B5618B"/>
    <w:rsid w:val="00B574F8"/>
    <w:rsid w:val="00B61100"/>
    <w:rsid w:val="00B61AE2"/>
    <w:rsid w:val="00B629B4"/>
    <w:rsid w:val="00B62EB0"/>
    <w:rsid w:val="00B65356"/>
    <w:rsid w:val="00B65BA0"/>
    <w:rsid w:val="00B6740F"/>
    <w:rsid w:val="00B701C3"/>
    <w:rsid w:val="00B70E47"/>
    <w:rsid w:val="00B71876"/>
    <w:rsid w:val="00B73928"/>
    <w:rsid w:val="00B7408B"/>
    <w:rsid w:val="00B74731"/>
    <w:rsid w:val="00B772EE"/>
    <w:rsid w:val="00B82FC4"/>
    <w:rsid w:val="00B83EF1"/>
    <w:rsid w:val="00B85A4F"/>
    <w:rsid w:val="00B869DE"/>
    <w:rsid w:val="00B86E9E"/>
    <w:rsid w:val="00B86F56"/>
    <w:rsid w:val="00B87826"/>
    <w:rsid w:val="00B932BD"/>
    <w:rsid w:val="00B935E5"/>
    <w:rsid w:val="00B94D21"/>
    <w:rsid w:val="00B95100"/>
    <w:rsid w:val="00B955B7"/>
    <w:rsid w:val="00BA0388"/>
    <w:rsid w:val="00BA12E9"/>
    <w:rsid w:val="00BA1D3C"/>
    <w:rsid w:val="00BA2000"/>
    <w:rsid w:val="00BA2D57"/>
    <w:rsid w:val="00BA2F57"/>
    <w:rsid w:val="00BA738D"/>
    <w:rsid w:val="00BA7D0B"/>
    <w:rsid w:val="00BA7DB3"/>
    <w:rsid w:val="00BA7FEC"/>
    <w:rsid w:val="00BB0505"/>
    <w:rsid w:val="00BB0AF1"/>
    <w:rsid w:val="00BB1295"/>
    <w:rsid w:val="00BB1CAD"/>
    <w:rsid w:val="00BB220A"/>
    <w:rsid w:val="00BB2516"/>
    <w:rsid w:val="00BB2D3F"/>
    <w:rsid w:val="00BB36A4"/>
    <w:rsid w:val="00BB3BF7"/>
    <w:rsid w:val="00BB3C77"/>
    <w:rsid w:val="00BC138C"/>
    <w:rsid w:val="00BC2C36"/>
    <w:rsid w:val="00BC3B35"/>
    <w:rsid w:val="00BC69B4"/>
    <w:rsid w:val="00BD02CC"/>
    <w:rsid w:val="00BD070A"/>
    <w:rsid w:val="00BD0AF0"/>
    <w:rsid w:val="00BD1691"/>
    <w:rsid w:val="00BD6351"/>
    <w:rsid w:val="00BD6519"/>
    <w:rsid w:val="00BD7E69"/>
    <w:rsid w:val="00BE1A50"/>
    <w:rsid w:val="00BE2E76"/>
    <w:rsid w:val="00BE4291"/>
    <w:rsid w:val="00BE749C"/>
    <w:rsid w:val="00BF05AD"/>
    <w:rsid w:val="00BF0A8E"/>
    <w:rsid w:val="00BF168B"/>
    <w:rsid w:val="00BF17D0"/>
    <w:rsid w:val="00BF1A61"/>
    <w:rsid w:val="00BF1ACF"/>
    <w:rsid w:val="00BF246C"/>
    <w:rsid w:val="00BF26D4"/>
    <w:rsid w:val="00BF2E0E"/>
    <w:rsid w:val="00BF51A8"/>
    <w:rsid w:val="00BF53E1"/>
    <w:rsid w:val="00BF55F3"/>
    <w:rsid w:val="00BF5CE0"/>
    <w:rsid w:val="00BF5F9E"/>
    <w:rsid w:val="00BF76B5"/>
    <w:rsid w:val="00C04758"/>
    <w:rsid w:val="00C0486F"/>
    <w:rsid w:val="00C06013"/>
    <w:rsid w:val="00C06603"/>
    <w:rsid w:val="00C07124"/>
    <w:rsid w:val="00C11E04"/>
    <w:rsid w:val="00C16E2F"/>
    <w:rsid w:val="00C17122"/>
    <w:rsid w:val="00C23444"/>
    <w:rsid w:val="00C2767B"/>
    <w:rsid w:val="00C27A3F"/>
    <w:rsid w:val="00C30043"/>
    <w:rsid w:val="00C309FC"/>
    <w:rsid w:val="00C31991"/>
    <w:rsid w:val="00C31B56"/>
    <w:rsid w:val="00C33B32"/>
    <w:rsid w:val="00C34920"/>
    <w:rsid w:val="00C366D8"/>
    <w:rsid w:val="00C37684"/>
    <w:rsid w:val="00C4219D"/>
    <w:rsid w:val="00C439AD"/>
    <w:rsid w:val="00C45623"/>
    <w:rsid w:val="00C4679F"/>
    <w:rsid w:val="00C501E9"/>
    <w:rsid w:val="00C50272"/>
    <w:rsid w:val="00C5115F"/>
    <w:rsid w:val="00C51235"/>
    <w:rsid w:val="00C5456B"/>
    <w:rsid w:val="00C54744"/>
    <w:rsid w:val="00C55216"/>
    <w:rsid w:val="00C55740"/>
    <w:rsid w:val="00C57057"/>
    <w:rsid w:val="00C57F42"/>
    <w:rsid w:val="00C60F77"/>
    <w:rsid w:val="00C61CF5"/>
    <w:rsid w:val="00C63FE6"/>
    <w:rsid w:val="00C64C21"/>
    <w:rsid w:val="00C6554C"/>
    <w:rsid w:val="00C65ABC"/>
    <w:rsid w:val="00C65BD8"/>
    <w:rsid w:val="00C6779D"/>
    <w:rsid w:val="00C700C0"/>
    <w:rsid w:val="00C70CCC"/>
    <w:rsid w:val="00C70D28"/>
    <w:rsid w:val="00C70D54"/>
    <w:rsid w:val="00C70FD4"/>
    <w:rsid w:val="00C7239C"/>
    <w:rsid w:val="00C732CB"/>
    <w:rsid w:val="00C74A39"/>
    <w:rsid w:val="00C75232"/>
    <w:rsid w:val="00C7538F"/>
    <w:rsid w:val="00C75D45"/>
    <w:rsid w:val="00C76CD8"/>
    <w:rsid w:val="00C81FA6"/>
    <w:rsid w:val="00C83580"/>
    <w:rsid w:val="00C91819"/>
    <w:rsid w:val="00C91B6C"/>
    <w:rsid w:val="00C921C9"/>
    <w:rsid w:val="00C939D8"/>
    <w:rsid w:val="00C96329"/>
    <w:rsid w:val="00C96F46"/>
    <w:rsid w:val="00CA007B"/>
    <w:rsid w:val="00CA2522"/>
    <w:rsid w:val="00CA28A0"/>
    <w:rsid w:val="00CA2D8C"/>
    <w:rsid w:val="00CA4BDF"/>
    <w:rsid w:val="00CA6BC5"/>
    <w:rsid w:val="00CA7CBF"/>
    <w:rsid w:val="00CB111F"/>
    <w:rsid w:val="00CB1DA0"/>
    <w:rsid w:val="00CB3516"/>
    <w:rsid w:val="00CB4AC2"/>
    <w:rsid w:val="00CB6AC1"/>
    <w:rsid w:val="00CB6CBA"/>
    <w:rsid w:val="00CB6E4E"/>
    <w:rsid w:val="00CB77AB"/>
    <w:rsid w:val="00CC0AB3"/>
    <w:rsid w:val="00CC0C5A"/>
    <w:rsid w:val="00CC10C0"/>
    <w:rsid w:val="00CC36BC"/>
    <w:rsid w:val="00CC3D05"/>
    <w:rsid w:val="00CC4DF2"/>
    <w:rsid w:val="00CC5061"/>
    <w:rsid w:val="00CC54AC"/>
    <w:rsid w:val="00CC602D"/>
    <w:rsid w:val="00CC6CD4"/>
    <w:rsid w:val="00CC6D5A"/>
    <w:rsid w:val="00CC7E50"/>
    <w:rsid w:val="00CD1657"/>
    <w:rsid w:val="00CD1F35"/>
    <w:rsid w:val="00CD2069"/>
    <w:rsid w:val="00CD42E6"/>
    <w:rsid w:val="00CD560F"/>
    <w:rsid w:val="00CD576B"/>
    <w:rsid w:val="00CD5D0E"/>
    <w:rsid w:val="00CD6182"/>
    <w:rsid w:val="00CE0880"/>
    <w:rsid w:val="00CE116D"/>
    <w:rsid w:val="00CE6C7E"/>
    <w:rsid w:val="00CE7319"/>
    <w:rsid w:val="00CF0521"/>
    <w:rsid w:val="00CF0E03"/>
    <w:rsid w:val="00CF1037"/>
    <w:rsid w:val="00CF133C"/>
    <w:rsid w:val="00CF1638"/>
    <w:rsid w:val="00CF27FB"/>
    <w:rsid w:val="00CF2FC7"/>
    <w:rsid w:val="00CF3C29"/>
    <w:rsid w:val="00CF60DF"/>
    <w:rsid w:val="00CF6A1B"/>
    <w:rsid w:val="00CF703C"/>
    <w:rsid w:val="00D008E2"/>
    <w:rsid w:val="00D009CA"/>
    <w:rsid w:val="00D00EFD"/>
    <w:rsid w:val="00D030BE"/>
    <w:rsid w:val="00D043CC"/>
    <w:rsid w:val="00D04B53"/>
    <w:rsid w:val="00D04E5B"/>
    <w:rsid w:val="00D053B5"/>
    <w:rsid w:val="00D07324"/>
    <w:rsid w:val="00D0741E"/>
    <w:rsid w:val="00D07C34"/>
    <w:rsid w:val="00D10129"/>
    <w:rsid w:val="00D10732"/>
    <w:rsid w:val="00D10997"/>
    <w:rsid w:val="00D110CE"/>
    <w:rsid w:val="00D11D14"/>
    <w:rsid w:val="00D13379"/>
    <w:rsid w:val="00D13899"/>
    <w:rsid w:val="00D1444E"/>
    <w:rsid w:val="00D146EA"/>
    <w:rsid w:val="00D15BA1"/>
    <w:rsid w:val="00D16239"/>
    <w:rsid w:val="00D16F1E"/>
    <w:rsid w:val="00D17AB0"/>
    <w:rsid w:val="00D17F53"/>
    <w:rsid w:val="00D17F57"/>
    <w:rsid w:val="00D2031F"/>
    <w:rsid w:val="00D22769"/>
    <w:rsid w:val="00D22F8E"/>
    <w:rsid w:val="00D24F87"/>
    <w:rsid w:val="00D24FF5"/>
    <w:rsid w:val="00D26BC8"/>
    <w:rsid w:val="00D274F5"/>
    <w:rsid w:val="00D3076A"/>
    <w:rsid w:val="00D3147B"/>
    <w:rsid w:val="00D3214A"/>
    <w:rsid w:val="00D321BC"/>
    <w:rsid w:val="00D32327"/>
    <w:rsid w:val="00D325F8"/>
    <w:rsid w:val="00D326F5"/>
    <w:rsid w:val="00D35532"/>
    <w:rsid w:val="00D36F40"/>
    <w:rsid w:val="00D41421"/>
    <w:rsid w:val="00D4250A"/>
    <w:rsid w:val="00D42743"/>
    <w:rsid w:val="00D42783"/>
    <w:rsid w:val="00D4434F"/>
    <w:rsid w:val="00D44470"/>
    <w:rsid w:val="00D47486"/>
    <w:rsid w:val="00D4782F"/>
    <w:rsid w:val="00D506D6"/>
    <w:rsid w:val="00D527DE"/>
    <w:rsid w:val="00D52E25"/>
    <w:rsid w:val="00D55C0F"/>
    <w:rsid w:val="00D565FA"/>
    <w:rsid w:val="00D6002E"/>
    <w:rsid w:val="00D60400"/>
    <w:rsid w:val="00D60AB8"/>
    <w:rsid w:val="00D632A5"/>
    <w:rsid w:val="00D66D47"/>
    <w:rsid w:val="00D707F8"/>
    <w:rsid w:val="00D71E8B"/>
    <w:rsid w:val="00D729B3"/>
    <w:rsid w:val="00D7335D"/>
    <w:rsid w:val="00D73C57"/>
    <w:rsid w:val="00D74322"/>
    <w:rsid w:val="00D75FDF"/>
    <w:rsid w:val="00D76FCE"/>
    <w:rsid w:val="00D81215"/>
    <w:rsid w:val="00D81D67"/>
    <w:rsid w:val="00D83891"/>
    <w:rsid w:val="00D8482B"/>
    <w:rsid w:val="00D922CB"/>
    <w:rsid w:val="00D92B09"/>
    <w:rsid w:val="00D93566"/>
    <w:rsid w:val="00D93589"/>
    <w:rsid w:val="00D93FD8"/>
    <w:rsid w:val="00D9453D"/>
    <w:rsid w:val="00D94C0F"/>
    <w:rsid w:val="00D94D52"/>
    <w:rsid w:val="00D9519B"/>
    <w:rsid w:val="00D95B08"/>
    <w:rsid w:val="00D96730"/>
    <w:rsid w:val="00D96873"/>
    <w:rsid w:val="00D970AD"/>
    <w:rsid w:val="00D972F7"/>
    <w:rsid w:val="00D974CE"/>
    <w:rsid w:val="00D978A7"/>
    <w:rsid w:val="00DA2168"/>
    <w:rsid w:val="00DA248D"/>
    <w:rsid w:val="00DA3B08"/>
    <w:rsid w:val="00DA4423"/>
    <w:rsid w:val="00DA5E1A"/>
    <w:rsid w:val="00DA5E3C"/>
    <w:rsid w:val="00DA665B"/>
    <w:rsid w:val="00DA6CB5"/>
    <w:rsid w:val="00DB0A90"/>
    <w:rsid w:val="00DB1616"/>
    <w:rsid w:val="00DB3BF7"/>
    <w:rsid w:val="00DB3D3C"/>
    <w:rsid w:val="00DB42D5"/>
    <w:rsid w:val="00DB65E6"/>
    <w:rsid w:val="00DB6C71"/>
    <w:rsid w:val="00DB78FC"/>
    <w:rsid w:val="00DC48A7"/>
    <w:rsid w:val="00DC553B"/>
    <w:rsid w:val="00DC5910"/>
    <w:rsid w:val="00DC74DB"/>
    <w:rsid w:val="00DD0163"/>
    <w:rsid w:val="00DD199C"/>
    <w:rsid w:val="00DD287A"/>
    <w:rsid w:val="00DD2951"/>
    <w:rsid w:val="00DD3EB7"/>
    <w:rsid w:val="00DD7173"/>
    <w:rsid w:val="00DE07F3"/>
    <w:rsid w:val="00DE0FA0"/>
    <w:rsid w:val="00DE14EF"/>
    <w:rsid w:val="00DE15B0"/>
    <w:rsid w:val="00DE1711"/>
    <w:rsid w:val="00DE1BC4"/>
    <w:rsid w:val="00DE2E6A"/>
    <w:rsid w:val="00DE303A"/>
    <w:rsid w:val="00DE4817"/>
    <w:rsid w:val="00DE5D2B"/>
    <w:rsid w:val="00DE6AAB"/>
    <w:rsid w:val="00DE732D"/>
    <w:rsid w:val="00DF0D7A"/>
    <w:rsid w:val="00DF2147"/>
    <w:rsid w:val="00DF3243"/>
    <w:rsid w:val="00DF65D4"/>
    <w:rsid w:val="00DF6E0E"/>
    <w:rsid w:val="00DF748F"/>
    <w:rsid w:val="00DF7DF0"/>
    <w:rsid w:val="00E0067F"/>
    <w:rsid w:val="00E006D0"/>
    <w:rsid w:val="00E024CB"/>
    <w:rsid w:val="00E032CD"/>
    <w:rsid w:val="00E0576C"/>
    <w:rsid w:val="00E059B3"/>
    <w:rsid w:val="00E10402"/>
    <w:rsid w:val="00E12431"/>
    <w:rsid w:val="00E1322B"/>
    <w:rsid w:val="00E14FA5"/>
    <w:rsid w:val="00E15142"/>
    <w:rsid w:val="00E157E0"/>
    <w:rsid w:val="00E16AF6"/>
    <w:rsid w:val="00E17175"/>
    <w:rsid w:val="00E21487"/>
    <w:rsid w:val="00E21579"/>
    <w:rsid w:val="00E21AAD"/>
    <w:rsid w:val="00E22CD3"/>
    <w:rsid w:val="00E23C13"/>
    <w:rsid w:val="00E24C1F"/>
    <w:rsid w:val="00E27472"/>
    <w:rsid w:val="00E31342"/>
    <w:rsid w:val="00E32AB1"/>
    <w:rsid w:val="00E3385D"/>
    <w:rsid w:val="00E34A28"/>
    <w:rsid w:val="00E35106"/>
    <w:rsid w:val="00E361B8"/>
    <w:rsid w:val="00E362CB"/>
    <w:rsid w:val="00E36510"/>
    <w:rsid w:val="00E372C2"/>
    <w:rsid w:val="00E4215E"/>
    <w:rsid w:val="00E432FD"/>
    <w:rsid w:val="00E43626"/>
    <w:rsid w:val="00E4566A"/>
    <w:rsid w:val="00E470B5"/>
    <w:rsid w:val="00E508D5"/>
    <w:rsid w:val="00E50B32"/>
    <w:rsid w:val="00E5113B"/>
    <w:rsid w:val="00E51468"/>
    <w:rsid w:val="00E52763"/>
    <w:rsid w:val="00E52BB0"/>
    <w:rsid w:val="00E52D40"/>
    <w:rsid w:val="00E55C25"/>
    <w:rsid w:val="00E568AE"/>
    <w:rsid w:val="00E56EC4"/>
    <w:rsid w:val="00E57129"/>
    <w:rsid w:val="00E62130"/>
    <w:rsid w:val="00E6374F"/>
    <w:rsid w:val="00E641C1"/>
    <w:rsid w:val="00E645C7"/>
    <w:rsid w:val="00E64AE9"/>
    <w:rsid w:val="00E66A6C"/>
    <w:rsid w:val="00E66A7F"/>
    <w:rsid w:val="00E66D37"/>
    <w:rsid w:val="00E66DB3"/>
    <w:rsid w:val="00E6731E"/>
    <w:rsid w:val="00E70A2E"/>
    <w:rsid w:val="00E712AB"/>
    <w:rsid w:val="00E72AF7"/>
    <w:rsid w:val="00E73B7E"/>
    <w:rsid w:val="00E74189"/>
    <w:rsid w:val="00E74436"/>
    <w:rsid w:val="00E74E4B"/>
    <w:rsid w:val="00E75262"/>
    <w:rsid w:val="00E75ECC"/>
    <w:rsid w:val="00E76381"/>
    <w:rsid w:val="00E77E72"/>
    <w:rsid w:val="00E80541"/>
    <w:rsid w:val="00E84997"/>
    <w:rsid w:val="00E85A90"/>
    <w:rsid w:val="00E868CC"/>
    <w:rsid w:val="00E86ADC"/>
    <w:rsid w:val="00E877EB"/>
    <w:rsid w:val="00E87CE0"/>
    <w:rsid w:val="00E933DF"/>
    <w:rsid w:val="00E935C3"/>
    <w:rsid w:val="00E93A6A"/>
    <w:rsid w:val="00E95887"/>
    <w:rsid w:val="00E95C5E"/>
    <w:rsid w:val="00E95EFF"/>
    <w:rsid w:val="00E9772A"/>
    <w:rsid w:val="00EA0595"/>
    <w:rsid w:val="00EA0B37"/>
    <w:rsid w:val="00EA0E9E"/>
    <w:rsid w:val="00EA1BDB"/>
    <w:rsid w:val="00EA2AF2"/>
    <w:rsid w:val="00EA321D"/>
    <w:rsid w:val="00EA3277"/>
    <w:rsid w:val="00EA423E"/>
    <w:rsid w:val="00EA54AD"/>
    <w:rsid w:val="00EB1C58"/>
    <w:rsid w:val="00EB298F"/>
    <w:rsid w:val="00EB31ED"/>
    <w:rsid w:val="00EB3BB9"/>
    <w:rsid w:val="00EB3D8E"/>
    <w:rsid w:val="00EB48C9"/>
    <w:rsid w:val="00EB4981"/>
    <w:rsid w:val="00EB4BC6"/>
    <w:rsid w:val="00EB51C4"/>
    <w:rsid w:val="00EB5960"/>
    <w:rsid w:val="00EC060E"/>
    <w:rsid w:val="00EC373D"/>
    <w:rsid w:val="00EC48F1"/>
    <w:rsid w:val="00EC4BAB"/>
    <w:rsid w:val="00EC5BF5"/>
    <w:rsid w:val="00EC6836"/>
    <w:rsid w:val="00EC68CB"/>
    <w:rsid w:val="00EC7BA8"/>
    <w:rsid w:val="00ED1EF5"/>
    <w:rsid w:val="00ED2038"/>
    <w:rsid w:val="00ED2092"/>
    <w:rsid w:val="00ED2417"/>
    <w:rsid w:val="00ED3086"/>
    <w:rsid w:val="00ED38BE"/>
    <w:rsid w:val="00ED3CBB"/>
    <w:rsid w:val="00ED44B9"/>
    <w:rsid w:val="00ED5EA0"/>
    <w:rsid w:val="00ED68A1"/>
    <w:rsid w:val="00ED6D94"/>
    <w:rsid w:val="00EE012B"/>
    <w:rsid w:val="00EE0462"/>
    <w:rsid w:val="00EE197A"/>
    <w:rsid w:val="00EE1BCA"/>
    <w:rsid w:val="00EE47E1"/>
    <w:rsid w:val="00EE5D6C"/>
    <w:rsid w:val="00EE6BE1"/>
    <w:rsid w:val="00EE75D4"/>
    <w:rsid w:val="00EF0BCF"/>
    <w:rsid w:val="00EF3A84"/>
    <w:rsid w:val="00EF3DD1"/>
    <w:rsid w:val="00EF509D"/>
    <w:rsid w:val="00EF5CF8"/>
    <w:rsid w:val="00EF5DC4"/>
    <w:rsid w:val="00EF6E26"/>
    <w:rsid w:val="00F0055B"/>
    <w:rsid w:val="00F0094B"/>
    <w:rsid w:val="00F0124A"/>
    <w:rsid w:val="00F04C69"/>
    <w:rsid w:val="00F0526C"/>
    <w:rsid w:val="00F07E81"/>
    <w:rsid w:val="00F10E47"/>
    <w:rsid w:val="00F14A68"/>
    <w:rsid w:val="00F1654A"/>
    <w:rsid w:val="00F20546"/>
    <w:rsid w:val="00F215E5"/>
    <w:rsid w:val="00F216F8"/>
    <w:rsid w:val="00F229F1"/>
    <w:rsid w:val="00F22ACD"/>
    <w:rsid w:val="00F23540"/>
    <w:rsid w:val="00F23ADE"/>
    <w:rsid w:val="00F23E1C"/>
    <w:rsid w:val="00F25346"/>
    <w:rsid w:val="00F266CA"/>
    <w:rsid w:val="00F2730F"/>
    <w:rsid w:val="00F30755"/>
    <w:rsid w:val="00F30872"/>
    <w:rsid w:val="00F30BFE"/>
    <w:rsid w:val="00F31F70"/>
    <w:rsid w:val="00F32EAB"/>
    <w:rsid w:val="00F33A73"/>
    <w:rsid w:val="00F34CE6"/>
    <w:rsid w:val="00F35FA9"/>
    <w:rsid w:val="00F36669"/>
    <w:rsid w:val="00F42C02"/>
    <w:rsid w:val="00F42C71"/>
    <w:rsid w:val="00F4319A"/>
    <w:rsid w:val="00F445FC"/>
    <w:rsid w:val="00F451C1"/>
    <w:rsid w:val="00F47653"/>
    <w:rsid w:val="00F47AA4"/>
    <w:rsid w:val="00F51338"/>
    <w:rsid w:val="00F526BA"/>
    <w:rsid w:val="00F52BD6"/>
    <w:rsid w:val="00F53270"/>
    <w:rsid w:val="00F5378B"/>
    <w:rsid w:val="00F5432E"/>
    <w:rsid w:val="00F551D0"/>
    <w:rsid w:val="00F55215"/>
    <w:rsid w:val="00F55860"/>
    <w:rsid w:val="00F56221"/>
    <w:rsid w:val="00F56C62"/>
    <w:rsid w:val="00F60414"/>
    <w:rsid w:val="00F60E07"/>
    <w:rsid w:val="00F6188E"/>
    <w:rsid w:val="00F61E97"/>
    <w:rsid w:val="00F61F6F"/>
    <w:rsid w:val="00F62D65"/>
    <w:rsid w:val="00F64C6F"/>
    <w:rsid w:val="00F65564"/>
    <w:rsid w:val="00F657DA"/>
    <w:rsid w:val="00F66392"/>
    <w:rsid w:val="00F667AE"/>
    <w:rsid w:val="00F66921"/>
    <w:rsid w:val="00F670F1"/>
    <w:rsid w:val="00F67974"/>
    <w:rsid w:val="00F7128D"/>
    <w:rsid w:val="00F72F46"/>
    <w:rsid w:val="00F732AB"/>
    <w:rsid w:val="00F73783"/>
    <w:rsid w:val="00F747D2"/>
    <w:rsid w:val="00F74B22"/>
    <w:rsid w:val="00F75D41"/>
    <w:rsid w:val="00F76727"/>
    <w:rsid w:val="00F77B75"/>
    <w:rsid w:val="00F83E5C"/>
    <w:rsid w:val="00F8476E"/>
    <w:rsid w:val="00F849AF"/>
    <w:rsid w:val="00F858AC"/>
    <w:rsid w:val="00F85C81"/>
    <w:rsid w:val="00F85EBC"/>
    <w:rsid w:val="00F860B2"/>
    <w:rsid w:val="00F87C98"/>
    <w:rsid w:val="00F9061B"/>
    <w:rsid w:val="00F93918"/>
    <w:rsid w:val="00F93C84"/>
    <w:rsid w:val="00F9593D"/>
    <w:rsid w:val="00F96F1B"/>
    <w:rsid w:val="00F978D9"/>
    <w:rsid w:val="00F97B1A"/>
    <w:rsid w:val="00F97B68"/>
    <w:rsid w:val="00FA0265"/>
    <w:rsid w:val="00FA226A"/>
    <w:rsid w:val="00FA2385"/>
    <w:rsid w:val="00FA3A8F"/>
    <w:rsid w:val="00FA3B01"/>
    <w:rsid w:val="00FA4566"/>
    <w:rsid w:val="00FA4722"/>
    <w:rsid w:val="00FA4970"/>
    <w:rsid w:val="00FA515D"/>
    <w:rsid w:val="00FA58C0"/>
    <w:rsid w:val="00FA624B"/>
    <w:rsid w:val="00FA6556"/>
    <w:rsid w:val="00FA6C85"/>
    <w:rsid w:val="00FB17AF"/>
    <w:rsid w:val="00FB2C12"/>
    <w:rsid w:val="00FB40CE"/>
    <w:rsid w:val="00FB6331"/>
    <w:rsid w:val="00FB6FAC"/>
    <w:rsid w:val="00FB700E"/>
    <w:rsid w:val="00FC0666"/>
    <w:rsid w:val="00FC11D2"/>
    <w:rsid w:val="00FC2631"/>
    <w:rsid w:val="00FC31EF"/>
    <w:rsid w:val="00FC3DA5"/>
    <w:rsid w:val="00FC5103"/>
    <w:rsid w:val="00FC6023"/>
    <w:rsid w:val="00FC6503"/>
    <w:rsid w:val="00FC66DF"/>
    <w:rsid w:val="00FD0509"/>
    <w:rsid w:val="00FD1ACA"/>
    <w:rsid w:val="00FD27B7"/>
    <w:rsid w:val="00FD2D69"/>
    <w:rsid w:val="00FD4573"/>
    <w:rsid w:val="00FD4D92"/>
    <w:rsid w:val="00FD61F8"/>
    <w:rsid w:val="00FE1008"/>
    <w:rsid w:val="00FE1D31"/>
    <w:rsid w:val="00FE4EE0"/>
    <w:rsid w:val="00FE5052"/>
    <w:rsid w:val="00FE61B6"/>
    <w:rsid w:val="00FF0365"/>
    <w:rsid w:val="00FF096D"/>
    <w:rsid w:val="00FF1380"/>
    <w:rsid w:val="00FF31D1"/>
    <w:rsid w:val="00FF3349"/>
    <w:rsid w:val="00FF355C"/>
    <w:rsid w:val="00FF44D2"/>
    <w:rsid w:val="00FF4669"/>
    <w:rsid w:val="00FF59C9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F1F59FA"/>
  <w15:docId w15:val="{23AB34DF-27E2-4C89-A1CC-0C9FCC1C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7B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9662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3C4A35"/>
    <w:pPr>
      <w:keepNext/>
      <w:spacing w:before="240"/>
      <w:outlineLvl w:val="1"/>
    </w:pPr>
    <w:rPr>
      <w:rFonts w:ascii="Arial Narrow" w:eastAsia="Times New Roman" w:hAnsi="Arial Narrow"/>
      <w:b/>
      <w:sz w:val="22"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AB76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662B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1"/>
    <w:rsid w:val="003C4A35"/>
    <w:rPr>
      <w:rFonts w:ascii="Arial Narrow" w:eastAsia="Times New Roman" w:hAnsi="Arial Narrow"/>
      <w:b/>
      <w:sz w:val="22"/>
      <w:lang w:val="en-AU"/>
    </w:rPr>
  </w:style>
  <w:style w:type="character" w:customStyle="1" w:styleId="Heading3Char">
    <w:name w:val="Heading 3 Char"/>
    <w:basedOn w:val="DefaultParagraphFont"/>
    <w:link w:val="Heading3"/>
    <w:uiPriority w:val="1"/>
    <w:rsid w:val="00AB76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0449E"/>
    <w:pPr>
      <w:ind w:left="720"/>
    </w:pPr>
  </w:style>
  <w:style w:type="character" w:styleId="Hyperlink">
    <w:name w:val="Hyperlink"/>
    <w:unhideWhenUsed/>
    <w:rsid w:val="00162D5A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F56221"/>
    <w:pPr>
      <w:tabs>
        <w:tab w:val="left" w:pos="720"/>
        <w:tab w:val="right" w:leader="dot" w:pos="9752"/>
      </w:tabs>
      <w:suppressAutoHyphens/>
      <w:spacing w:before="120" w:line="230" w:lineRule="atLeast"/>
      <w:ind w:left="720" w:right="500" w:hanging="720"/>
    </w:pPr>
    <w:rPr>
      <w:rFonts w:ascii="Arial" w:eastAsia="MS Mincho" w:hAnsi="Arial"/>
      <w:b/>
      <w:sz w:val="20"/>
      <w:szCs w:val="20"/>
      <w:lang w:val="en-GB" w:eastAsia="ja-JP"/>
    </w:rPr>
  </w:style>
  <w:style w:type="paragraph" w:styleId="TOC2">
    <w:name w:val="toc 2"/>
    <w:basedOn w:val="TOC1"/>
    <w:next w:val="Normal"/>
    <w:uiPriority w:val="39"/>
    <w:rsid w:val="00F56221"/>
    <w:pPr>
      <w:spacing w:before="0"/>
    </w:pPr>
  </w:style>
  <w:style w:type="paragraph" w:styleId="Header">
    <w:name w:val="header"/>
    <w:basedOn w:val="Normal"/>
    <w:link w:val="HeaderChar"/>
    <w:uiPriority w:val="99"/>
    <w:unhideWhenUsed/>
    <w:rsid w:val="00F61E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61E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1E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1E97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55FF7"/>
    <w:pPr>
      <w:spacing w:before="100" w:beforeAutospacing="1" w:after="100" w:afterAutospacing="1"/>
    </w:pPr>
    <w:rPr>
      <w:rFonts w:eastAsia="Times New Roman"/>
    </w:rPr>
  </w:style>
  <w:style w:type="paragraph" w:customStyle="1" w:styleId="nofrills">
    <w:name w:val="no frills"/>
    <w:basedOn w:val="Normal"/>
    <w:uiPriority w:val="99"/>
    <w:rsid w:val="009662B7"/>
    <w:rPr>
      <w:rFonts w:ascii="Arial Narrow" w:eastAsia="Times New Roman" w:hAnsi="Arial Narrow"/>
      <w:sz w:val="22"/>
      <w:szCs w:val="20"/>
      <w:lang w:val="en-AU"/>
    </w:rPr>
  </w:style>
  <w:style w:type="character" w:styleId="CommentReference">
    <w:name w:val="annotation reference"/>
    <w:uiPriority w:val="99"/>
    <w:semiHidden/>
    <w:rsid w:val="00960827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960827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0827"/>
    <w:rPr>
      <w:rFonts w:eastAsia="Times New Roman"/>
      <w:lang w:val="en-US" w:eastAsia="en-US"/>
    </w:rPr>
  </w:style>
  <w:style w:type="character" w:customStyle="1" w:styleId="hps">
    <w:name w:val="hps"/>
    <w:rsid w:val="0096082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827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DE1BC4"/>
    <w:rPr>
      <w:rFonts w:ascii="Arial" w:eastAsia="Batang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DE1BC4"/>
    <w:rPr>
      <w:rFonts w:eastAsiaTheme="min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A60"/>
    <w:pPr>
      <w:widowControl w:val="0"/>
      <w:kinsoku w:val="0"/>
    </w:pPr>
    <w:rPr>
      <w:rFonts w:eastAsiaTheme="minorEastAsia"/>
      <w:b/>
      <w:bCs/>
      <w:lang w:val="de-DE" w:eastAsia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A60"/>
    <w:rPr>
      <w:rFonts w:eastAsiaTheme="minorEastAsia"/>
      <w:b/>
      <w:bCs/>
      <w:lang w:val="en-US" w:eastAsia="en-US"/>
    </w:rPr>
  </w:style>
  <w:style w:type="paragraph" w:customStyle="1" w:styleId="Default">
    <w:name w:val="Default"/>
    <w:uiPriority w:val="99"/>
    <w:rsid w:val="009A5A6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9A5A60"/>
    <w:pPr>
      <w:spacing w:after="253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9A5A60"/>
    <w:pPr>
      <w:spacing w:after="183"/>
    </w:pPr>
    <w:rPr>
      <w:color w:val="auto"/>
    </w:rPr>
  </w:style>
  <w:style w:type="paragraph" w:styleId="Revision">
    <w:name w:val="Revision"/>
    <w:hidden/>
    <w:uiPriority w:val="99"/>
    <w:semiHidden/>
    <w:rsid w:val="009A5A60"/>
    <w:rPr>
      <w:rFonts w:eastAsiaTheme="minorEastAsia"/>
      <w:sz w:val="24"/>
      <w:szCs w:val="24"/>
    </w:rPr>
  </w:style>
  <w:style w:type="table" w:styleId="LightList">
    <w:name w:val="Light List"/>
    <w:basedOn w:val="TableNormal"/>
    <w:uiPriority w:val="61"/>
    <w:rsid w:val="009A5A60"/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A5A60"/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9A5A60"/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9A5A60"/>
    <w:rPr>
      <w:rFonts w:eastAsiaTheme="min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apple-converted-space">
    <w:name w:val="apple-converted-space"/>
    <w:basedOn w:val="DefaultParagraphFont"/>
    <w:rsid w:val="00BF76B5"/>
  </w:style>
  <w:style w:type="paragraph" w:styleId="FootnoteText">
    <w:name w:val="footnote text"/>
    <w:basedOn w:val="Normal"/>
    <w:link w:val="FootnoteTextChar"/>
    <w:uiPriority w:val="99"/>
    <w:unhideWhenUsed/>
    <w:rsid w:val="00F266CA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66CA"/>
    <w:rPr>
      <w:rFonts w:asciiTheme="minorHAnsi" w:eastAsiaTheme="minorHAnsi" w:hAnsiTheme="minorHAnsi" w:cstheme="minorBidi"/>
      <w:lang w:val="en-CA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266CA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6141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6141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2A26"/>
    <w:rPr>
      <w:rFonts w:ascii="Calibri" w:eastAsiaTheme="minorHAnsi" w:hAnsi="Calibri" w:cs="Consolas"/>
      <w:sz w:val="22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032A26"/>
    <w:rPr>
      <w:rFonts w:ascii="Calibri" w:eastAsiaTheme="minorHAnsi" w:hAnsi="Calibri" w:cs="Consolas"/>
      <w:sz w:val="22"/>
      <w:szCs w:val="21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AB7661"/>
    <w:pPr>
      <w:widowControl w:val="0"/>
      <w:ind w:left="103"/>
    </w:pPr>
    <w:rPr>
      <w:rFonts w:ascii="Arial Narrow" w:eastAsia="Arial Narrow" w:hAnsi="Arial Narrow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AB7661"/>
    <w:rPr>
      <w:rFonts w:ascii="Arial Narrow" w:eastAsia="Arial Narrow" w:hAnsi="Arial Narrow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B7661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qj">
    <w:name w:val="aqj"/>
    <w:basedOn w:val="DefaultParagraphFont"/>
    <w:rsid w:val="00A73656"/>
  </w:style>
  <w:style w:type="paragraph" w:customStyle="1" w:styleId="CharChar2">
    <w:name w:val="Char Char2"/>
    <w:basedOn w:val="Normal"/>
    <w:uiPriority w:val="99"/>
    <w:rsid w:val="0041236F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Standard1">
    <w:name w:val="Standard1"/>
    <w:uiPriority w:val="99"/>
    <w:rsid w:val="0041236F"/>
    <w:pPr>
      <w:suppressAutoHyphens/>
      <w:spacing w:after="200" w:line="276" w:lineRule="auto"/>
    </w:pPr>
    <w:rPr>
      <w:rFonts w:eastAsia="Times New Roman"/>
      <w:color w:val="00000A"/>
      <w:sz w:val="24"/>
      <w:szCs w:val="24"/>
      <w:lang w:val="en-US" w:eastAsia="es-ES"/>
    </w:rPr>
  </w:style>
  <w:style w:type="paragraph" w:customStyle="1" w:styleId="subpara">
    <w:name w:val="sub para"/>
    <w:basedOn w:val="Normal"/>
    <w:uiPriority w:val="99"/>
    <w:rsid w:val="0041236F"/>
    <w:pPr>
      <w:spacing w:before="60" w:after="60"/>
      <w:ind w:left="1134" w:right="794" w:hanging="567"/>
      <w:jc w:val="both"/>
    </w:pPr>
    <w:rPr>
      <w:rFonts w:ascii="Arial Narrow" w:eastAsia="Times New Roman" w:hAnsi="Arial Narrow"/>
      <w:sz w:val="22"/>
      <w:szCs w:val="20"/>
      <w:lang w:val="en-AU"/>
    </w:rPr>
  </w:style>
  <w:style w:type="character" w:customStyle="1" w:styleId="DocumentMapChar">
    <w:name w:val="Document Map Char"/>
    <w:link w:val="DocumentMap"/>
    <w:uiPriority w:val="99"/>
    <w:semiHidden/>
    <w:rsid w:val="0041236F"/>
    <w:rPr>
      <w:rFonts w:ascii="Tahoma" w:hAnsi="Tahoma" w:cs="Tahoma"/>
      <w:sz w:val="24"/>
      <w:szCs w:val="24"/>
      <w:shd w:val="clear" w:color="auto" w:fill="00008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41236F"/>
    <w:pPr>
      <w:shd w:val="clear" w:color="auto" w:fill="000080"/>
    </w:pPr>
    <w:rPr>
      <w:rFonts w:ascii="Tahoma" w:hAnsi="Tahoma" w:cs="Tahoma"/>
    </w:rPr>
  </w:style>
  <w:style w:type="character" w:customStyle="1" w:styleId="DokumentstrukturZchn1">
    <w:name w:val="Dokumentstruktur Zchn1"/>
    <w:basedOn w:val="DefaultParagraphFont"/>
    <w:uiPriority w:val="99"/>
    <w:semiHidden/>
    <w:rsid w:val="0041236F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41236F"/>
    <w:rPr>
      <w:rFonts w:eastAsia="Times New Roman"/>
      <w:sz w:val="24"/>
      <w:szCs w:val="24"/>
      <w:lang w:val="en-US" w:eastAsia="en-US"/>
    </w:rPr>
  </w:style>
  <w:style w:type="character" w:customStyle="1" w:styleId="FooterChar1">
    <w:name w:val="Footer Char1"/>
    <w:basedOn w:val="DefaultParagraphFont"/>
    <w:uiPriority w:val="99"/>
    <w:rsid w:val="0041236F"/>
  </w:style>
  <w:style w:type="paragraph" w:customStyle="1" w:styleId="CharCharCharCharCharCharCharChar">
    <w:name w:val="Char Char Char Char Char Char Char Char"/>
    <w:basedOn w:val="Normal"/>
    <w:uiPriority w:val="99"/>
    <w:rsid w:val="0041236F"/>
    <w:pPr>
      <w:spacing w:after="240" w:line="240" w:lineRule="exact"/>
    </w:pPr>
    <w:rPr>
      <w:rFonts w:ascii="Verdana" w:eastAsia="Times New Roman" w:hAnsi="Verdana"/>
      <w:sz w:val="20"/>
      <w:szCs w:val="20"/>
    </w:rPr>
  </w:style>
  <w:style w:type="character" w:customStyle="1" w:styleId="m1193759510859363980m8862214000326631644m5723226141734402244m-2696756108576261793gmail-msoins">
    <w:name w:val="m_1193759510859363980m_8862214000326631644m_5723226141734402244m_-2696756108576261793gmail-msoins"/>
    <w:basedOn w:val="DefaultParagraphFont"/>
    <w:rsid w:val="00053021"/>
  </w:style>
  <w:style w:type="character" w:styleId="FollowedHyperlink">
    <w:name w:val="FollowedHyperlink"/>
    <w:basedOn w:val="DefaultParagraphFont"/>
    <w:uiPriority w:val="99"/>
    <w:semiHidden/>
    <w:unhideWhenUsed/>
    <w:rsid w:val="00C6554C"/>
    <w:rPr>
      <w:color w:val="800080" w:themeColor="followedHyperlink"/>
      <w:u w:val="single"/>
    </w:rPr>
  </w:style>
  <w:style w:type="character" w:customStyle="1" w:styleId="NurTextZchn1">
    <w:name w:val="Nur Text Zchn1"/>
    <w:basedOn w:val="DefaultParagraphFont"/>
    <w:uiPriority w:val="99"/>
    <w:semiHidden/>
    <w:rsid w:val="00B041EE"/>
    <w:rPr>
      <w:rFonts w:ascii="Consolas" w:hAnsi="Consolas"/>
      <w:sz w:val="21"/>
      <w:szCs w:val="21"/>
      <w:lang w:val="fr-MC" w:eastAsia="fr-MC"/>
    </w:rPr>
  </w:style>
  <w:style w:type="paragraph" w:customStyle="1" w:styleId="CharCharCharCharCharCharCharChar1">
    <w:name w:val="Char Char Char Char Char Char Char Char1"/>
    <w:basedOn w:val="Normal"/>
    <w:rsid w:val="00B041EE"/>
    <w:pPr>
      <w:spacing w:after="240" w:line="240" w:lineRule="exact"/>
    </w:pPr>
    <w:rPr>
      <w:rFonts w:ascii="Verdana" w:eastAsia="Times New Roman" w:hAnsi="Verdana"/>
      <w:sz w:val="20"/>
      <w:szCs w:val="20"/>
    </w:rPr>
  </w:style>
  <w:style w:type="table" w:customStyle="1" w:styleId="TableGrid1">
    <w:name w:val="Table Grid1"/>
    <w:basedOn w:val="TableNormal"/>
    <w:next w:val="TableGrid"/>
    <w:locked/>
    <w:rsid w:val="00B041EE"/>
    <w:rPr>
      <w:rFonts w:eastAsia="Times New Roman"/>
      <w:sz w:val="22"/>
      <w:szCs w:val="22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B041EE"/>
  </w:style>
  <w:style w:type="paragraph" w:customStyle="1" w:styleId="Revision1">
    <w:name w:val="Revision1"/>
    <w:next w:val="Revision"/>
    <w:uiPriority w:val="99"/>
    <w:semiHidden/>
    <w:rsid w:val="00B041EE"/>
    <w:rPr>
      <w:rFonts w:eastAsia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B041EE"/>
    <w:rPr>
      <w:rFonts w:ascii="Arial" w:eastAsia="Batang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next w:val="LightList"/>
    <w:uiPriority w:val="61"/>
    <w:rsid w:val="00B041EE"/>
    <w:rPr>
      <w:rFonts w:eastAsia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B041EE"/>
    <w:rPr>
      <w:rFonts w:eastAsia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rsid w:val="00B041EE"/>
    <w:rPr>
      <w:rFonts w:eastAsia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B041EE"/>
    <w:rPr>
      <w:rFonts w:eastAsia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B041EE"/>
    <w:rPr>
      <w:rFonts w:eastAsia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eGrid11">
    <w:name w:val="Table Grid11"/>
    <w:basedOn w:val="TableNormal"/>
    <w:next w:val="TableGrid"/>
    <w:locked/>
    <w:rsid w:val="00B041EE"/>
    <w:rPr>
      <w:rFonts w:eastAsia="Times New Roman"/>
      <w:sz w:val="22"/>
      <w:szCs w:val="22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B041EE"/>
  </w:style>
  <w:style w:type="paragraph" w:customStyle="1" w:styleId="Titre1">
    <w:name w:val="Titre 1"/>
    <w:basedOn w:val="Normal"/>
    <w:next w:val="Normal"/>
    <w:uiPriority w:val="9"/>
    <w:qFormat/>
    <w:rsid w:val="00B041EE"/>
    <w:pPr>
      <w:keepNext/>
      <w:suppressAutoHyphens/>
      <w:spacing w:before="240" w:after="60"/>
      <w:outlineLvl w:val="0"/>
    </w:pPr>
    <w:rPr>
      <w:rFonts w:ascii="Arial" w:eastAsia="Times New Roman" w:hAnsi="Arial" w:cs="Arial"/>
      <w:b/>
      <w:bCs/>
      <w:color w:val="00000A"/>
      <w:sz w:val="32"/>
      <w:szCs w:val="32"/>
    </w:rPr>
  </w:style>
  <w:style w:type="paragraph" w:customStyle="1" w:styleId="Titre2">
    <w:name w:val="Titre 2"/>
    <w:basedOn w:val="Normal"/>
    <w:next w:val="Normal"/>
    <w:qFormat/>
    <w:rsid w:val="00B041EE"/>
    <w:pPr>
      <w:keepNext/>
      <w:suppressAutoHyphens/>
      <w:spacing w:before="240"/>
      <w:outlineLvl w:val="1"/>
    </w:pPr>
    <w:rPr>
      <w:rFonts w:ascii="Arial Narrow" w:eastAsia="Times New Roman" w:hAnsi="Arial Narrow"/>
      <w:b/>
      <w:color w:val="00000A"/>
      <w:sz w:val="22"/>
      <w:szCs w:val="20"/>
      <w:lang w:val="en-AU"/>
    </w:rPr>
  </w:style>
  <w:style w:type="character" w:customStyle="1" w:styleId="LienInternet">
    <w:name w:val="Lien Internet"/>
    <w:rsid w:val="00B041EE"/>
    <w:rPr>
      <w:color w:val="0000FF"/>
      <w:u w:val="single"/>
    </w:rPr>
  </w:style>
  <w:style w:type="character" w:customStyle="1" w:styleId="ListLabel1">
    <w:name w:val="ListLabel 1"/>
    <w:rsid w:val="00B041EE"/>
    <w:rPr>
      <w:rFonts w:cs="Courier New"/>
    </w:rPr>
  </w:style>
  <w:style w:type="character" w:customStyle="1" w:styleId="ListLabel2">
    <w:name w:val="ListLabel 2"/>
    <w:rsid w:val="00B041EE"/>
    <w:rPr>
      <w:rFonts w:eastAsia="Times New Roman" w:cs="Times New Roman"/>
    </w:rPr>
  </w:style>
  <w:style w:type="character" w:customStyle="1" w:styleId="ListLabel3">
    <w:name w:val="ListLabel 3"/>
    <w:rsid w:val="00B041EE"/>
    <w:rPr>
      <w:rFonts w:cs="Symbol"/>
    </w:rPr>
  </w:style>
  <w:style w:type="character" w:customStyle="1" w:styleId="ListLabel4">
    <w:name w:val="ListLabel 4"/>
    <w:rsid w:val="00B041EE"/>
    <w:rPr>
      <w:rFonts w:cs="Courier New"/>
    </w:rPr>
  </w:style>
  <w:style w:type="character" w:customStyle="1" w:styleId="ListLabel5">
    <w:name w:val="ListLabel 5"/>
    <w:rsid w:val="00B041EE"/>
    <w:rPr>
      <w:rFonts w:cs="Wingdings"/>
    </w:rPr>
  </w:style>
  <w:style w:type="paragraph" w:customStyle="1" w:styleId="Titre">
    <w:name w:val="Titre"/>
    <w:basedOn w:val="Normal"/>
    <w:next w:val="Corpsdetexte"/>
    <w:rsid w:val="00B041EE"/>
    <w:pPr>
      <w:keepNext/>
      <w:suppressAutoHyphens/>
      <w:spacing w:before="240" w:after="120"/>
    </w:pPr>
    <w:rPr>
      <w:rFonts w:ascii="Liberation Sans" w:eastAsia="Droid Sans Fallback" w:hAnsi="Liberation Sans" w:cs="FreeSans"/>
      <w:color w:val="00000A"/>
      <w:sz w:val="28"/>
      <w:szCs w:val="28"/>
    </w:rPr>
  </w:style>
  <w:style w:type="paragraph" w:customStyle="1" w:styleId="Corpsdetexte">
    <w:name w:val="Corps de texte"/>
    <w:basedOn w:val="Normal"/>
    <w:rsid w:val="00B041EE"/>
    <w:pPr>
      <w:suppressAutoHyphens/>
      <w:spacing w:after="140" w:line="288" w:lineRule="auto"/>
    </w:pPr>
    <w:rPr>
      <w:rFonts w:eastAsia="Times New Roman"/>
      <w:color w:val="00000A"/>
    </w:rPr>
  </w:style>
  <w:style w:type="paragraph" w:styleId="List">
    <w:name w:val="List"/>
    <w:basedOn w:val="Corpsdetexte"/>
    <w:rsid w:val="00B041EE"/>
    <w:rPr>
      <w:rFonts w:cs="FreeSans"/>
    </w:rPr>
  </w:style>
  <w:style w:type="paragraph" w:customStyle="1" w:styleId="Lgende">
    <w:name w:val="Légende"/>
    <w:basedOn w:val="Normal"/>
    <w:rsid w:val="00B041EE"/>
    <w:pPr>
      <w:suppressLineNumbers/>
      <w:suppressAutoHyphens/>
      <w:spacing w:before="120" w:after="120"/>
    </w:pPr>
    <w:rPr>
      <w:rFonts w:eastAsia="Times New Roman" w:cs="FreeSans"/>
      <w:i/>
      <w:iCs/>
      <w:color w:val="00000A"/>
    </w:rPr>
  </w:style>
  <w:style w:type="paragraph" w:customStyle="1" w:styleId="Index">
    <w:name w:val="Index"/>
    <w:basedOn w:val="Normal"/>
    <w:rsid w:val="00B041EE"/>
    <w:pPr>
      <w:suppressLineNumbers/>
      <w:suppressAutoHyphens/>
    </w:pPr>
    <w:rPr>
      <w:rFonts w:eastAsia="Times New Roman" w:cs="FreeSans"/>
      <w:color w:val="00000A"/>
    </w:rPr>
  </w:style>
  <w:style w:type="paragraph" w:customStyle="1" w:styleId="En-tte">
    <w:name w:val="En-tête"/>
    <w:basedOn w:val="Normal"/>
    <w:rsid w:val="00B041EE"/>
    <w:pPr>
      <w:tabs>
        <w:tab w:val="center" w:pos="4153"/>
        <w:tab w:val="right" w:pos="8306"/>
      </w:tabs>
      <w:suppressAutoHyphens/>
    </w:pPr>
    <w:rPr>
      <w:rFonts w:eastAsia="Times New Roman"/>
      <w:color w:val="00000A"/>
    </w:rPr>
  </w:style>
  <w:style w:type="paragraph" w:customStyle="1" w:styleId="Pieddepage">
    <w:name w:val="Pied de page"/>
    <w:basedOn w:val="Normal"/>
    <w:uiPriority w:val="99"/>
    <w:rsid w:val="00B041EE"/>
    <w:pPr>
      <w:tabs>
        <w:tab w:val="center" w:pos="4153"/>
        <w:tab w:val="right" w:pos="8306"/>
      </w:tabs>
      <w:suppressAutoHyphens/>
    </w:pPr>
    <w:rPr>
      <w:rFonts w:eastAsia="Times New Roman"/>
      <w:color w:val="00000A"/>
    </w:rPr>
  </w:style>
  <w:style w:type="character" w:customStyle="1" w:styleId="FooterChar2">
    <w:name w:val="Footer Char2"/>
    <w:basedOn w:val="DefaultParagraphFont"/>
    <w:uiPriority w:val="99"/>
    <w:rsid w:val="00B041EE"/>
    <w:rPr>
      <w:color w:val="00000A"/>
      <w:sz w:val="24"/>
      <w:szCs w:val="24"/>
      <w:lang w:val="en-US" w:eastAsia="en-US"/>
    </w:rPr>
  </w:style>
  <w:style w:type="character" w:customStyle="1" w:styleId="Heading2Char1">
    <w:name w:val="Heading 2 Char1"/>
    <w:basedOn w:val="DefaultParagraphFont"/>
    <w:uiPriority w:val="1"/>
    <w:rsid w:val="00B041EE"/>
    <w:rPr>
      <w:rFonts w:ascii="Arial Narrow" w:hAnsi="Arial Narrow"/>
      <w:b/>
      <w:sz w:val="22"/>
      <w:lang w:val="en-AU" w:eastAsia="en-US"/>
    </w:rPr>
  </w:style>
  <w:style w:type="table" w:customStyle="1" w:styleId="TableGrid3">
    <w:name w:val="Table Grid3"/>
    <w:basedOn w:val="TableNormal"/>
    <w:next w:val="TableGrid"/>
    <w:uiPriority w:val="59"/>
    <w:rsid w:val="00B041E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basedOn w:val="DefaultParagraphFont"/>
    <w:uiPriority w:val="1"/>
    <w:rsid w:val="00B041EE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table" w:customStyle="1" w:styleId="LightList-Accent42">
    <w:name w:val="Light List - Accent 42"/>
    <w:basedOn w:val="TableNormal"/>
    <w:next w:val="LightList-Accent4"/>
    <w:uiPriority w:val="61"/>
    <w:rsid w:val="00B041EE"/>
    <w:rPr>
      <w:rFonts w:eastAsia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2">
    <w:name w:val="Light List2"/>
    <w:basedOn w:val="TableNormal"/>
    <w:next w:val="LightList"/>
    <w:uiPriority w:val="61"/>
    <w:rsid w:val="00B041EE"/>
    <w:rPr>
      <w:rFonts w:eastAsia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2">
    <w:name w:val="Light List - Accent 12"/>
    <w:basedOn w:val="TableNormal"/>
    <w:next w:val="LightList-Accent1"/>
    <w:uiPriority w:val="61"/>
    <w:rsid w:val="00B041EE"/>
    <w:rPr>
      <w:rFonts w:eastAsia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32">
    <w:name w:val="Light List - Accent 32"/>
    <w:basedOn w:val="TableNormal"/>
    <w:next w:val="LightList-Accent3"/>
    <w:uiPriority w:val="61"/>
    <w:rsid w:val="00B041EE"/>
    <w:rPr>
      <w:rFonts w:eastAsia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52">
    <w:name w:val="Light List - Accent 52"/>
    <w:basedOn w:val="TableNormal"/>
    <w:next w:val="LightList-Accent5"/>
    <w:uiPriority w:val="61"/>
    <w:rsid w:val="00B041EE"/>
    <w:rPr>
      <w:rFonts w:eastAsia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eGrid4">
    <w:name w:val="Table Grid4"/>
    <w:basedOn w:val="TableNormal"/>
    <w:next w:val="TableGrid"/>
    <w:uiPriority w:val="39"/>
    <w:rsid w:val="00B041E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8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21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406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6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7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8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59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7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1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ho.int/uploads/user/Services%20and%20Standards/HSSC/HSSC13/LIST%20OF%20DECISIONS%20AND%20ACTIONS%20FROM%20HSSC13_31Aug2021.doc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18.132.248.81/f61367edc6ef9ffa928d25168cf47245/v9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207C0-9C92-43A9-9443-4371DDEBA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12</Pages>
  <Words>2614</Words>
  <Characters>14900</Characters>
  <Application>Microsoft Office Word</Application>
  <DocSecurity>0</DocSecurity>
  <Lines>124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NOS</Company>
  <LinksUpToDate>false</LinksUpToDate>
  <CharactersWithSpaces>17480</CharactersWithSpaces>
  <SharedDoc>false</SharedDoc>
  <HLinks>
    <vt:vector size="12" baseType="variant">
      <vt:variant>
        <vt:i4>1376377</vt:i4>
      </vt:variant>
      <vt:variant>
        <vt:i4>6</vt:i4>
      </vt:variant>
      <vt:variant>
        <vt:i4>0</vt:i4>
      </vt:variant>
      <vt:variant>
        <vt:i4>5</vt:i4>
      </vt:variant>
      <vt:variant>
        <vt:lpwstr>mailto:Thomas.loeper@noaa.gov</vt:lpwstr>
      </vt:variant>
      <vt:variant>
        <vt:lpwstr/>
      </vt:variant>
      <vt:variant>
        <vt:i4>327718</vt:i4>
      </vt:variant>
      <vt:variant>
        <vt:i4>3</vt:i4>
      </vt:variant>
      <vt:variant>
        <vt:i4>0</vt:i4>
      </vt:variant>
      <vt:variant>
        <vt:i4>5</vt:i4>
      </vt:variant>
      <vt:variant>
        <vt:lpwstr>mailto:jens.schroeder-fuerstenberg@bsh.de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Loeper</dc:creator>
  <cp:keywords/>
  <dc:description/>
  <cp:lastModifiedBy>Mong, Eivind</cp:lastModifiedBy>
  <cp:revision>2</cp:revision>
  <cp:lastPrinted>2017-01-09T17:31:00Z</cp:lastPrinted>
  <dcterms:created xsi:type="dcterms:W3CDTF">2021-12-01T20:43:00Z</dcterms:created>
  <dcterms:modified xsi:type="dcterms:W3CDTF">2021-12-01T20:43:00Z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fb733f-faef-464c-9b6d-731b56f94973_Enabled">
    <vt:lpwstr>true</vt:lpwstr>
  </property>
  <property fmtid="{D5CDD505-2E9C-101B-9397-08002B2CF9AE}" pid="3" name="MSIP_Label_1bfb733f-faef-464c-9b6d-731b56f94973_SetDate">
    <vt:lpwstr>2021-09-20T13:36:30Z</vt:lpwstr>
  </property>
  <property fmtid="{D5CDD505-2E9C-101B-9397-08002B2CF9AE}" pid="4" name="MSIP_Label_1bfb733f-faef-464c-9b6d-731b56f94973_Method">
    <vt:lpwstr>Standard</vt:lpwstr>
  </property>
  <property fmtid="{D5CDD505-2E9C-101B-9397-08002B2CF9AE}" pid="5" name="MSIP_Label_1bfb733f-faef-464c-9b6d-731b56f94973_Name">
    <vt:lpwstr>Unclass - Non-Classifié</vt:lpwstr>
  </property>
  <property fmtid="{D5CDD505-2E9C-101B-9397-08002B2CF9AE}" pid="6" name="MSIP_Label_1bfb733f-faef-464c-9b6d-731b56f94973_SiteId">
    <vt:lpwstr>1594fdae-a1d9-4405-915d-011467234338</vt:lpwstr>
  </property>
  <property fmtid="{D5CDD505-2E9C-101B-9397-08002B2CF9AE}" pid="7" name="MSIP_Label_1bfb733f-faef-464c-9b6d-731b56f94973_ActionId">
    <vt:lpwstr>018d83e7-7a5a-45f7-916e-a33ed48e5237</vt:lpwstr>
  </property>
  <property fmtid="{D5CDD505-2E9C-101B-9397-08002B2CF9AE}" pid="8" name="MSIP_Label_1bfb733f-faef-464c-9b6d-731b56f94973_ContentBits">
    <vt:lpwstr>0</vt:lpwstr>
  </property>
</Properties>
</file>