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733C" w14:textId="77777777" w:rsidR="000E1B9F" w:rsidRDefault="000E1B9F" w:rsidP="000E1B9F">
      <w:pPr>
        <w:jc w:val="center"/>
        <w:rPr>
          <w:rFonts w:eastAsia="Times New Roman"/>
          <w:b/>
          <w:bCs/>
          <w:sz w:val="32"/>
          <w:szCs w:val="36"/>
          <w:lang w:val="en-GB"/>
        </w:rPr>
      </w:pPr>
      <w:r>
        <w:rPr>
          <w:rFonts w:eastAsia="Times New Roman"/>
          <w:b/>
          <w:bCs/>
          <w:sz w:val="32"/>
          <w:szCs w:val="36"/>
          <w:lang w:val="en-GB"/>
        </w:rPr>
        <w:t>CBSC19</w:t>
      </w:r>
    </w:p>
    <w:p w14:paraId="5D6A8469" w14:textId="77777777" w:rsidR="000E1B9F" w:rsidRDefault="00C74102" w:rsidP="000E1B9F">
      <w:pPr>
        <w:jc w:val="center"/>
        <w:rPr>
          <w:rFonts w:eastAsia="Times New Roman"/>
          <w:sz w:val="24"/>
          <w:szCs w:val="28"/>
          <w:lang w:val="en-GB"/>
        </w:rPr>
      </w:pPr>
      <w:r>
        <w:rPr>
          <w:rFonts w:eastAsia="Times New Roman"/>
          <w:sz w:val="24"/>
          <w:szCs w:val="28"/>
          <w:lang w:val="en-GB"/>
        </w:rPr>
        <w:t xml:space="preserve">9 </w:t>
      </w:r>
      <w:r w:rsidR="000E1B9F" w:rsidRPr="000E1B9F">
        <w:rPr>
          <w:rFonts w:eastAsia="Times New Roman"/>
          <w:sz w:val="24"/>
          <w:szCs w:val="28"/>
          <w:lang w:val="en-GB"/>
        </w:rPr>
        <w:t>-</w:t>
      </w:r>
      <w:r>
        <w:rPr>
          <w:rFonts w:eastAsia="Times New Roman"/>
          <w:sz w:val="24"/>
          <w:szCs w:val="28"/>
          <w:lang w:val="en-GB"/>
        </w:rPr>
        <w:t xml:space="preserve"> 10 June</w:t>
      </w:r>
      <w:r w:rsidR="000E1B9F" w:rsidRPr="000E1B9F">
        <w:rPr>
          <w:rFonts w:eastAsia="Times New Roman"/>
          <w:sz w:val="24"/>
          <w:szCs w:val="28"/>
          <w:lang w:val="en-GB"/>
        </w:rPr>
        <w:t xml:space="preserve"> 2021</w:t>
      </w:r>
    </w:p>
    <w:p w14:paraId="5A669226" w14:textId="77777777" w:rsidR="000E1B9F" w:rsidRPr="00A57B33" w:rsidRDefault="000E1B9F" w:rsidP="000E1B9F">
      <w:pPr>
        <w:jc w:val="center"/>
        <w:rPr>
          <w:rFonts w:eastAsia="Times New Roman"/>
          <w:sz w:val="32"/>
          <w:szCs w:val="36"/>
        </w:rPr>
      </w:pPr>
    </w:p>
    <w:p w14:paraId="2C01AC20" w14:textId="77777777" w:rsidR="000E1B9F" w:rsidRPr="000E1B9F" w:rsidRDefault="000E1B9F" w:rsidP="000E1B9F">
      <w:pPr>
        <w:jc w:val="center"/>
        <w:rPr>
          <w:rFonts w:eastAsia="Times New Roman"/>
          <w:b/>
          <w:bCs/>
          <w:sz w:val="32"/>
          <w:szCs w:val="36"/>
          <w:lang w:val="en-GB"/>
        </w:rPr>
      </w:pPr>
      <w:r w:rsidRPr="000E1B9F">
        <w:rPr>
          <w:rFonts w:eastAsia="Times New Roman"/>
          <w:b/>
          <w:bCs/>
          <w:sz w:val="32"/>
          <w:szCs w:val="36"/>
          <w:lang w:val="en-GB"/>
        </w:rPr>
        <w:t>List of Actions and Decisions</w:t>
      </w:r>
    </w:p>
    <w:p w14:paraId="573505D0" w14:textId="77777777" w:rsidR="000E1B9F" w:rsidRDefault="000E1B9F" w:rsidP="00881702">
      <w:pPr>
        <w:rPr>
          <w:rFonts w:eastAsia="Times New Roman"/>
          <w:b/>
          <w:bCs/>
          <w:szCs w:val="24"/>
          <w:lang w:val="en-GB"/>
        </w:rPr>
      </w:pPr>
    </w:p>
    <w:p w14:paraId="282CF3A0" w14:textId="77777777" w:rsidR="00881702" w:rsidRPr="00881702" w:rsidRDefault="00B321BC" w:rsidP="00C26238">
      <w:pPr>
        <w:spacing w:after="120"/>
        <w:rPr>
          <w:rFonts w:ascii="Times New Roman" w:eastAsia="Times New Roman" w:hAnsi="Times New Roman" w:cs="Times New Roman"/>
          <w:sz w:val="24"/>
          <w:szCs w:val="24"/>
        </w:rPr>
      </w:pPr>
      <w:r>
        <w:rPr>
          <w:rFonts w:eastAsia="Times New Roman"/>
          <w:b/>
          <w:bCs/>
          <w:szCs w:val="24"/>
          <w:lang w:val="en-GB"/>
        </w:rPr>
        <w:t>2</w:t>
      </w:r>
      <w:r w:rsidR="00881702" w:rsidRPr="00881702">
        <w:rPr>
          <w:rFonts w:eastAsia="Times New Roman"/>
          <w:b/>
          <w:bCs/>
          <w:szCs w:val="24"/>
          <w:lang w:val="en-GB"/>
        </w:rPr>
        <w:t xml:space="preserve">. </w:t>
      </w:r>
      <w:r w:rsidRPr="00330D08">
        <w:rPr>
          <w:b/>
          <w:bCs/>
        </w:rPr>
        <w:t>Approval of Agenda</w:t>
      </w:r>
    </w:p>
    <w:p w14:paraId="5F8B0CA7" w14:textId="2B3FAF5D" w:rsidR="00881702" w:rsidRPr="00881702" w:rsidRDefault="00881702" w:rsidP="00B321BC">
      <w:pPr>
        <w:ind w:left="1701" w:hanging="1134"/>
        <w:rPr>
          <w:rFonts w:ascii="Times New Roman" w:eastAsia="Times New Roman" w:hAnsi="Times New Roman" w:cs="Times New Roman"/>
          <w:sz w:val="24"/>
          <w:szCs w:val="24"/>
        </w:rPr>
      </w:pPr>
      <w:r w:rsidRPr="00326AAE">
        <w:rPr>
          <w:rFonts w:eastAsia="Times New Roman"/>
          <w:bCs/>
          <w:color w:val="538135" w:themeColor="accent6" w:themeShade="BF"/>
          <w:szCs w:val="24"/>
          <w:lang w:val="en-GB"/>
        </w:rPr>
        <w:t xml:space="preserve">Decision 1: </w:t>
      </w:r>
      <w:r w:rsidR="00B321BC" w:rsidRPr="00326AAE">
        <w:rPr>
          <w:rFonts w:eastAsia="Times New Roman"/>
          <w:bCs/>
          <w:color w:val="538135" w:themeColor="accent6" w:themeShade="BF"/>
          <w:szCs w:val="24"/>
          <w:lang w:val="en-GB"/>
        </w:rPr>
        <w:t xml:space="preserve">to approve the </w:t>
      </w:r>
      <w:r w:rsidRPr="00326AAE">
        <w:rPr>
          <w:rFonts w:eastAsia="Times New Roman"/>
          <w:bCs/>
          <w:color w:val="538135" w:themeColor="accent6" w:themeShade="BF"/>
          <w:szCs w:val="24"/>
          <w:lang w:val="en-GB"/>
        </w:rPr>
        <w:t xml:space="preserve">Agenda </w:t>
      </w:r>
      <w:r w:rsidR="00A57B33" w:rsidRPr="00326AAE">
        <w:rPr>
          <w:rFonts w:eastAsia="Times New Roman"/>
          <w:bCs/>
          <w:color w:val="538135" w:themeColor="accent6" w:themeShade="BF"/>
          <w:szCs w:val="24"/>
          <w:lang w:val="en-GB"/>
        </w:rPr>
        <w:t xml:space="preserve">of </w:t>
      </w:r>
      <w:r w:rsidR="00B93C34" w:rsidRPr="00326AAE">
        <w:rPr>
          <w:rFonts w:eastAsia="Times New Roman"/>
          <w:bCs/>
          <w:color w:val="538135" w:themeColor="accent6" w:themeShade="BF"/>
          <w:szCs w:val="24"/>
          <w:lang w:val="en-GB"/>
        </w:rPr>
        <w:t xml:space="preserve">the </w:t>
      </w:r>
      <w:r w:rsidR="00A57B33" w:rsidRPr="00326AAE">
        <w:rPr>
          <w:rFonts w:eastAsia="Times New Roman"/>
          <w:bCs/>
          <w:color w:val="538135" w:themeColor="accent6" w:themeShade="BF"/>
          <w:szCs w:val="24"/>
          <w:lang w:val="en-GB"/>
        </w:rPr>
        <w:t xml:space="preserve">CBSC19 </w:t>
      </w:r>
      <w:r w:rsidR="00B93C34" w:rsidRPr="00326AAE">
        <w:rPr>
          <w:rFonts w:eastAsia="Times New Roman"/>
          <w:bCs/>
          <w:color w:val="538135" w:themeColor="accent6" w:themeShade="BF"/>
          <w:szCs w:val="24"/>
          <w:lang w:val="en-GB"/>
        </w:rPr>
        <w:t xml:space="preserve">Meeting </w:t>
      </w:r>
      <w:r w:rsidR="00B321BC" w:rsidRPr="00326AAE">
        <w:rPr>
          <w:rFonts w:eastAsia="Times New Roman"/>
          <w:bCs/>
          <w:color w:val="538135" w:themeColor="accent6" w:themeShade="BF"/>
          <w:szCs w:val="24"/>
          <w:lang w:val="en-GB"/>
        </w:rPr>
        <w:t>(doc. CBSC19-02V03)</w:t>
      </w:r>
      <w:r w:rsidR="00A57B33" w:rsidRPr="00326AAE">
        <w:rPr>
          <w:rFonts w:eastAsia="Times New Roman"/>
          <w:bCs/>
          <w:color w:val="538135" w:themeColor="accent6" w:themeShade="BF"/>
          <w:szCs w:val="24"/>
          <w:lang w:val="en-GB"/>
        </w:rPr>
        <w:t>.</w:t>
      </w:r>
      <w:r w:rsidR="006D779D">
        <w:rPr>
          <w:rFonts w:eastAsia="Times New Roman"/>
          <w:bCs/>
          <w:color w:val="538135" w:themeColor="accent6" w:themeShade="BF"/>
          <w:szCs w:val="24"/>
          <w:lang w:val="en-GB"/>
        </w:rPr>
        <w:t xml:space="preserve"> </w:t>
      </w:r>
      <w:bookmarkStart w:id="0" w:name="_Hlk105295998"/>
      <w:r w:rsidR="006D779D">
        <w:rPr>
          <w:rFonts w:eastAsia="Times New Roman"/>
          <w:bCs/>
          <w:color w:val="538135" w:themeColor="accent6" w:themeShade="BF"/>
          <w:szCs w:val="24"/>
          <w:lang w:val="en-GB"/>
        </w:rPr>
        <w:t>[Completed]</w:t>
      </w:r>
      <w:bookmarkEnd w:id="0"/>
      <w:r w:rsidRPr="00B321BC">
        <w:rPr>
          <w:rFonts w:eastAsia="Times New Roman"/>
          <w:bCs/>
          <w:color w:val="FF0000"/>
          <w:szCs w:val="24"/>
          <w:lang w:val="en-GB"/>
        </w:rPr>
        <w:br/>
      </w:r>
    </w:p>
    <w:p w14:paraId="7471401A" w14:textId="77777777" w:rsidR="00881702" w:rsidRPr="00881702" w:rsidRDefault="00B321BC" w:rsidP="00B321BC">
      <w:pPr>
        <w:spacing w:after="120"/>
        <w:ind w:left="426" w:hanging="426"/>
        <w:rPr>
          <w:rFonts w:ascii="Times New Roman" w:eastAsia="Times New Roman" w:hAnsi="Times New Roman" w:cs="Times New Roman"/>
          <w:sz w:val="24"/>
          <w:szCs w:val="24"/>
        </w:rPr>
      </w:pPr>
      <w:r>
        <w:rPr>
          <w:rFonts w:eastAsia="Times New Roman"/>
          <w:b/>
          <w:bCs/>
          <w:szCs w:val="24"/>
          <w:lang w:val="en-GB"/>
        </w:rPr>
        <w:t>3</w:t>
      </w:r>
      <w:r w:rsidR="00881702" w:rsidRPr="00881702">
        <w:rPr>
          <w:rFonts w:eastAsia="Times New Roman"/>
          <w:b/>
          <w:bCs/>
          <w:szCs w:val="24"/>
          <w:lang w:val="en-GB"/>
        </w:rPr>
        <w:t xml:space="preserve">. </w:t>
      </w:r>
      <w:r w:rsidRPr="00330D08">
        <w:rPr>
          <w:b/>
          <w:bCs/>
        </w:rPr>
        <w:t>Matters arising from Minutes of CBSC1</w:t>
      </w:r>
      <w:r>
        <w:rPr>
          <w:b/>
          <w:bCs/>
        </w:rPr>
        <w:t>8 and CBSC19 Intersessional</w:t>
      </w:r>
      <w:r w:rsidRPr="00330D08">
        <w:rPr>
          <w:b/>
          <w:bCs/>
        </w:rPr>
        <w:t xml:space="preserve"> Meeting</w:t>
      </w:r>
      <w:r>
        <w:rPr>
          <w:b/>
          <w:bCs/>
        </w:rPr>
        <w:t>s</w:t>
      </w:r>
    </w:p>
    <w:p w14:paraId="37B512B1" w14:textId="1E1EC722" w:rsidR="00B321BC" w:rsidRPr="00326AAE" w:rsidRDefault="00881702" w:rsidP="00C74102">
      <w:pPr>
        <w:ind w:left="1701" w:hanging="1134"/>
        <w:rPr>
          <w:bCs/>
          <w:color w:val="538135" w:themeColor="accent6" w:themeShade="BF"/>
        </w:rPr>
      </w:pPr>
      <w:r w:rsidRPr="00326AAE">
        <w:rPr>
          <w:rFonts w:eastAsia="Times New Roman"/>
          <w:bCs/>
          <w:color w:val="538135" w:themeColor="accent6" w:themeShade="BF"/>
          <w:szCs w:val="24"/>
          <w:lang w:val="en-GB"/>
        </w:rPr>
        <w:t xml:space="preserve">Decision 2: </w:t>
      </w:r>
      <w:r w:rsidR="00B321BC" w:rsidRPr="00326AAE">
        <w:rPr>
          <w:rFonts w:eastAsia="Times New Roman"/>
          <w:bCs/>
          <w:color w:val="538135" w:themeColor="accent6" w:themeShade="BF"/>
          <w:szCs w:val="24"/>
          <w:lang w:val="en-GB"/>
        </w:rPr>
        <w:t>to approve</w:t>
      </w:r>
      <w:r w:rsidR="00B321BC" w:rsidRPr="00326AAE">
        <w:rPr>
          <w:bCs/>
          <w:color w:val="538135" w:themeColor="accent6" w:themeShade="BF"/>
        </w:rPr>
        <w:t xml:space="preserve"> the Minutes of CBSC18 and CBSC19 Intersessional </w:t>
      </w:r>
      <w:r w:rsidR="00585E50" w:rsidRPr="00326AAE">
        <w:rPr>
          <w:bCs/>
          <w:color w:val="538135" w:themeColor="accent6" w:themeShade="BF"/>
        </w:rPr>
        <w:t xml:space="preserve">Meetings </w:t>
      </w:r>
      <w:r w:rsidR="00B321BC" w:rsidRPr="00326AAE">
        <w:rPr>
          <w:bCs/>
          <w:color w:val="538135" w:themeColor="accent6" w:themeShade="BF"/>
        </w:rPr>
        <w:t>(doc. CBSC19-03A and CBSC19-03B).</w:t>
      </w:r>
      <w:r w:rsidR="006D779D">
        <w:rPr>
          <w:bCs/>
          <w:color w:val="538135" w:themeColor="accent6" w:themeShade="BF"/>
        </w:rPr>
        <w:t xml:space="preserve"> </w:t>
      </w:r>
      <w:r w:rsidR="006D779D">
        <w:rPr>
          <w:rFonts w:eastAsia="Times New Roman"/>
          <w:bCs/>
          <w:color w:val="538135" w:themeColor="accent6" w:themeShade="BF"/>
          <w:szCs w:val="24"/>
          <w:lang w:val="en-GB"/>
        </w:rPr>
        <w:t>[Completed]</w:t>
      </w:r>
    </w:p>
    <w:p w14:paraId="389AE3D9" w14:textId="3D84EB3A" w:rsidR="00585E50" w:rsidRPr="00326AAE" w:rsidRDefault="00585E50" w:rsidP="00585E50">
      <w:pPr>
        <w:spacing w:before="120"/>
        <w:ind w:left="1701" w:hanging="1134"/>
        <w:rPr>
          <w:rFonts w:eastAsia="Times New Roman"/>
          <w:bCs/>
          <w:color w:val="538135" w:themeColor="accent6" w:themeShade="BF"/>
          <w:szCs w:val="24"/>
          <w:lang w:val="en-GB"/>
        </w:rPr>
      </w:pPr>
      <w:r w:rsidRPr="00326AAE">
        <w:rPr>
          <w:rFonts w:eastAsia="Times New Roman"/>
          <w:bCs/>
          <w:color w:val="538135" w:themeColor="accent6" w:themeShade="BF"/>
          <w:szCs w:val="24"/>
          <w:lang w:val="en-GB"/>
        </w:rPr>
        <w:t>Action 1: CB Coordinators to update the information on the status of actions 5, 10 and 13 of the List of Actions from CBSC18 (doc. CBSC18-03C) (deadline: 30 June 2021).</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2923C39D" w14:textId="65E4DDA3" w:rsidR="00B321BC" w:rsidRPr="00326AAE" w:rsidRDefault="00B321BC" w:rsidP="00C74102">
      <w:pPr>
        <w:spacing w:before="120"/>
        <w:ind w:left="1701" w:hanging="1134"/>
        <w:rPr>
          <w:rFonts w:eastAsia="Times New Roman"/>
          <w:bCs/>
          <w:color w:val="538135" w:themeColor="accent6" w:themeShade="BF"/>
          <w:szCs w:val="24"/>
          <w:lang w:val="en-GB"/>
        </w:rPr>
      </w:pPr>
      <w:r w:rsidRPr="00326AAE">
        <w:rPr>
          <w:rFonts w:eastAsia="Times New Roman"/>
          <w:bCs/>
          <w:color w:val="538135" w:themeColor="accent6" w:themeShade="BF"/>
          <w:szCs w:val="24"/>
          <w:lang w:val="en-GB"/>
        </w:rPr>
        <w:t xml:space="preserve">Action </w:t>
      </w:r>
      <w:r w:rsidR="00585E50" w:rsidRPr="00326AAE">
        <w:rPr>
          <w:rFonts w:eastAsia="Times New Roman"/>
          <w:bCs/>
          <w:color w:val="538135" w:themeColor="accent6" w:themeShade="BF"/>
          <w:szCs w:val="24"/>
          <w:lang w:val="en-GB"/>
        </w:rPr>
        <w:t>2</w:t>
      </w:r>
      <w:r w:rsidRPr="00326AAE">
        <w:rPr>
          <w:rFonts w:eastAsia="Times New Roman"/>
          <w:bCs/>
          <w:color w:val="538135" w:themeColor="accent6" w:themeShade="BF"/>
          <w:szCs w:val="24"/>
          <w:lang w:val="en-GB"/>
        </w:rPr>
        <w:t xml:space="preserve">: Secretary to update the </w:t>
      </w:r>
      <w:r w:rsidR="00585E50" w:rsidRPr="00326AAE">
        <w:rPr>
          <w:rFonts w:eastAsia="Times New Roman"/>
          <w:bCs/>
          <w:color w:val="538135" w:themeColor="accent6" w:themeShade="BF"/>
          <w:szCs w:val="24"/>
          <w:lang w:val="en-GB"/>
        </w:rPr>
        <w:t>L</w:t>
      </w:r>
      <w:r w:rsidRPr="00326AAE">
        <w:rPr>
          <w:rFonts w:eastAsia="Times New Roman"/>
          <w:bCs/>
          <w:color w:val="538135" w:themeColor="accent6" w:themeShade="BF"/>
          <w:szCs w:val="24"/>
          <w:lang w:val="en-GB"/>
        </w:rPr>
        <w:t xml:space="preserve">ist of </w:t>
      </w:r>
      <w:r w:rsidR="00585E50" w:rsidRPr="00326AAE">
        <w:rPr>
          <w:rFonts w:eastAsia="Times New Roman"/>
          <w:bCs/>
          <w:color w:val="538135" w:themeColor="accent6" w:themeShade="BF"/>
          <w:szCs w:val="24"/>
          <w:lang w:val="en-GB"/>
        </w:rPr>
        <w:t>A</w:t>
      </w:r>
      <w:r w:rsidRPr="00326AAE">
        <w:rPr>
          <w:rFonts w:eastAsia="Times New Roman"/>
          <w:bCs/>
          <w:color w:val="538135" w:themeColor="accent6" w:themeShade="BF"/>
          <w:szCs w:val="24"/>
          <w:lang w:val="en-GB"/>
        </w:rPr>
        <w:t xml:space="preserve">ctions from CBSC18 (doc. CBSC18-03C) (deadline: </w:t>
      </w:r>
      <w:r w:rsidR="00585E50" w:rsidRPr="00326AAE">
        <w:rPr>
          <w:rFonts w:eastAsia="Times New Roman"/>
          <w:bCs/>
          <w:color w:val="538135" w:themeColor="accent6" w:themeShade="BF"/>
          <w:szCs w:val="24"/>
          <w:lang w:val="en-GB"/>
        </w:rPr>
        <w:t>2</w:t>
      </w:r>
      <w:r w:rsidRPr="00326AAE">
        <w:rPr>
          <w:rFonts w:eastAsia="Times New Roman"/>
          <w:bCs/>
          <w:color w:val="538135" w:themeColor="accent6" w:themeShade="BF"/>
          <w:szCs w:val="24"/>
          <w:lang w:val="en-GB"/>
        </w:rPr>
        <w:t xml:space="preserve"> Ju</w:t>
      </w:r>
      <w:r w:rsidR="00585E50" w:rsidRPr="00326AAE">
        <w:rPr>
          <w:rFonts w:eastAsia="Times New Roman"/>
          <w:bCs/>
          <w:color w:val="538135" w:themeColor="accent6" w:themeShade="BF"/>
          <w:szCs w:val="24"/>
          <w:lang w:val="en-GB"/>
        </w:rPr>
        <w:t>ly</w:t>
      </w:r>
      <w:r w:rsidRPr="00326AAE">
        <w:rPr>
          <w:rFonts w:eastAsia="Times New Roman"/>
          <w:bCs/>
          <w:color w:val="538135" w:themeColor="accent6" w:themeShade="BF"/>
          <w:szCs w:val="24"/>
          <w:lang w:val="en-GB"/>
        </w:rPr>
        <w:t xml:space="preserve"> 2021).</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5C143853" w14:textId="77777777" w:rsidR="00BC2F50" w:rsidRDefault="00BC2F50" w:rsidP="00B321BC">
      <w:pPr>
        <w:spacing w:after="120"/>
        <w:ind w:left="426" w:hanging="426"/>
        <w:rPr>
          <w:rFonts w:ascii="Times New Roman" w:eastAsia="Times New Roman" w:hAnsi="Times New Roman" w:cs="Times New Roman"/>
          <w:sz w:val="24"/>
          <w:szCs w:val="24"/>
        </w:rPr>
      </w:pPr>
    </w:p>
    <w:p w14:paraId="0EC19D46" w14:textId="77777777" w:rsidR="00C26238" w:rsidRDefault="00B321BC" w:rsidP="00B321BC">
      <w:pPr>
        <w:spacing w:after="120"/>
        <w:ind w:left="426" w:hanging="426"/>
        <w:rPr>
          <w:rFonts w:eastAsia="Times New Roman"/>
          <w:b/>
          <w:bCs/>
          <w:szCs w:val="24"/>
          <w:lang w:val="en-GB"/>
        </w:rPr>
      </w:pPr>
      <w:r w:rsidRPr="00330D08">
        <w:rPr>
          <w:b/>
          <w:bCs/>
        </w:rPr>
        <w:t>4.</w:t>
      </w:r>
      <w:r w:rsidRPr="00330D08">
        <w:rPr>
          <w:b/>
          <w:bCs/>
        </w:rPr>
        <w:tab/>
        <w:t>Reports by the Chair and the IHO Secretariat</w:t>
      </w:r>
    </w:p>
    <w:p w14:paraId="34BB4718" w14:textId="5DF238BE" w:rsidR="00881702" w:rsidRDefault="00BC2F50" w:rsidP="00A57B33">
      <w:pPr>
        <w:ind w:left="1701" w:hanging="1134"/>
        <w:rPr>
          <w:rFonts w:eastAsia="Times New Roman"/>
          <w:iCs/>
          <w:color w:val="FF0000"/>
          <w:szCs w:val="24"/>
          <w:lang w:val="en-GB"/>
        </w:rPr>
      </w:pPr>
      <w:r w:rsidRPr="00326AAE">
        <w:rPr>
          <w:iCs/>
          <w:color w:val="538135" w:themeColor="accent6" w:themeShade="BF"/>
          <w:szCs w:val="24"/>
          <w:lang w:val="en-GB"/>
        </w:rPr>
        <w:t>Decision 3: to note the Reports under agenda item 4.</w:t>
      </w:r>
      <w:r w:rsidR="006D779D">
        <w:rPr>
          <w:i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0FA33432" w14:textId="77777777" w:rsidR="00C26238" w:rsidRPr="00A57B33" w:rsidRDefault="00C26238" w:rsidP="00A57B33">
      <w:pPr>
        <w:ind w:left="1701" w:hanging="1134"/>
        <w:rPr>
          <w:rFonts w:ascii="Times New Roman" w:eastAsia="Times New Roman" w:hAnsi="Times New Roman" w:cs="Times New Roman"/>
          <w:color w:val="FF0000"/>
          <w:sz w:val="24"/>
          <w:szCs w:val="24"/>
        </w:rPr>
      </w:pPr>
    </w:p>
    <w:p w14:paraId="031618CA" w14:textId="77777777" w:rsidR="00BC2F50" w:rsidRPr="00BC2F50" w:rsidRDefault="00BC2F50" w:rsidP="00BC2F50">
      <w:pPr>
        <w:spacing w:after="120"/>
        <w:ind w:left="426" w:hanging="426"/>
        <w:rPr>
          <w:b/>
          <w:bCs/>
        </w:rPr>
      </w:pPr>
      <w:r w:rsidRPr="00BC2F50">
        <w:rPr>
          <w:b/>
          <w:bCs/>
        </w:rPr>
        <w:t>5.</w:t>
      </w:r>
      <w:r w:rsidRPr="00BC2F50">
        <w:rPr>
          <w:b/>
          <w:bCs/>
        </w:rPr>
        <w:tab/>
        <w:t>Regional Assessment of CB Activities</w:t>
      </w:r>
    </w:p>
    <w:p w14:paraId="01C1C0D3" w14:textId="77777777" w:rsidR="00B53471" w:rsidRDefault="00BC2F50" w:rsidP="00BC2F50">
      <w:pPr>
        <w:spacing w:after="120"/>
        <w:ind w:left="426" w:hanging="426"/>
        <w:rPr>
          <w:b/>
          <w:bCs/>
        </w:rPr>
      </w:pPr>
      <w:r w:rsidRPr="00BC2F50">
        <w:rPr>
          <w:b/>
          <w:bCs/>
        </w:rPr>
        <w:t>5.1</w:t>
      </w:r>
      <w:r w:rsidRPr="00BC2F50">
        <w:rPr>
          <w:b/>
          <w:bCs/>
        </w:rPr>
        <w:tab/>
        <w:t>Reports of the Regional Hydrographic Commissions (RHC)</w:t>
      </w:r>
    </w:p>
    <w:p w14:paraId="010EFE0E" w14:textId="4D7C97EA" w:rsidR="00BC2F50" w:rsidRDefault="00BC2F50" w:rsidP="00BC2F50">
      <w:pPr>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3</w:t>
      </w:r>
      <w:r w:rsidRPr="00BC2F50">
        <w:rPr>
          <w:rFonts w:eastAsia="Times New Roman"/>
          <w:bCs/>
          <w:color w:val="FF0000"/>
          <w:szCs w:val="24"/>
          <w:lang w:val="en-GB"/>
        </w:rPr>
        <w:t xml:space="preserve">: </w:t>
      </w:r>
      <w:r w:rsidR="001728E0">
        <w:rPr>
          <w:rFonts w:eastAsia="Times New Roman"/>
          <w:bCs/>
          <w:color w:val="FF0000"/>
          <w:szCs w:val="24"/>
          <w:lang w:val="en-GB"/>
        </w:rPr>
        <w:t>CB Coordinators to evaluate the possibility of having participants from other RHCs in the remote activities of the Region (Seminars, workshops and courses)</w:t>
      </w:r>
      <w:r w:rsidRPr="00BC2F50">
        <w:rPr>
          <w:rFonts w:eastAsia="Times New Roman"/>
          <w:bCs/>
          <w:color w:val="FF0000"/>
          <w:szCs w:val="24"/>
          <w:lang w:val="en-GB"/>
        </w:rPr>
        <w:t>.</w:t>
      </w:r>
      <w:r w:rsidR="00412719">
        <w:rPr>
          <w:rFonts w:eastAsia="Times New Roman"/>
          <w:bCs/>
          <w:color w:val="FF0000"/>
          <w:szCs w:val="24"/>
          <w:lang w:val="en-GB"/>
        </w:rPr>
        <w:t>- PERMANENT</w:t>
      </w:r>
    </w:p>
    <w:p w14:paraId="37350752" w14:textId="7E1E6133" w:rsidR="00392860" w:rsidRDefault="001728E0" w:rsidP="00C74102">
      <w:pPr>
        <w:spacing w:before="120"/>
        <w:ind w:left="1701" w:hanging="1134"/>
        <w:rPr>
          <w:rFonts w:eastAsia="Times New Roman"/>
          <w:bCs/>
          <w:color w:val="FF0000"/>
          <w:szCs w:val="24"/>
          <w:lang w:val="en-GB"/>
        </w:rPr>
      </w:pPr>
      <w:r w:rsidRPr="00412719">
        <w:rPr>
          <w:rFonts w:eastAsia="Times New Roman"/>
          <w:bCs/>
          <w:color w:val="538135" w:themeColor="accent6" w:themeShade="BF"/>
          <w:szCs w:val="24"/>
          <w:lang w:val="en-GB"/>
        </w:rPr>
        <w:t xml:space="preserve">Action </w:t>
      </w:r>
      <w:r w:rsidR="00585E50" w:rsidRPr="00412719">
        <w:rPr>
          <w:rFonts w:eastAsia="Times New Roman"/>
          <w:bCs/>
          <w:color w:val="538135" w:themeColor="accent6" w:themeShade="BF"/>
          <w:szCs w:val="24"/>
          <w:lang w:val="en-GB"/>
        </w:rPr>
        <w:t>4</w:t>
      </w:r>
      <w:r w:rsidRPr="00412719">
        <w:rPr>
          <w:rFonts w:eastAsia="Times New Roman"/>
          <w:bCs/>
          <w:color w:val="538135" w:themeColor="accent6" w:themeShade="BF"/>
          <w:szCs w:val="24"/>
          <w:lang w:val="en-GB"/>
        </w:rPr>
        <w:t xml:space="preserve">: </w:t>
      </w:r>
      <w:r w:rsidR="00392860" w:rsidRPr="00412719">
        <w:rPr>
          <w:rFonts w:eastAsia="Times New Roman"/>
          <w:bCs/>
          <w:color w:val="538135" w:themeColor="accent6" w:themeShade="BF"/>
          <w:szCs w:val="24"/>
          <w:lang w:val="en-GB"/>
        </w:rPr>
        <w:t xml:space="preserve">Secretary and Chair to </w:t>
      </w:r>
      <w:r w:rsidR="00585E50" w:rsidRPr="00412719">
        <w:rPr>
          <w:rFonts w:eastAsia="Times New Roman"/>
          <w:bCs/>
          <w:color w:val="538135" w:themeColor="accent6" w:themeShade="BF"/>
          <w:szCs w:val="24"/>
          <w:lang w:val="en-GB"/>
        </w:rPr>
        <w:t>create</w:t>
      </w:r>
      <w:r w:rsidR="00392860" w:rsidRPr="00412719">
        <w:rPr>
          <w:rFonts w:eastAsia="Times New Roman"/>
          <w:bCs/>
          <w:color w:val="538135" w:themeColor="accent6" w:themeShade="BF"/>
          <w:szCs w:val="24"/>
          <w:lang w:val="en-GB"/>
        </w:rPr>
        <w:t xml:space="preserve"> a CB Calendar where the relevant remote activities of the Regions (Seminars, workshops and courses) could be advertised to provide more publicity and allow Members from other regions to participate (Deadline 9 July 2021)</w:t>
      </w:r>
      <w:r w:rsidR="00412719">
        <w:rPr>
          <w:rFonts w:eastAsia="Times New Roman"/>
          <w:bCs/>
          <w:color w:val="538135" w:themeColor="accent6" w:themeShade="BF"/>
          <w:szCs w:val="24"/>
          <w:lang w:val="en-GB"/>
        </w:rPr>
        <w:t>.</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08669565" w14:textId="5C94460E" w:rsidR="001728E0" w:rsidRPr="00C74102" w:rsidRDefault="00E70A8C" w:rsidP="00C74102">
      <w:pPr>
        <w:spacing w:before="120"/>
        <w:ind w:left="1701" w:hanging="1134"/>
        <w:rPr>
          <w:rFonts w:eastAsia="Times New Roman"/>
          <w:bCs/>
          <w:color w:val="FF0000"/>
          <w:szCs w:val="24"/>
          <w:lang w:val="en-GB"/>
        </w:rPr>
      </w:pPr>
      <w:r w:rsidRPr="00BC2F50">
        <w:rPr>
          <w:rFonts w:eastAsia="Times New Roman"/>
          <w:bCs/>
          <w:color w:val="FF0000"/>
          <w:szCs w:val="24"/>
          <w:lang w:val="en-GB"/>
        </w:rPr>
        <w:t>Action</w:t>
      </w:r>
      <w:r>
        <w:rPr>
          <w:rFonts w:eastAsia="Times New Roman"/>
          <w:bCs/>
          <w:color w:val="FF0000"/>
          <w:szCs w:val="24"/>
          <w:lang w:val="en-GB"/>
        </w:rPr>
        <w:t xml:space="preserve"> </w:t>
      </w:r>
      <w:r w:rsidR="00585E50">
        <w:rPr>
          <w:rFonts w:eastAsia="Times New Roman"/>
          <w:bCs/>
          <w:color w:val="FF0000"/>
          <w:szCs w:val="24"/>
          <w:lang w:val="en-GB"/>
        </w:rPr>
        <w:t>5</w:t>
      </w:r>
      <w:r>
        <w:rPr>
          <w:rFonts w:eastAsia="Times New Roman"/>
          <w:bCs/>
          <w:color w:val="FF0000"/>
          <w:szCs w:val="24"/>
          <w:lang w:val="en-GB"/>
        </w:rPr>
        <w:t xml:space="preserve">: </w:t>
      </w:r>
      <w:r w:rsidRPr="00C74102">
        <w:rPr>
          <w:rFonts w:eastAsia="Times New Roman"/>
          <w:bCs/>
          <w:color w:val="FF0000"/>
          <w:szCs w:val="24"/>
          <w:lang w:val="en-GB"/>
        </w:rPr>
        <w:t>CB Coordinators to monitor and report on statistics on MSI messages within the RHCs</w:t>
      </w:r>
      <w:r w:rsidR="00A8445A" w:rsidRPr="00C74102">
        <w:rPr>
          <w:rFonts w:eastAsia="Times New Roman"/>
          <w:bCs/>
          <w:color w:val="FF0000"/>
          <w:szCs w:val="24"/>
          <w:lang w:val="en-GB"/>
        </w:rPr>
        <w:t>.</w:t>
      </w:r>
      <w:bookmarkStart w:id="1" w:name="_Hlk103397130"/>
      <w:r w:rsidR="00412719">
        <w:rPr>
          <w:rFonts w:eastAsia="Times New Roman"/>
          <w:bCs/>
          <w:color w:val="FF0000"/>
          <w:szCs w:val="24"/>
          <w:lang w:val="en-GB"/>
        </w:rPr>
        <w:t xml:space="preserve"> PERMANENT</w:t>
      </w:r>
      <w:bookmarkEnd w:id="1"/>
    </w:p>
    <w:p w14:paraId="627E0939" w14:textId="51895682" w:rsidR="00E70A8C" w:rsidRDefault="00E70A8C" w:rsidP="00C74102">
      <w:pPr>
        <w:spacing w:before="120"/>
        <w:ind w:left="1701" w:hanging="1134"/>
        <w:rPr>
          <w:rFonts w:eastAsia="Times New Roman"/>
          <w:bCs/>
          <w:color w:val="FF0000"/>
          <w:szCs w:val="24"/>
          <w:lang w:val="en-GB"/>
        </w:rPr>
      </w:pPr>
      <w:bookmarkStart w:id="2" w:name="_Hlk74163325"/>
      <w:r w:rsidRPr="00412719">
        <w:rPr>
          <w:rFonts w:eastAsia="Times New Roman"/>
          <w:bCs/>
          <w:color w:val="538135" w:themeColor="accent6" w:themeShade="BF"/>
          <w:szCs w:val="24"/>
          <w:lang w:val="en-GB"/>
        </w:rPr>
        <w:t xml:space="preserve">Action </w:t>
      </w:r>
      <w:r w:rsidR="00585E50" w:rsidRPr="00412719">
        <w:rPr>
          <w:rFonts w:eastAsia="Times New Roman"/>
          <w:bCs/>
          <w:color w:val="538135" w:themeColor="accent6" w:themeShade="BF"/>
          <w:szCs w:val="24"/>
          <w:lang w:val="en-GB"/>
        </w:rPr>
        <w:t>6</w:t>
      </w:r>
      <w:r w:rsidRPr="00412719">
        <w:rPr>
          <w:rFonts w:eastAsia="Times New Roman"/>
          <w:bCs/>
          <w:color w:val="538135" w:themeColor="accent6" w:themeShade="BF"/>
          <w:szCs w:val="24"/>
          <w:lang w:val="en-GB"/>
        </w:rPr>
        <w:t xml:space="preserve">: </w:t>
      </w:r>
      <w:bookmarkEnd w:id="2"/>
      <w:r w:rsidRPr="00412719">
        <w:rPr>
          <w:rFonts w:eastAsia="Times New Roman"/>
          <w:bCs/>
          <w:color w:val="538135" w:themeColor="accent6" w:themeShade="BF"/>
          <w:szCs w:val="24"/>
          <w:lang w:val="en-GB"/>
        </w:rPr>
        <w:t xml:space="preserve">Secretary to provide an overview of the webinars that had been taken in the RHCs </w:t>
      </w:r>
      <w:r w:rsidR="00585E50" w:rsidRPr="00412719">
        <w:rPr>
          <w:rFonts w:eastAsia="Times New Roman"/>
          <w:bCs/>
          <w:color w:val="538135" w:themeColor="accent6" w:themeShade="BF"/>
          <w:szCs w:val="24"/>
          <w:lang w:val="en-GB"/>
        </w:rPr>
        <w:t>for</w:t>
      </w:r>
      <w:r w:rsidRPr="00412719">
        <w:rPr>
          <w:rFonts w:eastAsia="Times New Roman"/>
          <w:bCs/>
          <w:color w:val="538135" w:themeColor="accent6" w:themeShade="BF"/>
          <w:szCs w:val="24"/>
          <w:lang w:val="en-GB"/>
        </w:rPr>
        <w:t xml:space="preserve"> CBSC Chair report to IRCC13</w:t>
      </w:r>
      <w:r w:rsidR="00666B79" w:rsidRPr="00412719">
        <w:rPr>
          <w:rFonts w:eastAsia="Times New Roman"/>
          <w:bCs/>
          <w:color w:val="538135" w:themeColor="accent6" w:themeShade="BF"/>
          <w:szCs w:val="24"/>
          <w:lang w:val="en-GB"/>
        </w:rPr>
        <w:t xml:space="preserve"> </w:t>
      </w:r>
      <w:r w:rsidRPr="00412719">
        <w:rPr>
          <w:rFonts w:eastAsia="Times New Roman"/>
          <w:bCs/>
          <w:color w:val="538135" w:themeColor="accent6" w:themeShade="BF"/>
          <w:szCs w:val="24"/>
          <w:lang w:val="en-GB"/>
        </w:rPr>
        <w:t>(</w:t>
      </w:r>
      <w:r w:rsidR="00666B79" w:rsidRPr="00412719">
        <w:rPr>
          <w:rFonts w:eastAsia="Times New Roman"/>
          <w:bCs/>
          <w:color w:val="538135" w:themeColor="accent6" w:themeShade="BF"/>
          <w:szCs w:val="24"/>
          <w:lang w:val="en-GB"/>
        </w:rPr>
        <w:t>d</w:t>
      </w:r>
      <w:r w:rsidRPr="00412719">
        <w:rPr>
          <w:rFonts w:eastAsia="Times New Roman"/>
          <w:bCs/>
          <w:color w:val="538135" w:themeColor="accent6" w:themeShade="BF"/>
          <w:szCs w:val="24"/>
          <w:lang w:val="en-GB"/>
        </w:rPr>
        <w:t>eadline 15 June 2021).</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1834BF21" w14:textId="57FDAAFB" w:rsidR="00E70A8C" w:rsidRDefault="00666B79" w:rsidP="00C74102">
      <w:pPr>
        <w:spacing w:before="120"/>
        <w:ind w:left="1701" w:hanging="1134"/>
        <w:rPr>
          <w:rFonts w:eastAsia="Times New Roman"/>
          <w:bCs/>
          <w:color w:val="FF0000"/>
          <w:szCs w:val="24"/>
          <w:lang w:val="en-GB"/>
        </w:rPr>
      </w:pPr>
      <w:r w:rsidRPr="00412719">
        <w:rPr>
          <w:rFonts w:eastAsia="Times New Roman"/>
          <w:bCs/>
          <w:color w:val="538135" w:themeColor="accent6" w:themeShade="BF"/>
          <w:szCs w:val="24"/>
          <w:lang w:val="en-GB"/>
        </w:rPr>
        <w:t xml:space="preserve">Action </w:t>
      </w:r>
      <w:r w:rsidR="00585E50" w:rsidRPr="00412719">
        <w:rPr>
          <w:rFonts w:eastAsia="Times New Roman"/>
          <w:bCs/>
          <w:color w:val="538135" w:themeColor="accent6" w:themeShade="BF"/>
          <w:szCs w:val="24"/>
          <w:lang w:val="en-GB"/>
        </w:rPr>
        <w:t>7</w:t>
      </w:r>
      <w:r w:rsidRPr="00412719">
        <w:rPr>
          <w:rFonts w:eastAsia="Times New Roman"/>
          <w:bCs/>
          <w:color w:val="538135" w:themeColor="accent6" w:themeShade="BF"/>
          <w:szCs w:val="24"/>
          <w:lang w:val="en-GB"/>
        </w:rPr>
        <w:t xml:space="preserve">: Secretary to update the CBWP2021 removing SEPRHC duplicated projects </w:t>
      </w:r>
      <w:r w:rsidR="008D1948" w:rsidRPr="00412719">
        <w:rPr>
          <w:rFonts w:eastAsia="Times New Roman"/>
          <w:bCs/>
          <w:color w:val="538135" w:themeColor="accent6" w:themeShade="BF"/>
          <w:szCs w:val="24"/>
          <w:lang w:val="en-GB"/>
        </w:rPr>
        <w:t xml:space="preserve">(P- 34, P-38, P-42 and P-45) </w:t>
      </w:r>
      <w:r w:rsidRPr="00412719">
        <w:rPr>
          <w:rFonts w:eastAsia="Times New Roman"/>
          <w:bCs/>
          <w:color w:val="538135" w:themeColor="accent6" w:themeShade="BF"/>
          <w:szCs w:val="24"/>
          <w:lang w:val="en-GB"/>
        </w:rPr>
        <w:t xml:space="preserve">(deadline </w:t>
      </w:r>
      <w:r w:rsidR="008D1948" w:rsidRPr="00412719">
        <w:rPr>
          <w:rFonts w:eastAsia="Times New Roman"/>
          <w:bCs/>
          <w:color w:val="538135" w:themeColor="accent6" w:themeShade="BF"/>
          <w:szCs w:val="24"/>
          <w:lang w:val="en-GB"/>
        </w:rPr>
        <w:t xml:space="preserve">15 </w:t>
      </w:r>
      <w:r w:rsidRPr="00412719">
        <w:rPr>
          <w:rFonts w:eastAsia="Times New Roman"/>
          <w:bCs/>
          <w:color w:val="538135" w:themeColor="accent6" w:themeShade="BF"/>
          <w:szCs w:val="24"/>
          <w:lang w:val="en-GB"/>
        </w:rPr>
        <w:t>June 2021).</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03052850" w14:textId="77777777" w:rsidR="00C26238" w:rsidRDefault="00C26238" w:rsidP="00C26238">
      <w:pPr>
        <w:ind w:left="567"/>
        <w:rPr>
          <w:rFonts w:eastAsia="Times New Roman"/>
          <w:bCs/>
          <w:szCs w:val="24"/>
          <w:lang w:val="en-GB"/>
        </w:rPr>
      </w:pPr>
    </w:p>
    <w:p w14:paraId="77E825BA" w14:textId="77777777" w:rsidR="00C26238" w:rsidRDefault="008D1948" w:rsidP="008D1948">
      <w:pPr>
        <w:spacing w:after="120"/>
        <w:ind w:left="426" w:hanging="426"/>
        <w:rPr>
          <w:b/>
          <w:bCs/>
        </w:rPr>
      </w:pPr>
      <w:r w:rsidRPr="008D1948">
        <w:rPr>
          <w:b/>
          <w:bCs/>
        </w:rPr>
        <w:t>6.</w:t>
      </w:r>
      <w:r w:rsidRPr="008D1948">
        <w:rPr>
          <w:b/>
          <w:bCs/>
        </w:rPr>
        <w:tab/>
        <w:t>Regional or other projects for CB</w:t>
      </w:r>
    </w:p>
    <w:p w14:paraId="1FFC5845" w14:textId="2F9F0B7D" w:rsidR="008D1948" w:rsidRPr="008D1948" w:rsidRDefault="008D1948" w:rsidP="008D1948">
      <w:pPr>
        <w:ind w:left="1701" w:hanging="1134"/>
        <w:rPr>
          <w:rFonts w:eastAsia="Times New Roman"/>
          <w:bCs/>
          <w:color w:val="FF0000"/>
          <w:szCs w:val="24"/>
          <w:lang w:val="en-GB"/>
        </w:rPr>
      </w:pPr>
      <w:r w:rsidRPr="00326AAE">
        <w:rPr>
          <w:rFonts w:eastAsia="Times New Roman"/>
          <w:bCs/>
          <w:color w:val="538135" w:themeColor="accent6" w:themeShade="BF"/>
          <w:szCs w:val="24"/>
          <w:lang w:val="en-GB"/>
        </w:rPr>
        <w:t xml:space="preserve">Action </w:t>
      </w:r>
      <w:r w:rsidR="00585E50" w:rsidRPr="00326AAE">
        <w:rPr>
          <w:rFonts w:eastAsia="Times New Roman"/>
          <w:bCs/>
          <w:color w:val="538135" w:themeColor="accent6" w:themeShade="BF"/>
          <w:szCs w:val="24"/>
          <w:lang w:val="en-GB"/>
        </w:rPr>
        <w:t>8</w:t>
      </w:r>
      <w:r w:rsidRPr="00326AAE">
        <w:rPr>
          <w:rFonts w:eastAsia="Times New Roman"/>
          <w:bCs/>
          <w:color w:val="538135" w:themeColor="accent6" w:themeShade="BF"/>
          <w:szCs w:val="24"/>
          <w:lang w:val="en-GB"/>
        </w:rPr>
        <w:t>: CB Coordinators to</w:t>
      </w:r>
      <w:r w:rsidR="00E546C0" w:rsidRPr="00326AAE">
        <w:rPr>
          <w:color w:val="538135" w:themeColor="accent6" w:themeShade="BF"/>
        </w:rPr>
        <w:t xml:space="preserve"> share the details of the Courses offered by Spain in the RHCs with Spanish speaking Countries.</w:t>
      </w:r>
      <w:r w:rsidR="006D779D">
        <w:rPr>
          <w:color w:val="538135" w:themeColor="accent6" w:themeShade="BF"/>
        </w:rPr>
        <w:t xml:space="preserve"> </w:t>
      </w:r>
      <w:r w:rsidR="006D779D">
        <w:rPr>
          <w:rFonts w:eastAsia="Times New Roman"/>
          <w:bCs/>
          <w:color w:val="538135" w:themeColor="accent6" w:themeShade="BF"/>
          <w:szCs w:val="24"/>
          <w:lang w:val="en-GB"/>
        </w:rPr>
        <w:t>[Completed]</w:t>
      </w:r>
    </w:p>
    <w:p w14:paraId="2ED317AC" w14:textId="77777777" w:rsidR="008D1948" w:rsidRDefault="008D1948" w:rsidP="008D1948">
      <w:pPr>
        <w:spacing w:after="120"/>
        <w:ind w:left="426" w:hanging="426"/>
        <w:rPr>
          <w:b/>
          <w:bCs/>
        </w:rPr>
      </w:pPr>
    </w:p>
    <w:p w14:paraId="733FFBB2" w14:textId="77777777" w:rsidR="008D1948" w:rsidRDefault="008D1948" w:rsidP="008D1948">
      <w:pPr>
        <w:spacing w:after="120"/>
        <w:ind w:left="426" w:hanging="426"/>
        <w:rPr>
          <w:b/>
        </w:rPr>
      </w:pPr>
      <w:r>
        <w:rPr>
          <w:b/>
        </w:rPr>
        <w:t>7</w:t>
      </w:r>
      <w:r w:rsidRPr="00B936CA">
        <w:rPr>
          <w:b/>
        </w:rPr>
        <w:t>.</w:t>
      </w:r>
      <w:r w:rsidRPr="00B936CA">
        <w:rPr>
          <w:b/>
        </w:rPr>
        <w:tab/>
        <w:t xml:space="preserve">Outcomes of </w:t>
      </w:r>
      <w:r w:rsidRPr="00E15FF5">
        <w:rPr>
          <w:b/>
        </w:rPr>
        <w:t>the 2</w:t>
      </w:r>
      <w:r w:rsidRPr="00E15FF5">
        <w:rPr>
          <w:b/>
          <w:vertAlign w:val="superscript"/>
        </w:rPr>
        <w:t>nd</w:t>
      </w:r>
      <w:r w:rsidRPr="00E15FF5">
        <w:rPr>
          <w:b/>
        </w:rPr>
        <w:t xml:space="preserve"> IHO Assembly and </w:t>
      </w:r>
      <w:r w:rsidRPr="00B936CA">
        <w:rPr>
          <w:b/>
        </w:rPr>
        <w:t>the 4</w:t>
      </w:r>
      <w:r w:rsidRPr="00E15FF5">
        <w:rPr>
          <w:b/>
          <w:vertAlign w:val="superscript"/>
        </w:rPr>
        <w:t>th</w:t>
      </w:r>
      <w:r w:rsidRPr="00B936CA">
        <w:rPr>
          <w:b/>
        </w:rPr>
        <w:t xml:space="preserve"> </w:t>
      </w:r>
      <w:r w:rsidRPr="00E15FF5">
        <w:rPr>
          <w:b/>
        </w:rPr>
        <w:t>M</w:t>
      </w:r>
      <w:r w:rsidRPr="00B936CA">
        <w:rPr>
          <w:b/>
        </w:rPr>
        <w:t>eeting of the IHO Council</w:t>
      </w:r>
    </w:p>
    <w:p w14:paraId="78A7D02D" w14:textId="257EDD08" w:rsidR="008D1948" w:rsidRDefault="008D1948" w:rsidP="002D1F77">
      <w:pPr>
        <w:ind w:left="1701" w:hanging="1134"/>
        <w:rPr>
          <w:iCs/>
          <w:color w:val="FF0000"/>
        </w:rPr>
      </w:pPr>
      <w:r w:rsidRPr="00412719">
        <w:rPr>
          <w:iCs/>
          <w:color w:val="538135" w:themeColor="accent6" w:themeShade="BF"/>
          <w:szCs w:val="24"/>
          <w:lang w:val="en-GB"/>
        </w:rPr>
        <w:t xml:space="preserve">Decision </w:t>
      </w:r>
      <w:r w:rsidR="002D1F77" w:rsidRPr="00412719">
        <w:rPr>
          <w:iCs/>
          <w:color w:val="538135" w:themeColor="accent6" w:themeShade="BF"/>
          <w:szCs w:val="24"/>
          <w:lang w:val="en-GB"/>
        </w:rPr>
        <w:t>4</w:t>
      </w:r>
      <w:r w:rsidRPr="00412719">
        <w:rPr>
          <w:iCs/>
          <w:color w:val="538135" w:themeColor="accent6" w:themeShade="BF"/>
          <w:szCs w:val="24"/>
          <w:lang w:val="en-GB"/>
        </w:rPr>
        <w:t xml:space="preserve">: to note the </w:t>
      </w:r>
      <w:r w:rsidRPr="00412719">
        <w:rPr>
          <w:iCs/>
          <w:color w:val="538135" w:themeColor="accent6" w:themeShade="BF"/>
        </w:rPr>
        <w:t>outcomes of the 2</w:t>
      </w:r>
      <w:r w:rsidRPr="00412719">
        <w:rPr>
          <w:iCs/>
          <w:color w:val="538135" w:themeColor="accent6" w:themeShade="BF"/>
          <w:vertAlign w:val="superscript"/>
        </w:rPr>
        <w:t>nd</w:t>
      </w:r>
      <w:r w:rsidRPr="00412719">
        <w:rPr>
          <w:iCs/>
          <w:color w:val="538135" w:themeColor="accent6" w:themeShade="BF"/>
        </w:rPr>
        <w:t xml:space="preserve"> session of the Assembly</w:t>
      </w:r>
      <w:r w:rsidR="00C74102" w:rsidRPr="00412719">
        <w:rPr>
          <w:iCs/>
          <w:color w:val="538135" w:themeColor="accent6" w:themeShade="BF"/>
        </w:rPr>
        <w:t xml:space="preserve"> and the updated status of the C4 decisions with impact in the CBSC</w:t>
      </w:r>
      <w:r w:rsidRPr="00412719">
        <w:rPr>
          <w:iCs/>
          <w:color w:val="538135" w:themeColor="accent6" w:themeShade="BF"/>
          <w:szCs w:val="24"/>
          <w:lang w:val="en-GB"/>
        </w:rPr>
        <w:t>.</w:t>
      </w:r>
      <w:r w:rsidR="006D779D">
        <w:rPr>
          <w:i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58EA3992" w14:textId="77777777" w:rsidR="008D1948" w:rsidRDefault="008D1948" w:rsidP="008D1948">
      <w:pPr>
        <w:spacing w:after="120"/>
        <w:ind w:left="426" w:hanging="426"/>
        <w:rPr>
          <w:b/>
        </w:rPr>
      </w:pPr>
    </w:p>
    <w:p w14:paraId="2CAF6D2F" w14:textId="77777777" w:rsidR="008D1948" w:rsidRPr="00330D08" w:rsidRDefault="008D1948" w:rsidP="008D1948">
      <w:pPr>
        <w:tabs>
          <w:tab w:val="left" w:pos="680"/>
        </w:tabs>
        <w:spacing w:before="60" w:after="60"/>
        <w:ind w:left="680" w:hanging="680"/>
        <w:jc w:val="both"/>
        <w:rPr>
          <w:b/>
        </w:rPr>
      </w:pPr>
      <w:r>
        <w:rPr>
          <w:b/>
        </w:rPr>
        <w:lastRenderedPageBreak/>
        <w:t>8</w:t>
      </w:r>
      <w:r w:rsidRPr="00330D08">
        <w:rPr>
          <w:b/>
        </w:rPr>
        <w:t>.</w:t>
      </w:r>
      <w:r w:rsidRPr="00330D08">
        <w:rPr>
          <w:b/>
        </w:rPr>
        <w:tab/>
        <w:t>Operational issues of the CBSC</w:t>
      </w:r>
    </w:p>
    <w:p w14:paraId="60FC6110" w14:textId="77777777" w:rsidR="008D1948" w:rsidRDefault="008D1948" w:rsidP="008D1948">
      <w:pPr>
        <w:tabs>
          <w:tab w:val="left" w:pos="680"/>
        </w:tabs>
        <w:spacing w:before="60" w:after="60"/>
        <w:jc w:val="both"/>
        <w:rPr>
          <w:b/>
          <w:iCs/>
        </w:rPr>
      </w:pPr>
      <w:r>
        <w:rPr>
          <w:b/>
          <w:iCs/>
        </w:rPr>
        <w:t>8</w:t>
      </w:r>
      <w:r w:rsidRPr="005B409F">
        <w:rPr>
          <w:b/>
          <w:iCs/>
        </w:rPr>
        <w:t>.</w:t>
      </w:r>
      <w:r>
        <w:rPr>
          <w:b/>
          <w:iCs/>
        </w:rPr>
        <w:t>1</w:t>
      </w:r>
      <w:r w:rsidRPr="005B409F">
        <w:rPr>
          <w:b/>
          <w:iCs/>
        </w:rPr>
        <w:tab/>
        <w:t>Report of the CB PT Strategy</w:t>
      </w:r>
    </w:p>
    <w:p w14:paraId="4D249D78" w14:textId="77777777" w:rsidR="008D1948" w:rsidRDefault="008D1948" w:rsidP="008D1948">
      <w:pPr>
        <w:spacing w:after="120"/>
        <w:ind w:left="426" w:hanging="426"/>
        <w:rPr>
          <w:b/>
          <w:bCs/>
        </w:rPr>
      </w:pPr>
      <w:r>
        <w:rPr>
          <w:b/>
          <w:iCs/>
        </w:rPr>
        <w:t>8.1.a   Tailored CB approach for Regional Strategy</w:t>
      </w:r>
    </w:p>
    <w:p w14:paraId="10B9EBB3" w14:textId="0185956D" w:rsidR="008D1948" w:rsidRPr="00412719" w:rsidRDefault="008D1948" w:rsidP="00C74102">
      <w:pPr>
        <w:ind w:left="1701" w:hanging="1134"/>
        <w:rPr>
          <w:iCs/>
          <w:color w:val="538135" w:themeColor="accent6" w:themeShade="BF"/>
          <w:szCs w:val="24"/>
          <w:lang w:val="en-GB"/>
        </w:rPr>
      </w:pPr>
      <w:r w:rsidRPr="00412719">
        <w:rPr>
          <w:iCs/>
          <w:color w:val="538135" w:themeColor="accent6" w:themeShade="BF"/>
          <w:szCs w:val="24"/>
          <w:lang w:val="en-GB"/>
        </w:rPr>
        <w:t xml:space="preserve">Decision </w:t>
      </w:r>
      <w:r w:rsidR="00C74102" w:rsidRPr="00412719">
        <w:rPr>
          <w:iCs/>
          <w:color w:val="538135" w:themeColor="accent6" w:themeShade="BF"/>
          <w:szCs w:val="24"/>
          <w:lang w:val="en-GB"/>
        </w:rPr>
        <w:t>5</w:t>
      </w:r>
      <w:r w:rsidRPr="00412719">
        <w:rPr>
          <w:iCs/>
          <w:color w:val="538135" w:themeColor="accent6" w:themeShade="BF"/>
          <w:szCs w:val="24"/>
          <w:lang w:val="en-GB"/>
        </w:rPr>
        <w:t>: to note the Draft CB Strategy Report.</w:t>
      </w:r>
      <w:r w:rsidR="006D779D">
        <w:rPr>
          <w:i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4793E31B" w14:textId="3E92FB0F" w:rsidR="008D1948" w:rsidRPr="00412719" w:rsidRDefault="008D1948" w:rsidP="00C74102">
      <w:pPr>
        <w:spacing w:before="120"/>
        <w:ind w:left="1701" w:hanging="1134"/>
        <w:rPr>
          <w:rFonts w:eastAsia="Times New Roman"/>
          <w:bCs/>
          <w:color w:val="538135" w:themeColor="accent6" w:themeShade="BF"/>
          <w:szCs w:val="24"/>
          <w:lang w:val="en-GB"/>
        </w:rPr>
      </w:pPr>
      <w:r w:rsidRPr="00412719">
        <w:rPr>
          <w:rFonts w:eastAsia="Times New Roman"/>
          <w:bCs/>
          <w:color w:val="538135" w:themeColor="accent6" w:themeShade="BF"/>
          <w:szCs w:val="24"/>
          <w:lang w:val="en-GB"/>
        </w:rPr>
        <w:t xml:space="preserve">Decision </w:t>
      </w:r>
      <w:r w:rsidR="00C74102" w:rsidRPr="00412719">
        <w:rPr>
          <w:rFonts w:eastAsia="Times New Roman"/>
          <w:bCs/>
          <w:color w:val="538135" w:themeColor="accent6" w:themeShade="BF"/>
          <w:szCs w:val="24"/>
          <w:lang w:val="en-GB"/>
        </w:rPr>
        <w:t>6</w:t>
      </w:r>
      <w:r w:rsidRPr="00412719">
        <w:rPr>
          <w:rFonts w:eastAsia="Times New Roman"/>
          <w:bCs/>
          <w:color w:val="538135" w:themeColor="accent6" w:themeShade="BF"/>
          <w:szCs w:val="24"/>
          <w:lang w:val="en-GB"/>
        </w:rPr>
        <w:t>: to acknowledge the effort and achievement</w:t>
      </w:r>
      <w:r w:rsidR="00C74102" w:rsidRPr="00412719">
        <w:rPr>
          <w:rFonts w:eastAsia="Times New Roman"/>
          <w:bCs/>
          <w:color w:val="538135" w:themeColor="accent6" w:themeShade="BF"/>
          <w:szCs w:val="24"/>
          <w:lang w:val="en-GB"/>
        </w:rPr>
        <w:t>s</w:t>
      </w:r>
      <w:r w:rsidRPr="00412719">
        <w:rPr>
          <w:rFonts w:eastAsia="Times New Roman"/>
          <w:bCs/>
          <w:color w:val="538135" w:themeColor="accent6" w:themeShade="BF"/>
          <w:szCs w:val="24"/>
          <w:lang w:val="en-GB"/>
        </w:rPr>
        <w:t xml:space="preserve"> of the CBSC PT Strategy</w:t>
      </w:r>
      <w:r w:rsidR="003D7495" w:rsidRPr="00412719">
        <w:rPr>
          <w:rFonts w:eastAsia="Times New Roman"/>
          <w:bCs/>
          <w:color w:val="538135" w:themeColor="accent6" w:themeShade="BF"/>
          <w:szCs w:val="24"/>
          <w:lang w:val="en-GB"/>
        </w:rPr>
        <w:t>.</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0F7C5BAD" w14:textId="18D77B59" w:rsidR="008D1948" w:rsidRPr="00412719" w:rsidRDefault="008D1948" w:rsidP="00C74102">
      <w:pPr>
        <w:spacing w:before="120"/>
        <w:ind w:left="1701" w:hanging="1134"/>
        <w:rPr>
          <w:rFonts w:eastAsia="Times New Roman"/>
          <w:bCs/>
          <w:color w:val="538135" w:themeColor="accent6" w:themeShade="BF"/>
          <w:szCs w:val="24"/>
          <w:lang w:val="en-GB"/>
        </w:rPr>
      </w:pPr>
      <w:r w:rsidRPr="00412719">
        <w:rPr>
          <w:rFonts w:eastAsia="Times New Roman"/>
          <w:bCs/>
          <w:color w:val="538135" w:themeColor="accent6" w:themeShade="BF"/>
          <w:szCs w:val="24"/>
          <w:lang w:val="en-GB"/>
        </w:rPr>
        <w:t xml:space="preserve">Action </w:t>
      </w:r>
      <w:r w:rsidR="00585E50" w:rsidRPr="00412719">
        <w:rPr>
          <w:rFonts w:eastAsia="Times New Roman"/>
          <w:bCs/>
          <w:color w:val="538135" w:themeColor="accent6" w:themeShade="BF"/>
          <w:szCs w:val="24"/>
          <w:lang w:val="en-GB"/>
        </w:rPr>
        <w:t>9</w:t>
      </w:r>
      <w:r w:rsidRPr="00412719">
        <w:rPr>
          <w:rFonts w:eastAsia="Times New Roman"/>
          <w:bCs/>
          <w:color w:val="538135" w:themeColor="accent6" w:themeShade="BF"/>
          <w:szCs w:val="24"/>
          <w:lang w:val="en-GB"/>
        </w:rPr>
        <w:t>: CBSC Members to review the Draft CB Strategy and provide contributes to the PT Chair (deadline: 18 June 2021).</w:t>
      </w:r>
      <w:r w:rsid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30D5BFA9" w14:textId="2F17D64D" w:rsidR="00CD2E3D" w:rsidRPr="00C74102" w:rsidRDefault="00CD2E3D" w:rsidP="00CD2E3D">
      <w:pPr>
        <w:spacing w:before="120"/>
        <w:ind w:left="1701" w:hanging="1134"/>
        <w:rPr>
          <w:rFonts w:eastAsia="Times New Roman"/>
          <w:bCs/>
          <w:color w:val="FF0000"/>
          <w:szCs w:val="24"/>
          <w:lang w:val="en-GB"/>
        </w:rPr>
      </w:pPr>
      <w:r w:rsidRPr="00412719">
        <w:rPr>
          <w:rFonts w:eastAsia="Times New Roman"/>
          <w:bCs/>
          <w:color w:val="538135" w:themeColor="accent6" w:themeShade="BF"/>
          <w:szCs w:val="24"/>
          <w:lang w:val="en-GB"/>
        </w:rPr>
        <w:t>Action 10: CBSC to Report on the Draft CB Strategy to IRCC13 (IRCC12/Action 7 refers).</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132678A2" w14:textId="77777777" w:rsidR="008D1948" w:rsidRPr="00CD2E3D" w:rsidRDefault="008D1948" w:rsidP="008D1948">
      <w:pPr>
        <w:widowControl w:val="0"/>
        <w:spacing w:before="120" w:after="120"/>
        <w:jc w:val="both"/>
        <w:rPr>
          <w:iCs/>
          <w:color w:val="FF0000"/>
          <w:lang w:val="en-GB"/>
        </w:rPr>
      </w:pPr>
    </w:p>
    <w:p w14:paraId="45EEA835" w14:textId="77777777" w:rsidR="008D1948" w:rsidRDefault="008D1948" w:rsidP="008D1948">
      <w:pPr>
        <w:spacing w:after="120"/>
        <w:ind w:left="426" w:hanging="426"/>
        <w:rPr>
          <w:b/>
        </w:rPr>
      </w:pPr>
      <w:r>
        <w:rPr>
          <w:b/>
        </w:rPr>
        <w:t xml:space="preserve">8.2 </w:t>
      </w:r>
      <w:r>
        <w:rPr>
          <w:b/>
        </w:rPr>
        <w:tab/>
      </w:r>
      <w:r w:rsidRPr="00E15FF5">
        <w:rPr>
          <w:b/>
        </w:rPr>
        <w:t>IHO E-Learning Center</w:t>
      </w:r>
    </w:p>
    <w:p w14:paraId="6FB7CC6C" w14:textId="0B57A5F9" w:rsidR="003D7495" w:rsidRDefault="003D7495" w:rsidP="003D7495">
      <w:pPr>
        <w:ind w:left="1701" w:hanging="1134"/>
        <w:rPr>
          <w:bCs/>
          <w:color w:val="FF0000"/>
        </w:rPr>
      </w:pPr>
      <w:bookmarkStart w:id="3" w:name="_Hlk74208646"/>
      <w:r w:rsidRPr="00412719">
        <w:rPr>
          <w:iCs/>
          <w:color w:val="538135" w:themeColor="accent6" w:themeShade="BF"/>
        </w:rPr>
        <w:t xml:space="preserve">Decision 7: to note </w:t>
      </w:r>
      <w:r w:rsidRPr="00412719">
        <w:rPr>
          <w:iCs/>
          <w:color w:val="538135" w:themeColor="accent6" w:themeShade="BF"/>
          <w:szCs w:val="24"/>
          <w:lang w:val="en-GB"/>
        </w:rPr>
        <w:t>the</w:t>
      </w:r>
      <w:r w:rsidRPr="00412719">
        <w:rPr>
          <w:iCs/>
          <w:color w:val="538135" w:themeColor="accent6" w:themeShade="BF"/>
        </w:rPr>
        <w:t xml:space="preserve"> E-learning PT Report.</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792A3CE6" w14:textId="4898F208" w:rsidR="008D1948" w:rsidRDefault="003D7495" w:rsidP="003D7495">
      <w:pPr>
        <w:spacing w:before="120"/>
        <w:ind w:left="1701" w:hanging="1134"/>
        <w:rPr>
          <w:bCs/>
          <w:color w:val="FF0000"/>
        </w:rPr>
      </w:pPr>
      <w:bookmarkStart w:id="4" w:name="_Hlk74214114"/>
      <w:bookmarkEnd w:id="3"/>
      <w:r>
        <w:rPr>
          <w:bCs/>
          <w:color w:val="FF0000"/>
        </w:rPr>
        <w:t>Action 11</w:t>
      </w:r>
      <w:r w:rsidRPr="0004203A">
        <w:rPr>
          <w:bCs/>
          <w:color w:val="FF0000"/>
        </w:rPr>
        <w:t xml:space="preserve">: </w:t>
      </w:r>
      <w:bookmarkEnd w:id="4"/>
      <w:r>
        <w:rPr>
          <w:bCs/>
          <w:color w:val="FF0000"/>
        </w:rPr>
        <w:t xml:space="preserve">CB Coordinators to promote the need of support from </w:t>
      </w:r>
      <w:r w:rsidRPr="0004203A">
        <w:rPr>
          <w:bCs/>
          <w:color w:val="FF0000"/>
        </w:rPr>
        <w:t xml:space="preserve">Member </w:t>
      </w:r>
      <w:r w:rsidRPr="003D7495">
        <w:rPr>
          <w:rFonts w:eastAsia="Times New Roman"/>
          <w:bCs/>
          <w:color w:val="FF0000"/>
          <w:szCs w:val="24"/>
          <w:lang w:val="en-GB"/>
        </w:rPr>
        <w:t>States</w:t>
      </w:r>
      <w:r w:rsidRPr="0004203A">
        <w:rPr>
          <w:bCs/>
          <w:color w:val="FF0000"/>
        </w:rPr>
        <w:t xml:space="preserve"> who have experience in developing and providing e-Learning contents </w:t>
      </w:r>
      <w:r>
        <w:rPr>
          <w:bCs/>
          <w:color w:val="FF0000"/>
        </w:rPr>
        <w:t>to</w:t>
      </w:r>
      <w:r w:rsidRPr="0004203A">
        <w:rPr>
          <w:bCs/>
          <w:color w:val="FF0000"/>
        </w:rPr>
        <w:t xml:space="preserve"> consider actively sharing contents, resources, and experience with the e-Learning PT (aligned with IRCC12</w:t>
      </w:r>
      <w:r>
        <w:rPr>
          <w:bCs/>
          <w:color w:val="FF0000"/>
        </w:rPr>
        <w:t xml:space="preserve"> </w:t>
      </w:r>
      <w:r w:rsidRPr="0004203A">
        <w:rPr>
          <w:bCs/>
          <w:color w:val="FF0000"/>
        </w:rPr>
        <w:t>recommendation 16</w:t>
      </w:r>
      <w:r>
        <w:rPr>
          <w:bCs/>
          <w:color w:val="FF0000"/>
        </w:rPr>
        <w:t xml:space="preserve"> and replace CBSC1</w:t>
      </w:r>
      <w:r w:rsidR="00FC67F9">
        <w:rPr>
          <w:bCs/>
          <w:color w:val="FF0000"/>
        </w:rPr>
        <w:t>9</w:t>
      </w:r>
      <w:r>
        <w:rPr>
          <w:bCs/>
          <w:color w:val="FF0000"/>
        </w:rPr>
        <w:t xml:space="preserve"> Intersessional Decision 8</w:t>
      </w:r>
      <w:r w:rsidRPr="0004203A">
        <w:rPr>
          <w:bCs/>
          <w:color w:val="FF0000"/>
        </w:rPr>
        <w:t>).</w:t>
      </w:r>
      <w:r w:rsidR="00412719">
        <w:rPr>
          <w:rFonts w:eastAsia="Times New Roman"/>
          <w:bCs/>
          <w:color w:val="FF0000"/>
          <w:szCs w:val="24"/>
          <w:lang w:val="en-GB"/>
        </w:rPr>
        <w:t xml:space="preserve"> PERMANENT</w:t>
      </w:r>
    </w:p>
    <w:p w14:paraId="646F3286" w14:textId="2E89F52C" w:rsidR="003D7495" w:rsidRPr="00A41127" w:rsidRDefault="00A41127" w:rsidP="003D7495">
      <w:pPr>
        <w:spacing w:before="120"/>
        <w:ind w:left="1701" w:hanging="1134"/>
        <w:rPr>
          <w:bCs/>
          <w:color w:val="FF0000"/>
        </w:rPr>
      </w:pPr>
      <w:r>
        <w:rPr>
          <w:bCs/>
          <w:color w:val="FF0000"/>
        </w:rPr>
        <w:t>Action 12</w:t>
      </w:r>
      <w:r w:rsidRPr="0004203A">
        <w:rPr>
          <w:bCs/>
          <w:color w:val="FF0000"/>
        </w:rPr>
        <w:t xml:space="preserve">: </w:t>
      </w:r>
      <w:r>
        <w:rPr>
          <w:bCs/>
          <w:color w:val="FF0000"/>
        </w:rPr>
        <w:t xml:space="preserve">IRCC and HSSC to ask the respective WGs </w:t>
      </w:r>
      <w:r w:rsidR="00FC67F9" w:rsidRPr="00A41127">
        <w:rPr>
          <w:bCs/>
          <w:color w:val="FF0000"/>
        </w:rPr>
        <w:t xml:space="preserve">to have a work item </w:t>
      </w:r>
      <w:r>
        <w:rPr>
          <w:bCs/>
          <w:color w:val="FF0000"/>
        </w:rPr>
        <w:t xml:space="preserve">in the respective agendas </w:t>
      </w:r>
      <w:r w:rsidR="00FC67F9" w:rsidRPr="00A41127">
        <w:rPr>
          <w:bCs/>
          <w:color w:val="FF0000"/>
        </w:rPr>
        <w:t>to develop E-learning contents</w:t>
      </w:r>
      <w:r>
        <w:rPr>
          <w:bCs/>
          <w:color w:val="FF0000"/>
        </w:rPr>
        <w:t xml:space="preserve"> and share with the IHO E-learning Center.</w:t>
      </w:r>
      <w:r w:rsidR="00412719">
        <w:rPr>
          <w:rFonts w:eastAsia="Times New Roman"/>
          <w:bCs/>
          <w:color w:val="FF0000"/>
          <w:szCs w:val="24"/>
          <w:lang w:val="en-GB"/>
        </w:rPr>
        <w:t xml:space="preserve"> PERMANENT</w:t>
      </w:r>
    </w:p>
    <w:p w14:paraId="18F218F9" w14:textId="77777777" w:rsidR="00FC67F9" w:rsidRDefault="00FC67F9" w:rsidP="003D7495">
      <w:pPr>
        <w:spacing w:before="120"/>
        <w:ind w:left="1701" w:hanging="1134"/>
        <w:rPr>
          <w:b/>
        </w:rPr>
      </w:pPr>
    </w:p>
    <w:p w14:paraId="1AB4B737" w14:textId="77777777" w:rsidR="008D1948" w:rsidRDefault="008D1948" w:rsidP="008D1948">
      <w:pPr>
        <w:spacing w:after="120"/>
        <w:ind w:left="426" w:hanging="426"/>
        <w:rPr>
          <w:b/>
          <w:iCs/>
        </w:rPr>
      </w:pPr>
      <w:r>
        <w:rPr>
          <w:b/>
          <w:iCs/>
        </w:rPr>
        <w:t>8</w:t>
      </w:r>
      <w:r w:rsidRPr="008326AA">
        <w:rPr>
          <w:b/>
          <w:iCs/>
        </w:rPr>
        <w:t>.</w:t>
      </w:r>
      <w:r>
        <w:rPr>
          <w:b/>
          <w:iCs/>
        </w:rPr>
        <w:t>3</w:t>
      </w:r>
      <w:r w:rsidRPr="008326AA">
        <w:rPr>
          <w:b/>
          <w:iCs/>
        </w:rPr>
        <w:tab/>
      </w:r>
      <w:bookmarkStart w:id="5" w:name="_Hlk74208672"/>
      <w:r w:rsidRPr="008326AA">
        <w:rPr>
          <w:b/>
          <w:iCs/>
        </w:rPr>
        <w:t>Performance Indicators and Statistics</w:t>
      </w:r>
      <w:bookmarkEnd w:id="5"/>
    </w:p>
    <w:p w14:paraId="21E579A5" w14:textId="204FA7EC" w:rsidR="003D7495" w:rsidRPr="00412719" w:rsidRDefault="003D7495" w:rsidP="00083F79">
      <w:pPr>
        <w:spacing w:before="120"/>
        <w:ind w:left="1701" w:hanging="1134"/>
        <w:rPr>
          <w:bCs/>
          <w:color w:val="538135" w:themeColor="accent6" w:themeShade="BF"/>
        </w:rPr>
      </w:pPr>
      <w:bookmarkStart w:id="6" w:name="_Hlk74210575"/>
      <w:r w:rsidRPr="00412719">
        <w:rPr>
          <w:bCs/>
          <w:color w:val="538135" w:themeColor="accent6" w:themeShade="BF"/>
        </w:rPr>
        <w:t>Decision 8: to note the Report on the Performance Indicators and Statistics.</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7B787F69" w14:textId="64E04A09" w:rsidR="00C414B4" w:rsidRPr="00083F79" w:rsidRDefault="00C414B4" w:rsidP="00083F79">
      <w:pPr>
        <w:spacing w:before="120"/>
        <w:ind w:left="1701" w:hanging="1134"/>
        <w:rPr>
          <w:bCs/>
          <w:color w:val="FF0000"/>
        </w:rPr>
      </w:pPr>
      <w:r w:rsidRPr="00412719">
        <w:rPr>
          <w:bCs/>
          <w:color w:val="538135" w:themeColor="accent6" w:themeShade="BF"/>
        </w:rPr>
        <w:t>Decision 9: to have a session on the next Intersessional Meeting to discuss the revision of the SPIs and statistics that should be reported, having in consideration the future CB Strategy and the developments of the CBSC PT Strategy.</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bookmarkEnd w:id="6"/>
    <w:p w14:paraId="58BCE27E" w14:textId="77777777" w:rsidR="00083F79" w:rsidRDefault="00083F79" w:rsidP="00083F79">
      <w:pPr>
        <w:ind w:left="1701" w:hanging="1134"/>
        <w:rPr>
          <w:iCs/>
          <w:color w:val="FF0000"/>
        </w:rPr>
      </w:pPr>
    </w:p>
    <w:p w14:paraId="6149E5A5" w14:textId="77777777" w:rsidR="00083F79" w:rsidRDefault="00083F79" w:rsidP="00083F79">
      <w:pPr>
        <w:ind w:left="1701" w:hanging="1134"/>
        <w:rPr>
          <w:iCs/>
          <w:color w:val="FF0000"/>
        </w:rPr>
      </w:pPr>
    </w:p>
    <w:p w14:paraId="6AFBDE07" w14:textId="77777777" w:rsidR="00083F79" w:rsidRDefault="008D1948" w:rsidP="00083F79">
      <w:pPr>
        <w:spacing w:after="120"/>
        <w:ind w:left="426" w:hanging="426"/>
        <w:rPr>
          <w:b/>
          <w:iCs/>
        </w:rPr>
      </w:pPr>
      <w:r>
        <w:rPr>
          <w:b/>
          <w:iCs/>
        </w:rPr>
        <w:t>8</w:t>
      </w:r>
      <w:r w:rsidRPr="008326AA">
        <w:rPr>
          <w:b/>
          <w:iCs/>
        </w:rPr>
        <w:t>.</w:t>
      </w:r>
      <w:r>
        <w:rPr>
          <w:b/>
          <w:iCs/>
        </w:rPr>
        <w:t>4</w:t>
      </w:r>
      <w:r w:rsidRPr="008326AA">
        <w:rPr>
          <w:b/>
          <w:iCs/>
        </w:rPr>
        <w:tab/>
        <w:t>CB Procedures</w:t>
      </w:r>
    </w:p>
    <w:p w14:paraId="5B81B2BE" w14:textId="5E83C867" w:rsidR="00083F79" w:rsidRPr="00412719" w:rsidRDefault="00083F79" w:rsidP="00083F79">
      <w:pPr>
        <w:spacing w:before="120"/>
        <w:ind w:left="1701" w:hanging="1134"/>
        <w:rPr>
          <w:bCs/>
          <w:color w:val="538135" w:themeColor="accent6" w:themeShade="BF"/>
        </w:rPr>
      </w:pPr>
      <w:r w:rsidRPr="00083F79">
        <w:rPr>
          <w:bCs/>
          <w:color w:val="FF0000"/>
        </w:rPr>
        <w:t xml:space="preserve"> </w:t>
      </w:r>
      <w:r w:rsidRPr="00412719">
        <w:rPr>
          <w:bCs/>
          <w:color w:val="538135" w:themeColor="accent6" w:themeShade="BF"/>
        </w:rPr>
        <w:t>Action 13: KHOA to Report on the status of the CBMS on the next Intersessional Meeting.</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19B31B23" w14:textId="06759CBF" w:rsidR="00324427" w:rsidRPr="006D779D" w:rsidRDefault="00324427" w:rsidP="00083F79">
      <w:pPr>
        <w:spacing w:before="120"/>
        <w:ind w:left="1701" w:hanging="1134"/>
        <w:rPr>
          <w:bCs/>
          <w:color w:val="538135" w:themeColor="accent6" w:themeShade="BF"/>
        </w:rPr>
      </w:pPr>
      <w:r w:rsidRPr="006D779D">
        <w:rPr>
          <w:bCs/>
          <w:color w:val="538135" w:themeColor="accent6" w:themeShade="BF"/>
        </w:rPr>
        <w:t xml:space="preserve">Decision </w:t>
      </w:r>
      <w:r w:rsidR="0068369B" w:rsidRPr="006D779D">
        <w:rPr>
          <w:bCs/>
          <w:color w:val="538135" w:themeColor="accent6" w:themeShade="BF"/>
        </w:rPr>
        <w:t>10</w:t>
      </w:r>
      <w:r w:rsidRPr="006D779D">
        <w:rPr>
          <w:bCs/>
          <w:color w:val="538135" w:themeColor="accent6" w:themeShade="BF"/>
        </w:rPr>
        <w:t>: to have a session on the next Intersessional Meeting to discuss the Procedures, having in consideration the future CB Strategy.</w:t>
      </w:r>
      <w:r w:rsidR="00092F8F" w:rsidRPr="006D779D">
        <w:rPr>
          <w:bCs/>
          <w:color w:val="538135" w:themeColor="accent6" w:themeShade="BF"/>
        </w:rPr>
        <w:t xml:space="preserve"> Postponed to CBSC20.</w:t>
      </w:r>
      <w:r w:rsidR="006D779D" w:rsidRPr="006D779D">
        <w:rPr>
          <w:rFonts w:eastAsia="Times New Roman"/>
          <w:bCs/>
          <w:color w:val="538135" w:themeColor="accent6" w:themeShade="BF"/>
          <w:szCs w:val="24"/>
          <w:lang w:val="en-GB"/>
        </w:rPr>
        <w:t xml:space="preserve"> </w:t>
      </w:r>
      <w:r w:rsidR="006D779D" w:rsidRPr="006D779D">
        <w:rPr>
          <w:rFonts w:eastAsia="Times New Roman"/>
          <w:bCs/>
          <w:color w:val="538135" w:themeColor="accent6" w:themeShade="BF"/>
          <w:szCs w:val="24"/>
          <w:lang w:val="en-GB"/>
        </w:rPr>
        <w:t>[Completed]</w:t>
      </w:r>
    </w:p>
    <w:p w14:paraId="31040B31" w14:textId="104BF070" w:rsidR="00092F8F" w:rsidRPr="006D779D" w:rsidRDefault="003D7495" w:rsidP="00092F8F">
      <w:pPr>
        <w:spacing w:before="120"/>
        <w:ind w:left="1701" w:hanging="1134"/>
        <w:rPr>
          <w:bCs/>
          <w:color w:val="538135" w:themeColor="accent6" w:themeShade="BF"/>
        </w:rPr>
      </w:pPr>
      <w:r w:rsidRPr="006D779D">
        <w:rPr>
          <w:bCs/>
          <w:color w:val="538135" w:themeColor="accent6" w:themeShade="BF"/>
        </w:rPr>
        <w:t>Action 1</w:t>
      </w:r>
      <w:r w:rsidR="00083F79" w:rsidRPr="006D779D">
        <w:rPr>
          <w:bCs/>
          <w:color w:val="538135" w:themeColor="accent6" w:themeShade="BF"/>
        </w:rPr>
        <w:t>4</w:t>
      </w:r>
      <w:r w:rsidRPr="006D779D">
        <w:rPr>
          <w:bCs/>
          <w:color w:val="538135" w:themeColor="accent6" w:themeShade="BF"/>
        </w:rPr>
        <w:t xml:space="preserve">: CB </w:t>
      </w:r>
      <w:r w:rsidR="00324427" w:rsidRPr="006D779D">
        <w:rPr>
          <w:bCs/>
          <w:color w:val="538135" w:themeColor="accent6" w:themeShade="BF"/>
        </w:rPr>
        <w:t>Members</w:t>
      </w:r>
      <w:r w:rsidRPr="006D779D">
        <w:rPr>
          <w:bCs/>
          <w:color w:val="538135" w:themeColor="accent6" w:themeShade="BF"/>
        </w:rPr>
        <w:t xml:space="preserve"> to evaluate the need to review the Procedures, having in consideration the Draft CB Strategy. </w:t>
      </w:r>
      <w:r w:rsidR="00092F8F" w:rsidRPr="006D779D">
        <w:rPr>
          <w:bCs/>
          <w:color w:val="538135" w:themeColor="accent6" w:themeShade="BF"/>
        </w:rPr>
        <w:t>Postponed to CBSC20.</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290E5B39" w14:textId="77777777" w:rsidR="008D1948" w:rsidRDefault="008D1948" w:rsidP="008D1948">
      <w:pPr>
        <w:spacing w:after="120"/>
        <w:ind w:left="426" w:hanging="426"/>
        <w:rPr>
          <w:b/>
          <w:iCs/>
        </w:rPr>
      </w:pPr>
    </w:p>
    <w:p w14:paraId="26CE65D6" w14:textId="77777777" w:rsidR="008D1948" w:rsidRDefault="008D1948" w:rsidP="008D1948">
      <w:pPr>
        <w:spacing w:after="120"/>
        <w:ind w:left="426" w:hanging="426"/>
        <w:rPr>
          <w:b/>
          <w:bCs/>
          <w:iCs/>
        </w:rPr>
      </w:pPr>
      <w:r>
        <w:rPr>
          <w:b/>
          <w:bCs/>
          <w:iCs/>
        </w:rPr>
        <w:t>8</w:t>
      </w:r>
      <w:r w:rsidRPr="008326AA">
        <w:rPr>
          <w:b/>
          <w:bCs/>
          <w:iCs/>
        </w:rPr>
        <w:t>.</w:t>
      </w:r>
      <w:r>
        <w:rPr>
          <w:b/>
          <w:bCs/>
          <w:iCs/>
        </w:rPr>
        <w:t>5</w:t>
      </w:r>
      <w:r w:rsidRPr="008326AA">
        <w:rPr>
          <w:b/>
          <w:bCs/>
          <w:iCs/>
        </w:rPr>
        <w:tab/>
        <w:t>Review of the 3-year RHC Work Plans 2021-2023</w:t>
      </w:r>
    </w:p>
    <w:p w14:paraId="57258B32" w14:textId="77777777" w:rsidR="008D1948" w:rsidRDefault="00543F60" w:rsidP="008D1948">
      <w:pPr>
        <w:spacing w:after="120"/>
        <w:ind w:left="426" w:hanging="426"/>
        <w:rPr>
          <w:b/>
          <w:bCs/>
          <w:iCs/>
        </w:rPr>
      </w:pPr>
      <w:r>
        <w:rPr>
          <w:b/>
          <w:bCs/>
          <w:iCs/>
        </w:rPr>
        <w:t>XXX</w:t>
      </w:r>
    </w:p>
    <w:p w14:paraId="5659EFCE" w14:textId="77777777" w:rsidR="008D1948" w:rsidRPr="00330D08" w:rsidRDefault="008D1948" w:rsidP="008D1948">
      <w:pPr>
        <w:pStyle w:val="BodyText"/>
        <w:widowControl w:val="0"/>
        <w:tabs>
          <w:tab w:val="left" w:pos="680"/>
        </w:tabs>
        <w:spacing w:before="60" w:after="60"/>
        <w:rPr>
          <w:rFonts w:ascii="Arial" w:hAnsi="Arial" w:cs="Arial"/>
          <w:b/>
          <w:sz w:val="22"/>
          <w:szCs w:val="22"/>
        </w:rPr>
      </w:pPr>
      <w:r>
        <w:rPr>
          <w:rFonts w:ascii="Arial" w:hAnsi="Arial" w:cs="Arial"/>
          <w:b/>
          <w:sz w:val="22"/>
          <w:szCs w:val="22"/>
        </w:rPr>
        <w:t>9</w:t>
      </w:r>
      <w:r w:rsidRPr="00330D08">
        <w:rPr>
          <w:rFonts w:ascii="Arial" w:hAnsi="Arial" w:cs="Arial"/>
          <w:b/>
          <w:sz w:val="22"/>
          <w:szCs w:val="22"/>
        </w:rPr>
        <w:t>.</w:t>
      </w:r>
      <w:r>
        <w:rPr>
          <w:rFonts w:ascii="Arial" w:hAnsi="Arial" w:cs="Arial"/>
          <w:b/>
          <w:bCs/>
          <w:sz w:val="22"/>
          <w:szCs w:val="22"/>
        </w:rPr>
        <w:t xml:space="preserve">  </w:t>
      </w:r>
      <w:r w:rsidRPr="00330D08">
        <w:rPr>
          <w:rFonts w:ascii="Arial" w:hAnsi="Arial" w:cs="Arial"/>
          <w:b/>
          <w:bCs/>
          <w:sz w:val="22"/>
          <w:szCs w:val="22"/>
        </w:rPr>
        <w:t>CB Management</w:t>
      </w:r>
    </w:p>
    <w:p w14:paraId="5351883A" w14:textId="77777777" w:rsidR="008D1948" w:rsidRDefault="008D1948" w:rsidP="008D1948">
      <w:pPr>
        <w:spacing w:after="120"/>
        <w:ind w:left="426" w:hanging="426"/>
        <w:rPr>
          <w:b/>
          <w:iCs/>
        </w:rPr>
      </w:pPr>
      <w:r>
        <w:rPr>
          <w:b/>
          <w:iCs/>
        </w:rPr>
        <w:t>9.1</w:t>
      </w:r>
      <w:r w:rsidRPr="00330D08">
        <w:rPr>
          <w:b/>
          <w:iCs/>
        </w:rPr>
        <w:tab/>
        <w:t>Finance Report</w:t>
      </w:r>
    </w:p>
    <w:p w14:paraId="79E40377" w14:textId="400C43EC" w:rsidR="00324427" w:rsidRPr="003D7495" w:rsidRDefault="00324427" w:rsidP="00324427">
      <w:pPr>
        <w:ind w:left="1701" w:hanging="1134"/>
        <w:rPr>
          <w:iCs/>
          <w:color w:val="FF0000"/>
        </w:rPr>
      </w:pPr>
      <w:bookmarkStart w:id="7" w:name="_Hlk74210597"/>
      <w:r w:rsidRPr="00412719">
        <w:rPr>
          <w:iCs/>
          <w:color w:val="538135" w:themeColor="accent6" w:themeShade="BF"/>
        </w:rPr>
        <w:t xml:space="preserve">Decision </w:t>
      </w:r>
      <w:r w:rsidR="00543F60" w:rsidRPr="00412719">
        <w:rPr>
          <w:iCs/>
          <w:color w:val="538135" w:themeColor="accent6" w:themeShade="BF"/>
        </w:rPr>
        <w:t>11</w:t>
      </w:r>
      <w:r w:rsidRPr="00412719">
        <w:rPr>
          <w:iCs/>
          <w:color w:val="538135" w:themeColor="accent6" w:themeShade="BF"/>
        </w:rPr>
        <w:t xml:space="preserve">: to note </w:t>
      </w:r>
      <w:r w:rsidRPr="00412719">
        <w:rPr>
          <w:iCs/>
          <w:color w:val="538135" w:themeColor="accent6" w:themeShade="BF"/>
          <w:szCs w:val="24"/>
          <w:lang w:val="en-GB"/>
        </w:rPr>
        <w:t>the</w:t>
      </w:r>
      <w:r w:rsidRPr="00412719">
        <w:rPr>
          <w:iCs/>
          <w:color w:val="538135" w:themeColor="accent6" w:themeShade="BF"/>
        </w:rPr>
        <w:t xml:space="preserve"> Finance Report.</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bookmarkEnd w:id="7"/>
    <w:p w14:paraId="3B65E9BC" w14:textId="77777777" w:rsidR="008D1948" w:rsidRDefault="008D1948" w:rsidP="008D1948">
      <w:pPr>
        <w:spacing w:after="120"/>
        <w:ind w:left="426" w:hanging="426"/>
        <w:rPr>
          <w:b/>
          <w:iCs/>
        </w:rPr>
      </w:pPr>
    </w:p>
    <w:p w14:paraId="4FC4B4BA" w14:textId="77777777" w:rsidR="008D1948" w:rsidRDefault="008D1948" w:rsidP="008D1948">
      <w:pPr>
        <w:spacing w:after="120"/>
        <w:ind w:left="426" w:hanging="426"/>
        <w:rPr>
          <w:b/>
          <w:iCs/>
        </w:rPr>
      </w:pPr>
    </w:p>
    <w:p w14:paraId="48561ED5" w14:textId="77777777" w:rsidR="008878D2" w:rsidRDefault="008878D2" w:rsidP="008D1948">
      <w:pPr>
        <w:spacing w:after="120"/>
        <w:ind w:left="426" w:hanging="426"/>
        <w:rPr>
          <w:b/>
          <w:iCs/>
        </w:rPr>
      </w:pPr>
    </w:p>
    <w:p w14:paraId="2AE9B45C" w14:textId="77777777" w:rsidR="008D1948" w:rsidRDefault="008D1948" w:rsidP="008D1948">
      <w:pPr>
        <w:spacing w:after="120"/>
        <w:ind w:left="426" w:hanging="426"/>
        <w:rPr>
          <w:b/>
          <w:iCs/>
        </w:rPr>
      </w:pPr>
      <w:r>
        <w:rPr>
          <w:b/>
          <w:iCs/>
        </w:rPr>
        <w:t>9</w:t>
      </w:r>
      <w:r w:rsidRPr="00330D08">
        <w:rPr>
          <w:b/>
          <w:iCs/>
        </w:rPr>
        <w:t>.</w:t>
      </w:r>
      <w:r>
        <w:rPr>
          <w:b/>
          <w:iCs/>
        </w:rPr>
        <w:t>2</w:t>
      </w:r>
      <w:r w:rsidRPr="00330D08">
        <w:rPr>
          <w:b/>
          <w:iCs/>
        </w:rPr>
        <w:tab/>
        <w:t>Management Plan</w:t>
      </w:r>
    </w:p>
    <w:p w14:paraId="62B9053C" w14:textId="77777777" w:rsidR="00324427" w:rsidRPr="00412719" w:rsidRDefault="00324427" w:rsidP="00324427">
      <w:pPr>
        <w:ind w:left="1701" w:hanging="1134"/>
        <w:rPr>
          <w:iCs/>
          <w:color w:val="538135" w:themeColor="accent6" w:themeShade="BF"/>
        </w:rPr>
      </w:pPr>
      <w:bookmarkStart w:id="8" w:name="_Hlk74211101"/>
      <w:r w:rsidRPr="00412719">
        <w:rPr>
          <w:iCs/>
          <w:color w:val="538135" w:themeColor="accent6" w:themeShade="BF"/>
        </w:rPr>
        <w:t>Decision</w:t>
      </w:r>
      <w:r w:rsidR="00543F60" w:rsidRPr="00412719">
        <w:rPr>
          <w:iCs/>
          <w:color w:val="538135" w:themeColor="accent6" w:themeShade="BF"/>
        </w:rPr>
        <w:t xml:space="preserve"> 12</w:t>
      </w:r>
      <w:r w:rsidRPr="00412719">
        <w:rPr>
          <w:iCs/>
          <w:color w:val="538135" w:themeColor="accent6" w:themeShade="BF"/>
        </w:rPr>
        <w:t xml:space="preserve">: to </w:t>
      </w:r>
      <w:r w:rsidR="00734C82" w:rsidRPr="00412719">
        <w:rPr>
          <w:iCs/>
          <w:color w:val="538135" w:themeColor="accent6" w:themeShade="BF"/>
        </w:rPr>
        <w:t xml:space="preserve">select </w:t>
      </w:r>
      <w:r w:rsidR="00502AC2" w:rsidRPr="00412719">
        <w:rPr>
          <w:iCs/>
          <w:color w:val="538135" w:themeColor="accent6" w:themeShade="BF"/>
        </w:rPr>
        <w:t xml:space="preserve">to be funded the projects with more than 39 points and </w:t>
      </w:r>
      <w:r w:rsidR="00734C82" w:rsidRPr="00412719">
        <w:rPr>
          <w:iCs/>
          <w:color w:val="538135" w:themeColor="accent6" w:themeShade="BF"/>
        </w:rPr>
        <w:t>from the projects with 39 points</w:t>
      </w:r>
      <w:bookmarkEnd w:id="8"/>
      <w:r w:rsidR="00734C82" w:rsidRPr="00412719">
        <w:rPr>
          <w:iCs/>
          <w:color w:val="538135" w:themeColor="accent6" w:themeShade="BF"/>
        </w:rPr>
        <w:t xml:space="preserve"> </w:t>
      </w:r>
      <w:r w:rsidR="00502AC2" w:rsidRPr="00412719">
        <w:rPr>
          <w:iCs/>
          <w:color w:val="538135" w:themeColor="accent6" w:themeShade="BF"/>
        </w:rPr>
        <w:t xml:space="preserve">(Doc. CBSC19-09.2), </w:t>
      </w:r>
      <w:r w:rsidR="00734C82" w:rsidRPr="00412719">
        <w:rPr>
          <w:iCs/>
          <w:color w:val="538135" w:themeColor="accent6" w:themeShade="BF"/>
        </w:rPr>
        <w:t>the following:</w:t>
      </w:r>
    </w:p>
    <w:p w14:paraId="6F0ACA80" w14:textId="77777777" w:rsidR="00734C82" w:rsidRPr="00412719" w:rsidRDefault="00734C82" w:rsidP="00047194">
      <w:pPr>
        <w:pStyle w:val="ListParagraph"/>
        <w:numPr>
          <w:ilvl w:val="0"/>
          <w:numId w:val="2"/>
        </w:numPr>
        <w:ind w:leftChars="0"/>
        <w:rPr>
          <w:iCs/>
          <w:color w:val="538135" w:themeColor="accent6" w:themeShade="BF"/>
        </w:rPr>
      </w:pPr>
      <w:r w:rsidRPr="00412719">
        <w:rPr>
          <w:iCs/>
          <w:color w:val="538135" w:themeColor="accent6" w:themeShade="BF"/>
        </w:rPr>
        <w:t>NIOHC Seminar on Raising Awareness of Hydrography;</w:t>
      </w:r>
    </w:p>
    <w:p w14:paraId="0C078C6F" w14:textId="77777777" w:rsidR="00734C82" w:rsidRPr="00412719" w:rsidRDefault="00734C82" w:rsidP="00047194">
      <w:pPr>
        <w:pStyle w:val="ListParagraph"/>
        <w:numPr>
          <w:ilvl w:val="0"/>
          <w:numId w:val="2"/>
        </w:numPr>
        <w:ind w:leftChars="0"/>
        <w:rPr>
          <w:iCs/>
          <w:color w:val="538135" w:themeColor="accent6" w:themeShade="BF"/>
        </w:rPr>
      </w:pPr>
      <w:r w:rsidRPr="00412719">
        <w:rPr>
          <w:iCs/>
          <w:color w:val="538135" w:themeColor="accent6" w:themeShade="BF"/>
        </w:rPr>
        <w:t>MACHC Technical Visit to Belize;</w:t>
      </w:r>
    </w:p>
    <w:p w14:paraId="18A34296" w14:textId="31969325" w:rsidR="00734C82" w:rsidRDefault="00734C82" w:rsidP="00734C82">
      <w:pPr>
        <w:pStyle w:val="ListParagraph"/>
        <w:numPr>
          <w:ilvl w:val="0"/>
          <w:numId w:val="2"/>
        </w:numPr>
        <w:ind w:leftChars="0"/>
        <w:rPr>
          <w:iCs/>
          <w:color w:val="538135" w:themeColor="accent6" w:themeShade="BF"/>
        </w:rPr>
      </w:pPr>
      <w:r w:rsidRPr="00412719">
        <w:rPr>
          <w:iCs/>
          <w:color w:val="538135" w:themeColor="accent6" w:themeShade="BF"/>
        </w:rPr>
        <w:t>EAtHC Technical visit to Sierra Leone</w:t>
      </w:r>
      <w:r w:rsidR="00047194" w:rsidRPr="00412719">
        <w:rPr>
          <w:iCs/>
          <w:color w:val="538135" w:themeColor="accent6" w:themeShade="BF"/>
        </w:rPr>
        <w:t>.</w:t>
      </w:r>
    </w:p>
    <w:p w14:paraId="7897C72F" w14:textId="69B195B9" w:rsidR="006D779D" w:rsidRPr="006D779D" w:rsidRDefault="006D779D" w:rsidP="006D779D">
      <w:pPr>
        <w:ind w:left="1701"/>
        <w:rPr>
          <w:iCs/>
          <w:color w:val="538135" w:themeColor="accent6" w:themeShade="BF"/>
        </w:rPr>
      </w:pPr>
      <w:r w:rsidRPr="006D779D">
        <w:rPr>
          <w:rFonts w:eastAsia="Times New Roman"/>
          <w:bCs/>
          <w:color w:val="538135" w:themeColor="accent6" w:themeShade="BF"/>
          <w:szCs w:val="24"/>
          <w:lang w:val="en-GB"/>
        </w:rPr>
        <w:t>[Completed]</w:t>
      </w:r>
    </w:p>
    <w:p w14:paraId="4A3E3A2D" w14:textId="0BE1A2D4" w:rsidR="008D1948" w:rsidRDefault="00502AC2" w:rsidP="00502AC2">
      <w:pPr>
        <w:spacing w:before="120"/>
        <w:ind w:left="1701" w:hanging="1134"/>
        <w:rPr>
          <w:b/>
          <w:iCs/>
        </w:rPr>
      </w:pPr>
      <w:r w:rsidRPr="00412719">
        <w:rPr>
          <w:bCs/>
          <w:color w:val="538135" w:themeColor="accent6" w:themeShade="BF"/>
        </w:rPr>
        <w:t xml:space="preserve">Action </w:t>
      </w:r>
      <w:r w:rsidR="00543F60" w:rsidRPr="00412719">
        <w:rPr>
          <w:bCs/>
          <w:color w:val="538135" w:themeColor="accent6" w:themeShade="BF"/>
        </w:rPr>
        <w:t>15</w:t>
      </w:r>
      <w:r w:rsidRPr="00412719">
        <w:rPr>
          <w:bCs/>
          <w:color w:val="538135" w:themeColor="accent6" w:themeShade="BF"/>
        </w:rPr>
        <w:t xml:space="preserve">: secretary to prepare the 2022CBWP in accordance with the approved </w:t>
      </w:r>
      <w:r w:rsidR="00543F60" w:rsidRPr="00412719">
        <w:rPr>
          <w:bCs/>
          <w:color w:val="538135" w:themeColor="accent6" w:themeShade="BF"/>
        </w:rPr>
        <w:t>CBMP and upload it (</w:t>
      </w:r>
      <w:r w:rsidR="00543F60" w:rsidRPr="00412719">
        <w:rPr>
          <w:iCs/>
          <w:color w:val="538135" w:themeColor="accent6" w:themeShade="BF"/>
        </w:rPr>
        <w:t>Doc. CBSC19-09.3)</w:t>
      </w:r>
      <w:r w:rsidRPr="00412719">
        <w:rPr>
          <w:bCs/>
          <w:color w:val="538135" w:themeColor="accent6" w:themeShade="BF"/>
        </w:rPr>
        <w:t>.</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504AA757" w14:textId="77777777" w:rsidR="00734C82" w:rsidRDefault="00734C82" w:rsidP="008D1948">
      <w:pPr>
        <w:spacing w:after="120"/>
        <w:ind w:left="426" w:hanging="426"/>
        <w:rPr>
          <w:b/>
          <w:iCs/>
        </w:rPr>
      </w:pPr>
    </w:p>
    <w:p w14:paraId="5B028A06" w14:textId="77777777" w:rsidR="008D1948" w:rsidRDefault="008D1948" w:rsidP="008D1948">
      <w:pPr>
        <w:spacing w:after="120"/>
        <w:ind w:left="426" w:hanging="426"/>
        <w:rPr>
          <w:b/>
          <w:iCs/>
        </w:rPr>
      </w:pPr>
      <w:r>
        <w:rPr>
          <w:b/>
          <w:iCs/>
        </w:rPr>
        <w:t>9</w:t>
      </w:r>
      <w:r w:rsidRPr="00330D08">
        <w:rPr>
          <w:b/>
          <w:iCs/>
        </w:rPr>
        <w:t>.</w:t>
      </w:r>
      <w:r>
        <w:rPr>
          <w:b/>
          <w:iCs/>
        </w:rPr>
        <w:t>3</w:t>
      </w:r>
      <w:r w:rsidRPr="00330D08">
        <w:rPr>
          <w:b/>
          <w:iCs/>
        </w:rPr>
        <w:tab/>
        <w:t>Adoption of the 202</w:t>
      </w:r>
      <w:r>
        <w:rPr>
          <w:b/>
          <w:iCs/>
        </w:rPr>
        <w:t>2</w:t>
      </w:r>
      <w:r w:rsidRPr="00330D08">
        <w:rPr>
          <w:b/>
          <w:iCs/>
        </w:rPr>
        <w:t xml:space="preserve"> CBWP</w:t>
      </w:r>
    </w:p>
    <w:p w14:paraId="0B75E4B8" w14:textId="59AE8AE5" w:rsidR="008D1948" w:rsidRDefault="00734C82" w:rsidP="00502AC2">
      <w:pPr>
        <w:spacing w:before="120"/>
        <w:ind w:left="1701" w:hanging="1134"/>
        <w:rPr>
          <w:iCs/>
          <w:color w:val="FF0000"/>
        </w:rPr>
      </w:pPr>
      <w:bookmarkStart w:id="9" w:name="_Hlk74211282"/>
      <w:r w:rsidRPr="00412719">
        <w:rPr>
          <w:iCs/>
          <w:color w:val="538135" w:themeColor="accent6" w:themeShade="BF"/>
        </w:rPr>
        <w:t xml:space="preserve">Decision </w:t>
      </w:r>
      <w:r w:rsidR="00543F60" w:rsidRPr="00412719">
        <w:rPr>
          <w:iCs/>
          <w:color w:val="538135" w:themeColor="accent6" w:themeShade="BF"/>
        </w:rPr>
        <w:t>13</w:t>
      </w:r>
      <w:r w:rsidRPr="00412719">
        <w:rPr>
          <w:iCs/>
          <w:color w:val="538135" w:themeColor="accent6" w:themeShade="BF"/>
        </w:rPr>
        <w:t xml:space="preserve">: to </w:t>
      </w:r>
      <w:r w:rsidRPr="00412719">
        <w:rPr>
          <w:bCs/>
          <w:color w:val="538135" w:themeColor="accent6" w:themeShade="BF"/>
        </w:rPr>
        <w:t>approve</w:t>
      </w:r>
      <w:r w:rsidRPr="00412719">
        <w:rPr>
          <w:iCs/>
          <w:color w:val="538135" w:themeColor="accent6" w:themeShade="BF"/>
        </w:rPr>
        <w:t xml:space="preserve"> the 2022CBWP </w:t>
      </w:r>
      <w:bookmarkEnd w:id="9"/>
      <w:r w:rsidRPr="00412719">
        <w:rPr>
          <w:iCs/>
          <w:color w:val="538135" w:themeColor="accent6" w:themeShade="BF"/>
        </w:rPr>
        <w:t>(doc. CBSC19-09.3).</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44D426D5" w14:textId="77777777" w:rsidR="00734C82" w:rsidRDefault="00734C82" w:rsidP="008D1948">
      <w:pPr>
        <w:spacing w:after="120"/>
        <w:ind w:left="426" w:hanging="426"/>
        <w:rPr>
          <w:b/>
          <w:iCs/>
        </w:rPr>
      </w:pPr>
    </w:p>
    <w:p w14:paraId="19E297DE" w14:textId="77777777" w:rsidR="008D1948" w:rsidRDefault="008D1948" w:rsidP="008D1948">
      <w:pPr>
        <w:spacing w:after="120"/>
        <w:ind w:left="426" w:hanging="426"/>
        <w:rPr>
          <w:b/>
        </w:rPr>
      </w:pPr>
      <w:r>
        <w:rPr>
          <w:b/>
        </w:rPr>
        <w:t>10</w:t>
      </w:r>
      <w:r w:rsidRPr="00330D08">
        <w:rPr>
          <w:b/>
        </w:rPr>
        <w:t>.</w:t>
      </w:r>
      <w:r w:rsidRPr="00330D08">
        <w:rPr>
          <w:b/>
        </w:rPr>
        <w:tab/>
        <w:t>Report from the CBSC to the IRCC1</w:t>
      </w:r>
      <w:r>
        <w:rPr>
          <w:b/>
        </w:rPr>
        <w:t>3</w:t>
      </w:r>
      <w:r w:rsidRPr="00330D08">
        <w:rPr>
          <w:b/>
        </w:rPr>
        <w:t xml:space="preserve"> Meeting</w:t>
      </w:r>
    </w:p>
    <w:p w14:paraId="24E8D500" w14:textId="386AB2F9" w:rsidR="008D1948" w:rsidRDefault="00734C82" w:rsidP="00502AC2">
      <w:pPr>
        <w:spacing w:before="120"/>
        <w:ind w:left="1701" w:hanging="1134"/>
        <w:rPr>
          <w:iCs/>
          <w:color w:val="FF0000"/>
        </w:rPr>
      </w:pPr>
      <w:r w:rsidRPr="00412719">
        <w:rPr>
          <w:iCs/>
          <w:color w:val="538135" w:themeColor="accent6" w:themeShade="BF"/>
        </w:rPr>
        <w:t xml:space="preserve">Decision </w:t>
      </w:r>
      <w:r w:rsidR="00543F60" w:rsidRPr="00412719">
        <w:rPr>
          <w:iCs/>
          <w:color w:val="538135" w:themeColor="accent6" w:themeShade="BF"/>
        </w:rPr>
        <w:t>14</w:t>
      </w:r>
      <w:r w:rsidRPr="00412719">
        <w:rPr>
          <w:iCs/>
          <w:color w:val="538135" w:themeColor="accent6" w:themeShade="BF"/>
        </w:rPr>
        <w:t xml:space="preserve">: </w:t>
      </w:r>
      <w:r w:rsidR="00543F60" w:rsidRPr="00412719">
        <w:rPr>
          <w:iCs/>
          <w:color w:val="538135" w:themeColor="accent6" w:themeShade="BF"/>
        </w:rPr>
        <w:t xml:space="preserve">Members to review </w:t>
      </w:r>
      <w:r w:rsidRPr="00412719">
        <w:rPr>
          <w:iCs/>
          <w:color w:val="538135" w:themeColor="accent6" w:themeShade="BF"/>
        </w:rPr>
        <w:t>CBSC Report to IRCC13</w:t>
      </w:r>
      <w:r w:rsidR="00543F60" w:rsidRPr="00412719">
        <w:rPr>
          <w:iCs/>
          <w:color w:val="538135" w:themeColor="accent6" w:themeShade="BF"/>
        </w:rPr>
        <w:t xml:space="preserve"> and provide contributes</w:t>
      </w:r>
      <w:r w:rsidR="00C459D8" w:rsidRPr="00412719">
        <w:rPr>
          <w:iCs/>
          <w:color w:val="538135" w:themeColor="accent6" w:themeShade="BF"/>
        </w:rPr>
        <w:t xml:space="preserve"> (deadline 15 June 2021)</w:t>
      </w:r>
      <w:r w:rsidRPr="00412719">
        <w:rPr>
          <w:iCs/>
          <w:color w:val="538135" w:themeColor="accent6" w:themeShade="BF"/>
        </w:rPr>
        <w:t>.</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13402111" w14:textId="77777777" w:rsidR="00734C82" w:rsidRDefault="00734C82" w:rsidP="008D1948">
      <w:pPr>
        <w:spacing w:after="120"/>
        <w:ind w:left="426" w:hanging="426"/>
        <w:rPr>
          <w:b/>
        </w:rPr>
      </w:pPr>
    </w:p>
    <w:p w14:paraId="1E414845" w14:textId="77777777" w:rsidR="008D1948" w:rsidRPr="00330D08" w:rsidRDefault="008D1948" w:rsidP="008D1948">
      <w:pPr>
        <w:widowControl w:val="0"/>
        <w:tabs>
          <w:tab w:val="left" w:pos="680"/>
        </w:tabs>
        <w:spacing w:before="60" w:after="60"/>
        <w:rPr>
          <w:b/>
        </w:rPr>
      </w:pPr>
      <w:r w:rsidRPr="00330D08">
        <w:rPr>
          <w:b/>
        </w:rPr>
        <w:t>1</w:t>
      </w:r>
      <w:r>
        <w:rPr>
          <w:b/>
        </w:rPr>
        <w:t>1</w:t>
      </w:r>
      <w:r w:rsidRPr="00330D08">
        <w:rPr>
          <w:b/>
        </w:rPr>
        <w:t>.</w:t>
      </w:r>
      <w:r>
        <w:rPr>
          <w:b/>
        </w:rPr>
        <w:t xml:space="preserve">  </w:t>
      </w:r>
      <w:r w:rsidRPr="00330D08">
        <w:rPr>
          <w:b/>
        </w:rPr>
        <w:t>Any other business</w:t>
      </w:r>
    </w:p>
    <w:p w14:paraId="497E304B" w14:textId="22042DAD" w:rsidR="008D1948" w:rsidRDefault="00543F60" w:rsidP="00543F60">
      <w:pPr>
        <w:spacing w:before="120"/>
        <w:ind w:left="1701" w:hanging="1134"/>
        <w:rPr>
          <w:rFonts w:eastAsia="Times New Roman"/>
          <w:bCs/>
          <w:color w:val="FF0000"/>
          <w:szCs w:val="24"/>
          <w:lang w:val="en-GB"/>
        </w:rPr>
      </w:pPr>
      <w:r w:rsidRPr="004F6130">
        <w:rPr>
          <w:iCs/>
          <w:color w:val="FF0000"/>
        </w:rPr>
        <w:t>Action</w:t>
      </w:r>
      <w:r>
        <w:rPr>
          <w:iCs/>
          <w:color w:val="FF0000"/>
        </w:rPr>
        <w:t>16</w:t>
      </w:r>
      <w:r w:rsidRPr="004F6130">
        <w:rPr>
          <w:iCs/>
          <w:color w:val="FF0000"/>
        </w:rPr>
        <w:t xml:space="preserve">: </w:t>
      </w:r>
      <w:r w:rsidR="008878D2">
        <w:rPr>
          <w:iCs/>
          <w:color w:val="FF0000"/>
        </w:rPr>
        <w:t xml:space="preserve">CB Coordinators to </w:t>
      </w:r>
      <w:r w:rsidR="004C5B8C">
        <w:rPr>
          <w:iCs/>
          <w:color w:val="FF0000"/>
        </w:rPr>
        <w:t xml:space="preserve">promote sharing of bathymetric data with GEBCO as part of improving ocean literacy. </w:t>
      </w:r>
      <w:r w:rsidR="00412719">
        <w:rPr>
          <w:rFonts w:eastAsia="Times New Roman"/>
          <w:bCs/>
          <w:color w:val="FF0000"/>
          <w:szCs w:val="24"/>
          <w:lang w:val="en-GB"/>
        </w:rPr>
        <w:t>PERMANENT</w:t>
      </w:r>
    </w:p>
    <w:p w14:paraId="492E7710" w14:textId="7A511521" w:rsidR="00D318E8" w:rsidRPr="00090DAD" w:rsidRDefault="00D318E8" w:rsidP="00D318E8">
      <w:pPr>
        <w:spacing w:before="120"/>
        <w:ind w:left="1701" w:hanging="1134"/>
        <w:rPr>
          <w:color w:val="FF0000"/>
          <w:lang w:val="en-GB"/>
        </w:rPr>
      </w:pPr>
    </w:p>
    <w:p w14:paraId="15590AA2" w14:textId="169A7A81" w:rsidR="00D318E8" w:rsidRPr="00D318E8" w:rsidRDefault="00D318E8" w:rsidP="00543F60">
      <w:pPr>
        <w:spacing w:before="120"/>
        <w:ind w:left="1701" w:hanging="1134"/>
        <w:rPr>
          <w:rFonts w:eastAsia="Times New Roman"/>
          <w:bCs/>
          <w:color w:val="FF0000"/>
          <w:szCs w:val="24"/>
        </w:rPr>
      </w:pPr>
    </w:p>
    <w:p w14:paraId="090F940D" w14:textId="77777777" w:rsidR="00543F60" w:rsidRDefault="00543F60" w:rsidP="00543F60">
      <w:pPr>
        <w:spacing w:before="120"/>
        <w:ind w:left="1701" w:hanging="1134"/>
        <w:rPr>
          <w:bCs/>
          <w:color w:val="FF0000"/>
        </w:rPr>
      </w:pPr>
    </w:p>
    <w:p w14:paraId="35AF724B" w14:textId="77777777" w:rsidR="008D1948" w:rsidRDefault="008D1948" w:rsidP="008D1948">
      <w:pPr>
        <w:spacing w:after="120"/>
        <w:ind w:left="426" w:hanging="426"/>
        <w:rPr>
          <w:b/>
        </w:rPr>
      </w:pPr>
      <w:r w:rsidRPr="00330D08">
        <w:rPr>
          <w:b/>
        </w:rPr>
        <w:t>1</w:t>
      </w:r>
      <w:r>
        <w:rPr>
          <w:b/>
        </w:rPr>
        <w:t>2</w:t>
      </w:r>
      <w:r w:rsidRPr="00330D08">
        <w:rPr>
          <w:b/>
        </w:rPr>
        <w:t>.</w:t>
      </w:r>
      <w:r w:rsidRPr="00330D08">
        <w:rPr>
          <w:b/>
        </w:rPr>
        <w:tab/>
        <w:t>Next CBSC Meetings (venue and date)</w:t>
      </w:r>
    </w:p>
    <w:p w14:paraId="26C06A3C" w14:textId="4EC5AD62" w:rsidR="00543F60" w:rsidRPr="00326AAE" w:rsidRDefault="00543F60" w:rsidP="00543F60">
      <w:pPr>
        <w:spacing w:before="120"/>
        <w:ind w:left="1701" w:hanging="1134"/>
        <w:rPr>
          <w:iCs/>
          <w:color w:val="538135" w:themeColor="accent6" w:themeShade="BF"/>
        </w:rPr>
      </w:pPr>
      <w:bookmarkStart w:id="10" w:name="_Hlk77934460"/>
      <w:r w:rsidRPr="00326AAE">
        <w:rPr>
          <w:iCs/>
          <w:color w:val="538135" w:themeColor="accent6" w:themeShade="BF"/>
        </w:rPr>
        <w:t>Decision 15: to have an Intersessional Meeting in February 2022.</w:t>
      </w:r>
      <w:r w:rsidR="006D779D" w:rsidRPr="006D779D">
        <w:rPr>
          <w:rFonts w:eastAsia="Times New Roman"/>
          <w:bCs/>
          <w:color w:val="538135" w:themeColor="accent6" w:themeShade="BF"/>
          <w:szCs w:val="24"/>
          <w:lang w:val="en-GB"/>
        </w:rPr>
        <w:t xml:space="preserve"> </w:t>
      </w:r>
      <w:r w:rsidR="006D779D">
        <w:rPr>
          <w:rFonts w:eastAsia="Times New Roman"/>
          <w:bCs/>
          <w:color w:val="538135" w:themeColor="accent6" w:themeShade="BF"/>
          <w:szCs w:val="24"/>
          <w:lang w:val="en-GB"/>
        </w:rPr>
        <w:t>[Completed]</w:t>
      </w:r>
    </w:p>
    <w:p w14:paraId="3DCCFC7F" w14:textId="11DB9199" w:rsidR="00C74102" w:rsidRPr="00326AAE" w:rsidRDefault="00C74102" w:rsidP="00057C7D">
      <w:pPr>
        <w:spacing w:before="120"/>
        <w:ind w:left="1701" w:hanging="1134"/>
        <w:rPr>
          <w:color w:val="538135" w:themeColor="accent6" w:themeShade="BF"/>
          <w:lang w:eastAsia="en-GB"/>
        </w:rPr>
      </w:pPr>
      <w:r w:rsidRPr="00326AAE">
        <w:rPr>
          <w:iCs/>
          <w:color w:val="538135" w:themeColor="accent6" w:themeShade="BF"/>
        </w:rPr>
        <w:t>Decision</w:t>
      </w:r>
      <w:r w:rsidR="008878D2" w:rsidRPr="00326AAE">
        <w:rPr>
          <w:bCs/>
          <w:color w:val="538135" w:themeColor="accent6" w:themeShade="BF"/>
        </w:rPr>
        <w:t xml:space="preserve"> 16</w:t>
      </w:r>
      <w:r w:rsidRPr="00326AAE">
        <w:rPr>
          <w:color w:val="538135" w:themeColor="accent6" w:themeShade="BF"/>
          <w:lang w:eastAsia="en-GB"/>
        </w:rPr>
        <w:t>: to hold the next CBSC meetings as:</w:t>
      </w:r>
    </w:p>
    <w:p w14:paraId="7BFF632F" w14:textId="77777777" w:rsidR="008D1948" w:rsidRPr="00326AAE" w:rsidRDefault="008D1948" w:rsidP="008878D2">
      <w:pPr>
        <w:widowControl w:val="0"/>
        <w:spacing w:before="60" w:after="60"/>
        <w:ind w:left="1701"/>
        <w:rPr>
          <w:color w:val="538135" w:themeColor="accent6" w:themeShade="BF"/>
          <w:lang w:eastAsia="en-GB"/>
        </w:rPr>
      </w:pPr>
      <w:r w:rsidRPr="00326AAE">
        <w:rPr>
          <w:color w:val="538135" w:themeColor="accent6" w:themeShade="BF"/>
          <w:lang w:eastAsia="en-GB"/>
        </w:rPr>
        <w:t xml:space="preserve">CBSC20: May / June 2022 – </w:t>
      </w:r>
      <w:r w:rsidR="00C74102" w:rsidRPr="00326AAE">
        <w:rPr>
          <w:color w:val="538135" w:themeColor="accent6" w:themeShade="BF"/>
          <w:lang w:eastAsia="en-GB"/>
        </w:rPr>
        <w:t>Indonesia (Monaco as backup)</w:t>
      </w:r>
    </w:p>
    <w:p w14:paraId="0F8CF41E" w14:textId="77777777" w:rsidR="008D1948" w:rsidRPr="00326AAE" w:rsidRDefault="008D1948" w:rsidP="008878D2">
      <w:pPr>
        <w:widowControl w:val="0"/>
        <w:spacing w:before="60" w:after="60"/>
        <w:ind w:left="1701"/>
        <w:rPr>
          <w:color w:val="538135" w:themeColor="accent6" w:themeShade="BF"/>
          <w:lang w:eastAsia="en-GB"/>
        </w:rPr>
      </w:pPr>
      <w:r w:rsidRPr="00326AAE">
        <w:rPr>
          <w:color w:val="538135" w:themeColor="accent6" w:themeShade="BF"/>
          <w:lang w:eastAsia="en-GB"/>
        </w:rPr>
        <w:t xml:space="preserve">CBSC21: May / June 2023 </w:t>
      </w:r>
      <w:r w:rsidR="008878D2" w:rsidRPr="00326AAE">
        <w:rPr>
          <w:color w:val="538135" w:themeColor="accent6" w:themeShade="BF"/>
          <w:lang w:eastAsia="en-GB"/>
        </w:rPr>
        <w:t xml:space="preserve">- </w:t>
      </w:r>
      <w:r w:rsidR="00C74102" w:rsidRPr="00326AAE">
        <w:rPr>
          <w:color w:val="538135" w:themeColor="accent6" w:themeShade="BF"/>
          <w:lang w:eastAsia="en-GB"/>
        </w:rPr>
        <w:t xml:space="preserve">Japan </w:t>
      </w:r>
    </w:p>
    <w:p w14:paraId="2D7DE80F" w14:textId="77777777" w:rsidR="008D1948" w:rsidRPr="009355C7" w:rsidRDefault="008D1948" w:rsidP="008878D2">
      <w:pPr>
        <w:spacing w:after="120"/>
        <w:ind w:left="2127" w:hanging="426"/>
        <w:rPr>
          <w:color w:val="FF0000"/>
          <w:lang w:eastAsia="en-GB"/>
        </w:rPr>
      </w:pPr>
      <w:r w:rsidRPr="00326AAE">
        <w:rPr>
          <w:color w:val="538135" w:themeColor="accent6" w:themeShade="BF"/>
          <w:lang w:eastAsia="en-GB"/>
        </w:rPr>
        <w:t>CBSC22: May / June 2024 – Ecuador (TBC)</w:t>
      </w:r>
    </w:p>
    <w:bookmarkEnd w:id="10"/>
    <w:p w14:paraId="523C5406" w14:textId="096EFA5A" w:rsidR="00C17589" w:rsidRPr="009355C7" w:rsidRDefault="00F10B96" w:rsidP="008D1948">
      <w:pPr>
        <w:spacing w:after="120"/>
        <w:ind w:left="426" w:hanging="426"/>
        <w:rPr>
          <w:lang w:eastAsia="en-GB"/>
        </w:rPr>
      </w:pPr>
      <w:r>
        <w:rPr>
          <w:rFonts w:eastAsia="Times New Roman"/>
          <w:bCs/>
          <w:color w:val="538135" w:themeColor="accent6" w:themeShade="BF"/>
          <w:szCs w:val="24"/>
          <w:lang w:val="en-GB"/>
        </w:rPr>
        <w:t>[</w:t>
      </w:r>
      <w:r>
        <w:rPr>
          <w:rFonts w:eastAsia="Times New Roman"/>
          <w:bCs/>
          <w:color w:val="538135" w:themeColor="accent6" w:themeShade="BF"/>
          <w:szCs w:val="24"/>
          <w:lang w:val="en-GB"/>
        </w:rPr>
        <w:t>ONGOING</w:t>
      </w:r>
      <w:r>
        <w:rPr>
          <w:rFonts w:eastAsia="Times New Roman"/>
          <w:bCs/>
          <w:color w:val="538135" w:themeColor="accent6" w:themeShade="BF"/>
          <w:szCs w:val="24"/>
          <w:lang w:val="en-GB"/>
        </w:rPr>
        <w:t>]</w:t>
      </w:r>
    </w:p>
    <w:p w14:paraId="6F705C71" w14:textId="77777777" w:rsidR="008D1948" w:rsidRDefault="00C17589" w:rsidP="008D1948">
      <w:pPr>
        <w:spacing w:after="120"/>
        <w:ind w:left="426" w:hanging="426"/>
        <w:rPr>
          <w:b/>
        </w:rPr>
      </w:pPr>
      <w:r w:rsidRPr="00330D08">
        <w:rPr>
          <w:b/>
        </w:rPr>
        <w:t>1</w:t>
      </w:r>
      <w:r>
        <w:rPr>
          <w:b/>
        </w:rPr>
        <w:t>3</w:t>
      </w:r>
      <w:r w:rsidRPr="00330D08">
        <w:rPr>
          <w:b/>
        </w:rPr>
        <w:t>.</w:t>
      </w:r>
      <w:r w:rsidRPr="00330D08">
        <w:rPr>
          <w:b/>
        </w:rPr>
        <w:tab/>
        <w:t>Review of the List of Actions</w:t>
      </w:r>
    </w:p>
    <w:p w14:paraId="44975B54" w14:textId="77777777" w:rsidR="00C17589" w:rsidRDefault="00502AC2" w:rsidP="008D1948">
      <w:pPr>
        <w:spacing w:after="120"/>
        <w:ind w:left="426" w:hanging="426"/>
        <w:rPr>
          <w:b/>
        </w:rPr>
      </w:pPr>
      <w:r>
        <w:rPr>
          <w:b/>
        </w:rPr>
        <w:t>XXX</w:t>
      </w:r>
    </w:p>
    <w:p w14:paraId="7D977E27" w14:textId="77777777" w:rsidR="00502AC2" w:rsidRDefault="00502AC2" w:rsidP="008D1948">
      <w:pPr>
        <w:spacing w:after="120"/>
        <w:ind w:left="426" w:hanging="426"/>
        <w:rPr>
          <w:b/>
        </w:rPr>
      </w:pPr>
    </w:p>
    <w:p w14:paraId="37CF99CD" w14:textId="77777777" w:rsidR="00C17589" w:rsidRDefault="00C17589" w:rsidP="008D1948">
      <w:pPr>
        <w:spacing w:after="120"/>
        <w:ind w:left="426" w:hanging="426"/>
        <w:rPr>
          <w:b/>
          <w:bCs/>
          <w:spacing w:val="-1"/>
        </w:rPr>
      </w:pPr>
      <w:r w:rsidRPr="00330D08">
        <w:rPr>
          <w:b/>
          <w:bCs/>
        </w:rPr>
        <w:t>1</w:t>
      </w:r>
      <w:r>
        <w:rPr>
          <w:b/>
          <w:bCs/>
        </w:rPr>
        <w:t>4</w:t>
      </w:r>
      <w:r w:rsidRPr="00330D08">
        <w:rPr>
          <w:b/>
          <w:bCs/>
        </w:rPr>
        <w:t>.</w:t>
      </w:r>
      <w:r w:rsidRPr="00330D08">
        <w:rPr>
          <w:b/>
        </w:rPr>
        <w:tab/>
      </w:r>
      <w:r w:rsidRPr="00330D08">
        <w:rPr>
          <w:b/>
          <w:bCs/>
          <w:spacing w:val="-1"/>
        </w:rPr>
        <w:t>Closure</w:t>
      </w:r>
    </w:p>
    <w:p w14:paraId="324C1C39" w14:textId="77777777" w:rsidR="00502AC2" w:rsidRPr="00C17589" w:rsidRDefault="00502AC2" w:rsidP="008D1948">
      <w:pPr>
        <w:spacing w:after="120"/>
        <w:ind w:left="426" w:hanging="426"/>
        <w:rPr>
          <w:b/>
          <w:color w:val="00B0F0"/>
        </w:rPr>
      </w:pPr>
      <w:r>
        <w:rPr>
          <w:b/>
          <w:bCs/>
          <w:spacing w:val="-1"/>
        </w:rPr>
        <w:t>XXX</w:t>
      </w:r>
    </w:p>
    <w:sectPr w:rsidR="00502AC2" w:rsidRPr="00C17589" w:rsidSect="00974205">
      <w:headerReference w:type="default" r:id="rId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A742" w14:textId="77777777" w:rsidR="00E6442A" w:rsidRDefault="00E6442A" w:rsidP="00C74102">
      <w:r>
        <w:separator/>
      </w:r>
    </w:p>
  </w:endnote>
  <w:endnote w:type="continuationSeparator" w:id="0">
    <w:p w14:paraId="7845E66C" w14:textId="77777777" w:rsidR="00E6442A" w:rsidRDefault="00E6442A"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278D" w14:textId="77777777" w:rsidR="00E6442A" w:rsidRDefault="00E6442A" w:rsidP="00C74102">
      <w:r>
        <w:separator/>
      </w:r>
    </w:p>
  </w:footnote>
  <w:footnote w:type="continuationSeparator" w:id="0">
    <w:p w14:paraId="38FB9162" w14:textId="77777777" w:rsidR="00E6442A" w:rsidRDefault="00E6442A"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D061" w14:textId="77777777" w:rsidR="00C74102" w:rsidRDefault="00C74102" w:rsidP="00C74102">
    <w:pPr>
      <w:pStyle w:val="Header"/>
      <w:jc w:val="right"/>
    </w:pPr>
    <w:r>
      <w:t>CBSC19-13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16cid:durableId="1031225835">
    <w:abstractNumId w:val="1"/>
  </w:num>
  <w:num w:numId="2" w16cid:durableId="106563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2"/>
    <w:rsid w:val="00047194"/>
    <w:rsid w:val="00057C7D"/>
    <w:rsid w:val="00083F79"/>
    <w:rsid w:val="00090DAD"/>
    <w:rsid w:val="00092F8F"/>
    <w:rsid w:val="000B0443"/>
    <w:rsid w:val="000E1B9F"/>
    <w:rsid w:val="00104077"/>
    <w:rsid w:val="001273C1"/>
    <w:rsid w:val="001728E0"/>
    <w:rsid w:val="0026438F"/>
    <w:rsid w:val="002D1F77"/>
    <w:rsid w:val="002D5E0D"/>
    <w:rsid w:val="00324427"/>
    <w:rsid w:val="00326AAE"/>
    <w:rsid w:val="00392860"/>
    <w:rsid w:val="003D7495"/>
    <w:rsid w:val="00412719"/>
    <w:rsid w:val="004967D5"/>
    <w:rsid w:val="004C5B8C"/>
    <w:rsid w:val="004F24A9"/>
    <w:rsid w:val="00502AC2"/>
    <w:rsid w:val="00543F60"/>
    <w:rsid w:val="00585E50"/>
    <w:rsid w:val="00596EA4"/>
    <w:rsid w:val="00641CE3"/>
    <w:rsid w:val="006559CF"/>
    <w:rsid w:val="00666B79"/>
    <w:rsid w:val="00671D4C"/>
    <w:rsid w:val="0068369B"/>
    <w:rsid w:val="006970BB"/>
    <w:rsid w:val="006D34E2"/>
    <w:rsid w:val="006D779D"/>
    <w:rsid w:val="00734C82"/>
    <w:rsid w:val="00776D6A"/>
    <w:rsid w:val="00786B50"/>
    <w:rsid w:val="00881702"/>
    <w:rsid w:val="008878D2"/>
    <w:rsid w:val="008A676A"/>
    <w:rsid w:val="008B4576"/>
    <w:rsid w:val="008D1948"/>
    <w:rsid w:val="008E1C55"/>
    <w:rsid w:val="008F76A6"/>
    <w:rsid w:val="009355C7"/>
    <w:rsid w:val="0097344F"/>
    <w:rsid w:val="00974205"/>
    <w:rsid w:val="00A30C24"/>
    <w:rsid w:val="00A41127"/>
    <w:rsid w:val="00A57B33"/>
    <w:rsid w:val="00A8445A"/>
    <w:rsid w:val="00A858BC"/>
    <w:rsid w:val="00A93FC0"/>
    <w:rsid w:val="00AA717E"/>
    <w:rsid w:val="00AA76AF"/>
    <w:rsid w:val="00B00587"/>
    <w:rsid w:val="00B321BC"/>
    <w:rsid w:val="00B53471"/>
    <w:rsid w:val="00B7091F"/>
    <w:rsid w:val="00B93C34"/>
    <w:rsid w:val="00BC2F50"/>
    <w:rsid w:val="00C17589"/>
    <w:rsid w:val="00C26238"/>
    <w:rsid w:val="00C414B4"/>
    <w:rsid w:val="00C459D8"/>
    <w:rsid w:val="00C74102"/>
    <w:rsid w:val="00C87944"/>
    <w:rsid w:val="00CA0329"/>
    <w:rsid w:val="00CD2E3D"/>
    <w:rsid w:val="00CD5546"/>
    <w:rsid w:val="00D318E8"/>
    <w:rsid w:val="00D36543"/>
    <w:rsid w:val="00DA4E13"/>
    <w:rsid w:val="00E546C0"/>
    <w:rsid w:val="00E6442A"/>
    <w:rsid w:val="00E70A8C"/>
    <w:rsid w:val="00F10B96"/>
    <w:rsid w:val="00F25524"/>
    <w:rsid w:val="00F81E9D"/>
    <w:rsid w:val="00F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D6E6"/>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odyText">
    <w:name w:val="Body Text"/>
    <w:basedOn w:val="Normal"/>
    <w:link w:val="BodyTextChar"/>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odyTextChar">
    <w:name w:val="Body Text Char"/>
    <w:basedOn w:val="DefaultParagraphFont"/>
    <w:link w:val="BodyText"/>
    <w:semiHidden/>
    <w:rsid w:val="008D1948"/>
    <w:rPr>
      <w:rFonts w:ascii="BookAntiqua" w:eastAsia="MS Mincho" w:hAnsi="BookAntiqua" w:cs="Times New Roman"/>
      <w:sz w:val="19"/>
      <w:szCs w:val="19"/>
    </w:rPr>
  </w:style>
  <w:style w:type="paragraph" w:styleId="Header">
    <w:name w:val="header"/>
    <w:basedOn w:val="Normal"/>
    <w:link w:val="HeaderChar"/>
    <w:uiPriority w:val="99"/>
    <w:unhideWhenUsed/>
    <w:rsid w:val="00C74102"/>
    <w:pPr>
      <w:tabs>
        <w:tab w:val="center" w:pos="4680"/>
        <w:tab w:val="right" w:pos="9360"/>
      </w:tabs>
    </w:pPr>
  </w:style>
  <w:style w:type="character" w:customStyle="1" w:styleId="HeaderChar">
    <w:name w:val="Header Char"/>
    <w:basedOn w:val="DefaultParagraphFont"/>
    <w:link w:val="Header"/>
    <w:uiPriority w:val="99"/>
    <w:rsid w:val="00C74102"/>
  </w:style>
  <w:style w:type="paragraph" w:styleId="Footer">
    <w:name w:val="footer"/>
    <w:basedOn w:val="Normal"/>
    <w:link w:val="FooterChar"/>
    <w:uiPriority w:val="99"/>
    <w:unhideWhenUsed/>
    <w:rsid w:val="00C74102"/>
    <w:pPr>
      <w:tabs>
        <w:tab w:val="center" w:pos="4680"/>
        <w:tab w:val="right" w:pos="9360"/>
      </w:tabs>
    </w:pPr>
  </w:style>
  <w:style w:type="character" w:customStyle="1" w:styleId="FooterChar">
    <w:name w:val="Footer Char"/>
    <w:basedOn w:val="DefaultParagraphFont"/>
    <w:link w:val="Footer"/>
    <w:uiPriority w:val="99"/>
    <w:rsid w:val="00C7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B237-592F-43A0-8CC8-07E3321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18</cp:revision>
  <dcterms:created xsi:type="dcterms:W3CDTF">2021-06-09T17:27:00Z</dcterms:created>
  <dcterms:modified xsi:type="dcterms:W3CDTF">2022-06-05T02:36:00Z</dcterms:modified>
</cp:coreProperties>
</file>