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A743" w14:textId="4BDCBD6D" w:rsidR="00563957" w:rsidRPr="00563957" w:rsidRDefault="00A46301" w:rsidP="00A46301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</w:pPr>
      <w:r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Terms of Reference</w:t>
      </w:r>
      <w:r w:rsidR="000C5263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 xml:space="preserve"> (</w:t>
      </w:r>
      <w:proofErr w:type="gramStart"/>
      <w:r w:rsidR="000C5263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TOR)</w:t>
      </w:r>
      <w:r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 xml:space="preserve">                                                   </w:t>
      </w:r>
      <w:r w:rsidR="00243188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Meso</w:t>
      </w:r>
      <w:r w:rsidR="00D825F5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 xml:space="preserve"> </w:t>
      </w:r>
      <w:r w:rsidR="00243188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America</w:t>
      </w:r>
      <w:r w:rsidR="00D825F5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n</w:t>
      </w:r>
      <w:r w:rsidR="00243188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 xml:space="preserve"> </w:t>
      </w:r>
      <w:r w:rsidR="00D825F5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-</w:t>
      </w:r>
      <w:r w:rsidR="00243188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 xml:space="preserve"> Caribbean Sea Hydrographic Commission (MACHC) </w:t>
      </w:r>
      <w:r w:rsidR="00563957" w:rsidRPr="00563957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Marine Spatial Data Infrastructure (MSDI) Working Group (</w:t>
      </w:r>
      <w:r w:rsidR="00243188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MACHC</w:t>
      </w:r>
      <w:r w:rsidR="00563957" w:rsidRPr="00563957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MSDIWG)</w:t>
      </w:r>
    </w:p>
    <w:p w14:paraId="2C81958F" w14:textId="3ED45D07" w:rsidR="00563957" w:rsidRPr="00D825F5" w:rsidRDefault="00A46301" w:rsidP="005639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 xml:space="preserve"> </w:t>
      </w:r>
      <w:r w:rsidR="00563957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 xml:space="preserve">(Approved by the </w:t>
      </w:r>
      <w:r w:rsidR="00D24A39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MACHC</w:t>
      </w:r>
      <w:r w:rsidR="00563957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 xml:space="preserve"> 1</w:t>
      </w:r>
      <w:r w:rsidR="00D24A39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9</w:t>
      </w:r>
      <w:r w:rsidR="00563957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 xml:space="preserve">th Conference </w:t>
      </w:r>
      <w:r w:rsidR="00D24A39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30</w:t>
      </w:r>
      <w:r w:rsidR="00563957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 xml:space="preserve"> </w:t>
      </w:r>
      <w:r w:rsidR="00D24A39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November</w:t>
      </w:r>
      <w:r w:rsidR="00563957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 xml:space="preserve"> 201</w:t>
      </w:r>
      <w:r w:rsidR="00D24A39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8</w:t>
      </w:r>
      <w:r w:rsidR="00927C7E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?</w:t>
      </w:r>
      <w:r w:rsidR="00563957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)</w:t>
      </w:r>
    </w:p>
    <w:p w14:paraId="50A67012" w14:textId="6645ABE3" w:rsidR="00563957" w:rsidRPr="009A4060" w:rsidRDefault="00710A54" w:rsidP="00710A54">
      <w:pPr>
        <w:pStyle w:val="Heading1"/>
        <w:rPr>
          <w:rFonts w:eastAsia="Times New Roman"/>
          <w:b/>
          <w:color w:val="1F4E79" w:themeColor="accent5" w:themeShade="80"/>
          <w:sz w:val="26"/>
          <w:szCs w:val="26"/>
        </w:rPr>
      </w:pPr>
      <w:r w:rsidRPr="009A4060">
        <w:rPr>
          <w:rFonts w:ascii="Helvetica" w:eastAsia="Times New Roman" w:hAnsi="Helvetica" w:cs="Helvetica"/>
          <w:b/>
          <w:color w:val="1F4E79" w:themeColor="accent5" w:themeShade="80"/>
          <w:sz w:val="26"/>
          <w:szCs w:val="26"/>
        </w:rPr>
        <w:t>References</w:t>
      </w:r>
      <w:r w:rsidRPr="009A4060">
        <w:rPr>
          <w:rFonts w:eastAsia="Times New Roman"/>
          <w:b/>
          <w:color w:val="1F4E79" w:themeColor="accent5" w:themeShade="80"/>
          <w:sz w:val="26"/>
          <w:szCs w:val="26"/>
        </w:rPr>
        <w:t>:</w:t>
      </w:r>
    </w:p>
    <w:p w14:paraId="1C2630EB" w14:textId="77777777" w:rsidR="00563957" w:rsidRPr="00563957" w:rsidRDefault="00563957" w:rsidP="00563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IHO Resolution 5 - 2009 on MSDI policy, adopted by the 4th Extraordinary International Hydrographic Conference in June 2009</w:t>
      </w:r>
    </w:p>
    <w:p w14:paraId="002F71B4" w14:textId="77777777" w:rsidR="00563957" w:rsidRPr="00563957" w:rsidRDefault="00563957" w:rsidP="00563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1st HSSC Meeting (Singapore, October 2009) Marine Spatial Data Infrastructure Working Group (MSDIWG)</w:t>
      </w:r>
    </w:p>
    <w:p w14:paraId="3729C10F" w14:textId="2D647EED" w:rsidR="00563957" w:rsidRPr="00563957" w:rsidRDefault="00821A9B" w:rsidP="00563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Spatial Data Infrastructures “The Marine Dimension” </w:t>
      </w:r>
      <w:r w:rsidR="00563957"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Guidance for Hydrographic Offices IHO Publication C-17 - Edition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2</w:t>
      </w:r>
      <w:r w:rsidR="00563957" w:rsidRPr="00563957">
        <w:rPr>
          <w:rFonts w:ascii="Helvetica" w:eastAsia="Times New Roman" w:hAnsi="Helvetica" w:cs="Helvetica"/>
          <w:color w:val="000000"/>
          <w:sz w:val="21"/>
          <w:szCs w:val="21"/>
        </w:rPr>
        <w:t>.0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(January 2017)</w:t>
      </w:r>
    </w:p>
    <w:p w14:paraId="72366513" w14:textId="1CD046AE" w:rsidR="006D6C2A" w:rsidRPr="00BF67D5" w:rsidRDefault="006D6C2A" w:rsidP="00BF67D5">
      <w:pPr>
        <w:pStyle w:val="Heading1"/>
        <w:rPr>
          <w:rFonts w:eastAsia="Times New Roman"/>
          <w:b/>
          <w:color w:val="1F4E79" w:themeColor="accent5" w:themeShade="80"/>
          <w:sz w:val="26"/>
          <w:szCs w:val="26"/>
        </w:rPr>
      </w:pPr>
      <w:r>
        <w:rPr>
          <w:rFonts w:ascii="Helvetica" w:eastAsia="Times New Roman" w:hAnsi="Helvetica" w:cs="Helvetica"/>
          <w:b/>
          <w:color w:val="1F4E79" w:themeColor="accent5" w:themeShade="80"/>
          <w:sz w:val="26"/>
          <w:szCs w:val="26"/>
        </w:rPr>
        <w:t>Introduction:</w:t>
      </w:r>
    </w:p>
    <w:p w14:paraId="57DBA9D7" w14:textId="1F27F8C1" w:rsidR="00BF67D5" w:rsidRDefault="00C218EA" w:rsidP="005639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At the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 xml:space="preserve"> 19</w:t>
      </w:r>
      <w:r w:rsidR="006A73E0" w:rsidRPr="006A73E0">
        <w:rPr>
          <w:rFonts w:ascii="Helvetica" w:eastAsia="Times New Roman" w:hAnsi="Helvetica" w:cs="Helvetica"/>
          <w:color w:val="000000"/>
          <w:sz w:val="21"/>
          <w:szCs w:val="21"/>
          <w:vertAlign w:val="superscript"/>
        </w:rPr>
        <w:t>th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5121FB">
        <w:rPr>
          <w:rFonts w:ascii="Helvetica" w:eastAsia="Times New Roman" w:hAnsi="Helvetica" w:cs="Helvetica"/>
          <w:color w:val="000000"/>
          <w:sz w:val="21"/>
          <w:szCs w:val="21"/>
        </w:rPr>
        <w:t>MACHC Meeting, members of the MEIP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5121FB">
        <w:rPr>
          <w:rFonts w:ascii="Helvetica" w:eastAsia="Times New Roman" w:hAnsi="Helvetica" w:cs="Helvetica"/>
          <w:color w:val="000000"/>
          <w:sz w:val="21"/>
          <w:szCs w:val="21"/>
        </w:rPr>
        <w:t xml:space="preserve">WG agreed to establish a regional MSDI WG following 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>the discussion about the need to</w:t>
      </w:r>
      <w:r w:rsidR="005121FB">
        <w:rPr>
          <w:rFonts w:ascii="Helvetica" w:eastAsia="Times New Roman" w:hAnsi="Helvetica" w:cs="Helvetica"/>
          <w:color w:val="000000"/>
          <w:sz w:val="21"/>
          <w:szCs w:val="21"/>
        </w:rPr>
        <w:t xml:space="preserve"> progress from the very narrow focus of the MEIP.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 xml:space="preserve">  This transition was endorsed by several Members, Associate Members, and Observers at the MEIP WG Meeting.</w:t>
      </w:r>
      <w:r w:rsidR="00FB7F87">
        <w:rPr>
          <w:rFonts w:ascii="Helvetica" w:eastAsia="Times New Roman" w:hAnsi="Helvetica" w:cs="Helvetica"/>
          <w:color w:val="000000"/>
          <w:sz w:val="21"/>
          <w:szCs w:val="21"/>
        </w:rPr>
        <w:t xml:space="preserve">  An initial decision from the MEIP WG Meeting was to establish new Terms of Reference (TOR) to reflect the expanded role of the MACHCMSDIWG. 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  <w:r w:rsidR="005121FB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14:paraId="032CEBA3" w14:textId="42BBEF0B" w:rsidR="00BF67D5" w:rsidRPr="00BF67D5" w:rsidRDefault="00BF67D5" w:rsidP="00BF67D5">
      <w:pPr>
        <w:pStyle w:val="Heading1"/>
        <w:rPr>
          <w:rFonts w:eastAsia="Times New Roman"/>
          <w:b/>
          <w:color w:val="1F4E79" w:themeColor="accent5" w:themeShade="80"/>
          <w:sz w:val="26"/>
          <w:szCs w:val="26"/>
        </w:rPr>
      </w:pPr>
      <w:r>
        <w:rPr>
          <w:rFonts w:ascii="Helvetica" w:eastAsia="Times New Roman" w:hAnsi="Helvetica" w:cs="Helvetica"/>
          <w:b/>
          <w:color w:val="1F4E79" w:themeColor="accent5" w:themeShade="80"/>
          <w:sz w:val="26"/>
          <w:szCs w:val="26"/>
        </w:rPr>
        <w:t>Objective:</w:t>
      </w:r>
    </w:p>
    <w:p w14:paraId="6A8F255C" w14:textId="2EBDB844" w:rsidR="00BF67D5" w:rsidRDefault="00702899" w:rsidP="005639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 MACHC </w:t>
      </w:r>
      <w:r w:rsidR="008F7FC0">
        <w:rPr>
          <w:rFonts w:ascii="Helvetica" w:eastAsia="Times New Roman" w:hAnsi="Helvetica" w:cs="Helvetica"/>
          <w:color w:val="000000"/>
          <w:sz w:val="21"/>
          <w:szCs w:val="21"/>
        </w:rPr>
        <w:t xml:space="preserve">seeks to promote the development of MSDI within the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region </w:t>
      </w:r>
      <w:r w:rsidR="001D474A">
        <w:rPr>
          <w:rFonts w:ascii="Helvetica" w:eastAsia="Times New Roman" w:hAnsi="Helvetica" w:cs="Helvetica"/>
          <w:color w:val="000000"/>
          <w:sz w:val="21"/>
          <w:szCs w:val="21"/>
        </w:rPr>
        <w:t>in support of numerous non-navigation users of marine</w:t>
      </w:r>
      <w:r w:rsidR="00EF43F0">
        <w:rPr>
          <w:rFonts w:ascii="Helvetica" w:eastAsia="Times New Roman" w:hAnsi="Helvetica" w:cs="Helvetica"/>
          <w:color w:val="000000"/>
          <w:sz w:val="21"/>
          <w:szCs w:val="21"/>
        </w:rPr>
        <w:t xml:space="preserve"> (hydrographic / charting)</w:t>
      </w:r>
      <w:r w:rsidR="001D474A">
        <w:rPr>
          <w:rFonts w:ascii="Helvetica" w:eastAsia="Times New Roman" w:hAnsi="Helvetica" w:cs="Helvetica"/>
          <w:color w:val="000000"/>
          <w:sz w:val="21"/>
          <w:szCs w:val="21"/>
        </w:rPr>
        <w:t xml:space="preserve"> data.  The MACHC MSDI effort will be based on the four pillars of MSDI which create the framework necessary.  These pillars include Policy &amp; Governance (People), Technical Standards (Standards), Information Systems (ICT), and Geographic Content (Data).  </w:t>
      </w:r>
      <w:r w:rsidR="003809F0">
        <w:rPr>
          <w:rFonts w:ascii="Helvetica" w:eastAsia="Times New Roman" w:hAnsi="Helvetica" w:cs="Helvetica"/>
          <w:color w:val="000000"/>
          <w:sz w:val="21"/>
          <w:szCs w:val="21"/>
        </w:rPr>
        <w:t xml:space="preserve">Making </w:t>
      </w:r>
      <w:r w:rsidR="00B02378">
        <w:rPr>
          <w:rFonts w:ascii="Helvetica" w:eastAsia="Times New Roman" w:hAnsi="Helvetica" w:cs="Helvetica"/>
          <w:color w:val="000000"/>
          <w:sz w:val="21"/>
          <w:szCs w:val="21"/>
        </w:rPr>
        <w:t>marine</w:t>
      </w:r>
      <w:r w:rsidR="00EF43F0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EF43F0">
        <w:rPr>
          <w:rFonts w:ascii="Helvetica" w:eastAsia="Times New Roman" w:hAnsi="Helvetica" w:cs="Helvetica"/>
          <w:color w:val="000000"/>
          <w:sz w:val="21"/>
          <w:szCs w:val="21"/>
        </w:rPr>
        <w:t xml:space="preserve">(hydrographic / charting) </w:t>
      </w:r>
      <w:bookmarkStart w:id="0" w:name="_GoBack"/>
      <w:bookmarkEnd w:id="0"/>
      <w:r w:rsidR="003809F0">
        <w:rPr>
          <w:rFonts w:ascii="Helvetica" w:eastAsia="Times New Roman" w:hAnsi="Helvetica" w:cs="Helvetica"/>
          <w:color w:val="000000"/>
          <w:sz w:val="21"/>
          <w:szCs w:val="21"/>
        </w:rPr>
        <w:t xml:space="preserve">information available </w:t>
      </w:r>
      <w:r w:rsidR="00FA0E43">
        <w:rPr>
          <w:rFonts w:ascii="Helvetica" w:eastAsia="Times New Roman" w:hAnsi="Helvetica" w:cs="Helvetica"/>
          <w:color w:val="000000"/>
          <w:sz w:val="21"/>
          <w:szCs w:val="21"/>
        </w:rPr>
        <w:t xml:space="preserve">in the MACHC region </w:t>
      </w:r>
      <w:r w:rsidR="003809F0">
        <w:rPr>
          <w:rFonts w:ascii="Helvetica" w:eastAsia="Times New Roman" w:hAnsi="Helvetica" w:cs="Helvetica"/>
          <w:color w:val="000000"/>
          <w:sz w:val="21"/>
          <w:szCs w:val="21"/>
        </w:rPr>
        <w:t xml:space="preserve">will </w:t>
      </w:r>
      <w:r w:rsidR="00FA0E43">
        <w:rPr>
          <w:rFonts w:ascii="Helvetica" w:eastAsia="Times New Roman" w:hAnsi="Helvetica" w:cs="Helvetica"/>
          <w:color w:val="000000"/>
          <w:sz w:val="21"/>
          <w:szCs w:val="21"/>
        </w:rPr>
        <w:t xml:space="preserve">improve decision making in several areas to include marine planning, coastal zone management, and emergency response.  </w:t>
      </w:r>
      <w:r w:rsidR="001D474A"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</w:p>
    <w:p w14:paraId="787E53EF" w14:textId="1CC3103C" w:rsidR="00643E04" w:rsidRDefault="00FB7F87" w:rsidP="005639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 MACHCMSDIWG should consider the following </w:t>
      </w:r>
      <w:r w:rsidR="00AD3D10">
        <w:rPr>
          <w:rFonts w:ascii="Helvetica" w:eastAsia="Times New Roman" w:hAnsi="Helvetica" w:cs="Helvetica"/>
          <w:color w:val="000000"/>
          <w:sz w:val="21"/>
          <w:szCs w:val="21"/>
        </w:rPr>
        <w:t xml:space="preserve">in supporting MSDI </w:t>
      </w:r>
      <w:r w:rsidR="00A72D71">
        <w:rPr>
          <w:rFonts w:ascii="Helvetica" w:eastAsia="Times New Roman" w:hAnsi="Helvetica" w:cs="Helvetica"/>
          <w:color w:val="000000"/>
          <w:sz w:val="21"/>
          <w:szCs w:val="21"/>
        </w:rPr>
        <w:t xml:space="preserve">development </w:t>
      </w:r>
      <w:r w:rsidR="00AD3D10">
        <w:rPr>
          <w:rFonts w:ascii="Helvetica" w:eastAsia="Times New Roman" w:hAnsi="Helvetica" w:cs="Helvetica"/>
          <w:color w:val="000000"/>
          <w:sz w:val="21"/>
          <w:szCs w:val="21"/>
        </w:rPr>
        <w:t>in the MACHC region:</w:t>
      </w:r>
    </w:p>
    <w:p w14:paraId="0CC53151" w14:textId="7374825A" w:rsidR="00E36C50" w:rsidRPr="0062765A" w:rsidRDefault="0062765A" w:rsidP="006276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Work</w:t>
      </w:r>
      <w:r w:rsidR="00E66A72">
        <w:rPr>
          <w:rFonts w:ascii="Helvetica" w:eastAsia="Times New Roman" w:hAnsi="Helvetica" w:cs="Helvetica"/>
          <w:color w:val="000000"/>
          <w:sz w:val="21"/>
          <w:szCs w:val="21"/>
        </w:rPr>
        <w:t xml:space="preserve"> with the IHO MSDI WG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to e</w:t>
      </w:r>
      <w:r w:rsidR="00E36C50" w:rsidRPr="0062765A">
        <w:rPr>
          <w:rFonts w:ascii="Helvetica" w:eastAsia="Times New Roman" w:hAnsi="Helvetica" w:cs="Helvetica"/>
          <w:color w:val="000000"/>
          <w:sz w:val="21"/>
          <w:szCs w:val="21"/>
        </w:rPr>
        <w:t>stablish appropriate governance, standards and policy for MACHC MSDI effort</w:t>
      </w:r>
      <w:r w:rsidR="00E66A72">
        <w:rPr>
          <w:rFonts w:ascii="Helvetica" w:eastAsia="Times New Roman" w:hAnsi="Helvetica" w:cs="Helvetica"/>
          <w:color w:val="000000"/>
          <w:sz w:val="21"/>
          <w:szCs w:val="21"/>
        </w:rPr>
        <w:t>s</w:t>
      </w:r>
      <w:r w:rsidR="00E36C50" w:rsidRPr="0062765A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</w:p>
    <w:p w14:paraId="04511D6D" w14:textId="689C5B1D" w:rsidR="00643E04" w:rsidRPr="00563957" w:rsidRDefault="00643E04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Identify and analyze the current status of individual MS MSDI implementation</w:t>
      </w:r>
      <w:r w:rsidR="00827DC2">
        <w:rPr>
          <w:rFonts w:ascii="Helvetica" w:eastAsia="Times New Roman" w:hAnsi="Helvetica" w:cs="Helvetica"/>
          <w:color w:val="000000"/>
          <w:sz w:val="21"/>
          <w:szCs w:val="21"/>
        </w:rPr>
        <w:t xml:space="preserve"> and report back to the MACHC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36E2979E" w14:textId="77777777" w:rsidR="00643E04" w:rsidRPr="00563957" w:rsidRDefault="00643E04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Consider MSDI policies within the related international project e.g. e-navigation, MS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P, etc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2DDF6B01" w14:textId="444AC379" w:rsidR="00643E04" w:rsidRDefault="00643E04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Analyze how maritime authorities can contribute their spatial information and the necessary updates, so information can easily be collated with other information to a current overall picture for the region.</w:t>
      </w:r>
    </w:p>
    <w:p w14:paraId="0339C9F5" w14:textId="5CC6DBEC" w:rsidR="00210BD9" w:rsidRPr="00563957" w:rsidRDefault="00210BD9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Establish</w:t>
      </w:r>
      <w:r w:rsidR="00145B22">
        <w:rPr>
          <w:rFonts w:ascii="Helvetica" w:eastAsia="Times New Roman" w:hAnsi="Helvetica" w:cs="Helvetica"/>
          <w:color w:val="000000"/>
          <w:sz w:val="21"/>
          <w:szCs w:val="21"/>
        </w:rPr>
        <w:t xml:space="preserve"> and maintain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a list of layers necessary to support MSDI user activities.  </w:t>
      </w:r>
    </w:p>
    <w:p w14:paraId="6F18E0B3" w14:textId="3D42CFF4" w:rsidR="00643E04" w:rsidRPr="00563957" w:rsidRDefault="00643E04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Focus on </w:t>
      </w:r>
      <w:r w:rsidR="00DF2158">
        <w:rPr>
          <w:rFonts w:ascii="Helvetica" w:eastAsia="Times New Roman" w:hAnsi="Helvetica" w:cs="Helvetica"/>
          <w:color w:val="000000"/>
          <w:sz w:val="21"/>
          <w:szCs w:val="21"/>
        </w:rPr>
        <w:t xml:space="preserve">how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MACHC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in the future can benefit from a regional approach.</w:t>
      </w:r>
    </w:p>
    <w:p w14:paraId="28711CFA" w14:textId="77777777" w:rsidR="00643E04" w:rsidRDefault="00643E04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 xml:space="preserve">Monitor the development of SDI that could be relevant for the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MACHC both nationally and internationally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167176AB" w14:textId="77777777" w:rsidR="00643E04" w:rsidRDefault="00643E04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Promote the use of IHO standards in MSDI activities.</w:t>
      </w:r>
    </w:p>
    <w:p w14:paraId="5D3CF209" w14:textId="77777777" w:rsidR="00B1367A" w:rsidRDefault="00643E04" w:rsidP="007E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Liaise, as appropriate, with other relevant technical bodies.</w:t>
      </w:r>
    </w:p>
    <w:p w14:paraId="0FF88DD5" w14:textId="59A69BCD" w:rsidR="00B0612B" w:rsidRDefault="00B1367A" w:rsidP="007E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Explore various MSDI use cases</w:t>
      </w:r>
      <w:r w:rsidR="00EF43F0">
        <w:rPr>
          <w:rFonts w:ascii="Helvetica" w:eastAsia="Times New Roman" w:hAnsi="Helvetica" w:cs="Helvetica"/>
          <w:color w:val="000000"/>
          <w:sz w:val="21"/>
          <w:szCs w:val="21"/>
        </w:rPr>
        <w:t>, partnerships,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and what is necessary to support them</w:t>
      </w:r>
      <w:r w:rsidR="00D13D93">
        <w:rPr>
          <w:rFonts w:ascii="Helvetica" w:eastAsia="Times New Roman" w:hAnsi="Helvetica" w:cs="Helvetica"/>
          <w:color w:val="000000"/>
          <w:sz w:val="21"/>
          <w:szCs w:val="21"/>
        </w:rPr>
        <w:t xml:space="preserve"> via things like the list of layers</w:t>
      </w:r>
      <w:r w:rsidR="00B058C2">
        <w:rPr>
          <w:rFonts w:ascii="Helvetica" w:eastAsia="Times New Roman" w:hAnsi="Helvetica" w:cs="Helvetica"/>
          <w:color w:val="000000"/>
          <w:sz w:val="21"/>
          <w:szCs w:val="21"/>
        </w:rPr>
        <w:t xml:space="preserve"> established and maintained by the MACHCMSDIWG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5CA814A1" w14:textId="726A3C1B" w:rsidR="00BF67D5" w:rsidRPr="007E3770" w:rsidRDefault="00B0612B" w:rsidP="007E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As necessary consider appropriate pilot projects to demonstrate MSDI capability</w:t>
      </w:r>
      <w:r w:rsidR="00CA343D">
        <w:rPr>
          <w:rFonts w:ascii="Helvetica" w:eastAsia="Times New Roman" w:hAnsi="Helvetica" w:cs="Helvetica"/>
          <w:color w:val="000000"/>
          <w:sz w:val="21"/>
          <w:szCs w:val="21"/>
        </w:rPr>
        <w:t xml:space="preserve"> within the region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.</w:t>
      </w:r>
      <w:r w:rsidR="00B1367A"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</w:p>
    <w:p w14:paraId="3ECE4007" w14:textId="526B493E" w:rsidR="00BF67D5" w:rsidRPr="00BF67D5" w:rsidRDefault="00BF67D5" w:rsidP="00BF67D5">
      <w:pPr>
        <w:pStyle w:val="Heading1"/>
        <w:rPr>
          <w:rFonts w:eastAsia="Times New Roman"/>
          <w:b/>
          <w:color w:val="1F4E79" w:themeColor="accent5" w:themeShade="80"/>
          <w:sz w:val="26"/>
          <w:szCs w:val="26"/>
        </w:rPr>
      </w:pPr>
      <w:r>
        <w:rPr>
          <w:rFonts w:ascii="Helvetica" w:eastAsia="Times New Roman" w:hAnsi="Helvetica" w:cs="Helvetica"/>
          <w:b/>
          <w:color w:val="1F4E79" w:themeColor="accent5" w:themeShade="80"/>
          <w:sz w:val="26"/>
          <w:szCs w:val="26"/>
        </w:rPr>
        <w:t>Authority:</w:t>
      </w:r>
    </w:p>
    <w:p w14:paraId="50DA2611" w14:textId="687C8816" w:rsidR="00563957" w:rsidRPr="00563957" w:rsidRDefault="00BF67D5" w:rsidP="005639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Pr="00BF67D5">
        <w:rPr>
          <w:rFonts w:ascii="Helvetica" w:eastAsia="Times New Roman" w:hAnsi="Helvetica" w:cs="Helvetica"/>
          <w:color w:val="000000"/>
          <w:sz w:val="21"/>
          <w:szCs w:val="21"/>
        </w:rPr>
        <w:t>MACHCMSDIWG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is a subsidiary body of the MACHC</w:t>
      </w:r>
      <w:r w:rsidR="00720B68">
        <w:rPr>
          <w:rFonts w:ascii="Helvetica" w:eastAsia="Times New Roman" w:hAnsi="Helvetica" w:cs="Helvetica"/>
          <w:color w:val="000000"/>
          <w:sz w:val="21"/>
          <w:szCs w:val="21"/>
        </w:rPr>
        <w:t xml:space="preserve"> Regional Hydrographic </w:t>
      </w:r>
      <w:r w:rsidR="00196713">
        <w:rPr>
          <w:rFonts w:ascii="Helvetica" w:eastAsia="Times New Roman" w:hAnsi="Helvetica" w:cs="Helvetica"/>
          <w:color w:val="000000"/>
          <w:sz w:val="21"/>
          <w:szCs w:val="21"/>
        </w:rPr>
        <w:t>Commission</w:t>
      </w:r>
      <w:r w:rsidR="00720B68">
        <w:rPr>
          <w:rFonts w:ascii="Helvetica" w:eastAsia="Times New Roman" w:hAnsi="Helvetica" w:cs="Helvetica"/>
          <w:color w:val="000000"/>
          <w:sz w:val="21"/>
          <w:szCs w:val="21"/>
        </w:rPr>
        <w:t xml:space="preserve"> (RHC)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.  Its work is subject to MACHC approval.  </w:t>
      </w:r>
      <w:r w:rsidR="005121FB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14:paraId="65F54D7A" w14:textId="5015DC31" w:rsidR="00563957" w:rsidRPr="00563957" w:rsidRDefault="00643E04" w:rsidP="00563957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  <w:t>Composition and Chairmanship</w:t>
      </w:r>
      <w:r w:rsidR="007C730B"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  <w:t>:</w:t>
      </w:r>
    </w:p>
    <w:p w14:paraId="5BB3431F" w14:textId="7D969293" w:rsidR="007C730B" w:rsidRPr="007C730B" w:rsidRDefault="007C730B" w:rsidP="007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C730B">
        <w:rPr>
          <w:rFonts w:ascii="Helvetica" w:eastAsia="Times New Roman" w:hAnsi="Helvetica" w:cs="Helvetica"/>
          <w:color w:val="000000"/>
          <w:sz w:val="21"/>
          <w:szCs w:val="21"/>
        </w:rPr>
        <w:t>All MACHC Members, Associate Members, and Observers are encouraged to participate in the MACHCMSDIWG and to contribute to the work of the WG.</w:t>
      </w:r>
    </w:p>
    <w:p w14:paraId="0EAA249B" w14:textId="58DE2905" w:rsidR="00563957" w:rsidRDefault="007C730B" w:rsidP="007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C730B">
        <w:rPr>
          <w:rFonts w:ascii="Helvetica" w:eastAsia="Times New Roman" w:hAnsi="Helvetica" w:cs="Helvetica"/>
          <w:color w:val="000000"/>
          <w:sz w:val="21"/>
          <w:szCs w:val="21"/>
        </w:rPr>
        <w:t>The MACHCMSDIWG Chair and Vice-Chair shall be elected from the membership of the WG.</w:t>
      </w:r>
    </w:p>
    <w:p w14:paraId="72B8B9CE" w14:textId="29A52496" w:rsidR="009B3E18" w:rsidRDefault="009B3E18" w:rsidP="007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If a Secretary is required, they should normally be drawn from the membership of the MACHCMSDIWG.</w:t>
      </w:r>
    </w:p>
    <w:p w14:paraId="3F795D3E" w14:textId="2478BD73" w:rsidR="009B3E18" w:rsidRPr="00563957" w:rsidRDefault="009B3E18" w:rsidP="007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If a Chair is unable to carry out the duties of their office the Vice Chair shall assume the Chair with the same powers and duties.</w:t>
      </w:r>
      <w:r w:rsidR="001A7BEA"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</w:p>
    <w:p w14:paraId="1736DBF1" w14:textId="61597423" w:rsidR="00563957" w:rsidRPr="007C730B" w:rsidRDefault="00643E04" w:rsidP="007C730B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  <w:t>P</w:t>
      </w:r>
      <w:r w:rsidR="00563957" w:rsidRPr="00563957"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  <w:t>rocedures</w:t>
      </w:r>
      <w:r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  <w:t>:</w:t>
      </w:r>
    </w:p>
    <w:p w14:paraId="2BD596D0" w14:textId="797EC23D" w:rsidR="000E67B7" w:rsidRPr="00563957" w:rsidRDefault="000E67B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The MACHCMSDIWG decisions should generally be made by consensus.</w:t>
      </w:r>
      <w:r w:rsidR="001F2DDE">
        <w:rPr>
          <w:rFonts w:ascii="Helvetica" w:eastAsia="Times New Roman" w:hAnsi="Helvetica" w:cs="Helvetica"/>
          <w:color w:val="000000"/>
          <w:sz w:val="21"/>
          <w:szCs w:val="21"/>
        </w:rPr>
        <w:t xml:space="preserve">  If a vote is required it will be made by the membership of the WG.</w:t>
      </w:r>
      <w:r w:rsidR="00A0669F">
        <w:rPr>
          <w:rFonts w:ascii="Helvetica" w:eastAsia="Times New Roman" w:hAnsi="Helvetica" w:cs="Helvetica"/>
          <w:color w:val="000000"/>
          <w:sz w:val="21"/>
          <w:szCs w:val="21"/>
        </w:rPr>
        <w:t xml:space="preserve">  Votes at meetings shall be on the basis of one vote per member represented at the meeting.  </w:t>
      </w:r>
    </w:p>
    <w:p w14:paraId="2EA06AF8" w14:textId="620F1F4F" w:rsidR="00563957" w:rsidRPr="00563957" w:rsidRDefault="0056395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0640B3">
        <w:rPr>
          <w:rFonts w:ascii="Helvetica" w:eastAsia="Times New Roman" w:hAnsi="Helvetica" w:cs="Helvetica"/>
          <w:color w:val="000000"/>
          <w:sz w:val="21"/>
          <w:szCs w:val="21"/>
        </w:rPr>
        <w:t>MACHC</w:t>
      </w:r>
      <w:r w:rsidR="000640B3" w:rsidRPr="00563957">
        <w:rPr>
          <w:rFonts w:ascii="Helvetica" w:eastAsia="Times New Roman" w:hAnsi="Helvetica" w:cs="Helvetica"/>
          <w:color w:val="000000"/>
          <w:sz w:val="21"/>
          <w:szCs w:val="21"/>
        </w:rPr>
        <w:t>MSDIWG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should work as </w:t>
      </w:r>
      <w:r w:rsidR="00283E7F">
        <w:rPr>
          <w:rFonts w:ascii="Helvetica" w:eastAsia="Times New Roman" w:hAnsi="Helvetica" w:cs="Helvetica"/>
          <w:color w:val="000000"/>
          <w:sz w:val="21"/>
          <w:szCs w:val="21"/>
        </w:rPr>
        <w:t>much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as possible in accordance with existing guidelines and recommendations issued by the IHO, </w:t>
      </w:r>
      <w:r w:rsidR="005908F8">
        <w:rPr>
          <w:rFonts w:ascii="Helvetica" w:eastAsia="Times New Roman" w:hAnsi="Helvetica" w:cs="Helvetica"/>
          <w:color w:val="000000"/>
          <w:sz w:val="21"/>
          <w:szCs w:val="21"/>
        </w:rPr>
        <w:t xml:space="preserve">and 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IM</w:t>
      </w:r>
      <w:r w:rsidR="005908F8">
        <w:rPr>
          <w:rFonts w:ascii="Helvetica" w:eastAsia="Times New Roman" w:hAnsi="Helvetica" w:cs="Helvetica"/>
          <w:color w:val="000000"/>
          <w:sz w:val="21"/>
          <w:szCs w:val="21"/>
        </w:rPr>
        <w:t>O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5B346B55" w14:textId="3FC95368" w:rsidR="00563957" w:rsidRPr="00563957" w:rsidRDefault="0056395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0640B3">
        <w:rPr>
          <w:rFonts w:ascii="Helvetica" w:eastAsia="Times New Roman" w:hAnsi="Helvetica" w:cs="Helvetica"/>
          <w:color w:val="000000"/>
          <w:sz w:val="21"/>
          <w:szCs w:val="21"/>
        </w:rPr>
        <w:t>MACHC</w:t>
      </w:r>
      <w:r w:rsidR="000640B3" w:rsidRPr="00563957">
        <w:rPr>
          <w:rFonts w:ascii="Helvetica" w:eastAsia="Times New Roman" w:hAnsi="Helvetica" w:cs="Helvetica"/>
          <w:color w:val="000000"/>
          <w:sz w:val="21"/>
          <w:szCs w:val="21"/>
        </w:rPr>
        <w:t>MSDIWG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should consult Task Groups, Committees</w:t>
      </w:r>
      <w:r w:rsidR="007C730B">
        <w:rPr>
          <w:rFonts w:ascii="Helvetica" w:eastAsia="Times New Roman" w:hAnsi="Helvetica" w:cs="Helvetica"/>
          <w:color w:val="000000"/>
          <w:sz w:val="21"/>
          <w:szCs w:val="21"/>
        </w:rPr>
        <w:t>,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and Working Groups or other relevant bodies, as deemed necessary.</w:t>
      </w:r>
    </w:p>
    <w:p w14:paraId="05068169" w14:textId="7BE1FD36" w:rsidR="00563957" w:rsidRPr="00563957" w:rsidRDefault="0056395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0640B3">
        <w:rPr>
          <w:rFonts w:ascii="Helvetica" w:eastAsia="Times New Roman" w:hAnsi="Helvetica" w:cs="Helvetica"/>
          <w:color w:val="000000"/>
          <w:sz w:val="21"/>
          <w:szCs w:val="21"/>
        </w:rPr>
        <w:t>MACHC</w:t>
      </w:r>
      <w:r w:rsidR="000640B3" w:rsidRPr="00563957">
        <w:rPr>
          <w:rFonts w:ascii="Helvetica" w:eastAsia="Times New Roman" w:hAnsi="Helvetica" w:cs="Helvetica"/>
          <w:color w:val="000000"/>
          <w:sz w:val="21"/>
          <w:szCs w:val="21"/>
        </w:rPr>
        <w:t>MSDIWG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should inform relevant RHC’s with the aim to coordinate within the other regions as </w:t>
      </w:r>
      <w:r w:rsidR="00962494">
        <w:rPr>
          <w:rFonts w:ascii="Helvetica" w:eastAsia="Times New Roman" w:hAnsi="Helvetica" w:cs="Helvetica"/>
          <w:color w:val="000000"/>
          <w:sz w:val="21"/>
          <w:szCs w:val="21"/>
        </w:rPr>
        <w:t>much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as possible.</w:t>
      </w:r>
    </w:p>
    <w:p w14:paraId="659F5157" w14:textId="5BDBD23A" w:rsidR="00563957" w:rsidRPr="00563957" w:rsidRDefault="0056395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The work of the </w:t>
      </w:r>
      <w:r w:rsidR="000640B3">
        <w:rPr>
          <w:rFonts w:ascii="Helvetica" w:eastAsia="Times New Roman" w:hAnsi="Helvetica" w:cs="Helvetica"/>
          <w:color w:val="000000"/>
          <w:sz w:val="21"/>
          <w:szCs w:val="21"/>
        </w:rPr>
        <w:t>MACHC</w:t>
      </w:r>
      <w:r w:rsidR="000640B3" w:rsidRPr="00563957">
        <w:rPr>
          <w:rFonts w:ascii="Helvetica" w:eastAsia="Times New Roman" w:hAnsi="Helvetica" w:cs="Helvetica"/>
          <w:color w:val="000000"/>
          <w:sz w:val="21"/>
          <w:szCs w:val="21"/>
        </w:rPr>
        <w:t>MSDIWG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will be carried out primarily by correspondence (via e- mails</w:t>
      </w:r>
      <w:r w:rsidR="007C730B">
        <w:rPr>
          <w:rFonts w:ascii="Helvetica" w:eastAsia="Times New Roman" w:hAnsi="Helvetica" w:cs="Helvetica"/>
          <w:color w:val="000000"/>
          <w:sz w:val="21"/>
          <w:szCs w:val="21"/>
        </w:rPr>
        <w:t xml:space="preserve"> or periodic teleconferences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). The members are encouraged to reply without unnecessary delay</w:t>
      </w:r>
      <w:r w:rsidR="00A0669F">
        <w:rPr>
          <w:rFonts w:ascii="Helvetica" w:eastAsia="Times New Roman" w:hAnsi="Helvetica" w:cs="Helvetica"/>
          <w:color w:val="000000"/>
          <w:sz w:val="21"/>
          <w:szCs w:val="21"/>
        </w:rPr>
        <w:t xml:space="preserve"> when the WG is seeking information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2C00594A" w14:textId="5217D580" w:rsidR="00563957" w:rsidRDefault="0056395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0640B3">
        <w:rPr>
          <w:rFonts w:ascii="Helvetica" w:eastAsia="Times New Roman" w:hAnsi="Helvetica" w:cs="Helvetica"/>
          <w:color w:val="000000"/>
          <w:sz w:val="21"/>
          <w:szCs w:val="21"/>
        </w:rPr>
        <w:t>MACHC</w:t>
      </w:r>
      <w:r w:rsidR="000640B3"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MSDIWG 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Chair</w:t>
      </w:r>
      <w:r w:rsidR="005908F8">
        <w:rPr>
          <w:rFonts w:ascii="Helvetica" w:eastAsia="Times New Roman" w:hAnsi="Helvetica" w:cs="Helvetica"/>
          <w:color w:val="000000"/>
          <w:sz w:val="21"/>
          <w:szCs w:val="21"/>
        </w:rPr>
        <w:t xml:space="preserve"> or their representative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can on request coordinate </w:t>
      </w:r>
      <w:r w:rsidR="000640B3">
        <w:rPr>
          <w:rFonts w:ascii="Helvetica" w:eastAsia="Times New Roman" w:hAnsi="Helvetica" w:cs="Helvetica"/>
          <w:color w:val="000000"/>
          <w:sz w:val="21"/>
          <w:szCs w:val="21"/>
        </w:rPr>
        <w:t>MACHC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MS views on MSDI topics and present them at the IHO MSDIWG</w:t>
      </w:r>
      <w:r w:rsidR="00283E7F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77667686" w14:textId="4422CBAA" w:rsidR="007E3770" w:rsidRDefault="007E3770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P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resent a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n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annual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report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/ work plan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to the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MACHC for direction and approval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. This report should include a description on the current status, recommendations on how to proceed with the MSDI implementation and if deemed necessary an action plan with specified time schedule for future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MACHC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MSDI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WG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actions.</w:t>
      </w:r>
    </w:p>
    <w:sectPr w:rsidR="007E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5047"/>
    <w:multiLevelType w:val="multilevel"/>
    <w:tmpl w:val="DB8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205AF"/>
    <w:multiLevelType w:val="multilevel"/>
    <w:tmpl w:val="6F4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46F6B"/>
    <w:multiLevelType w:val="multilevel"/>
    <w:tmpl w:val="5740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65"/>
    <w:rsid w:val="000640B3"/>
    <w:rsid w:val="00087664"/>
    <w:rsid w:val="000C1E0B"/>
    <w:rsid w:val="000C50A1"/>
    <w:rsid w:val="000C5263"/>
    <w:rsid w:val="000E67B7"/>
    <w:rsid w:val="00101CDF"/>
    <w:rsid w:val="00145B22"/>
    <w:rsid w:val="00196713"/>
    <w:rsid w:val="001A7BEA"/>
    <w:rsid w:val="001D474A"/>
    <w:rsid w:val="001F2DDE"/>
    <w:rsid w:val="00210BD9"/>
    <w:rsid w:val="00243188"/>
    <w:rsid w:val="00283E7F"/>
    <w:rsid w:val="003307B1"/>
    <w:rsid w:val="003809F0"/>
    <w:rsid w:val="00403A8E"/>
    <w:rsid w:val="00425A5F"/>
    <w:rsid w:val="0050439A"/>
    <w:rsid w:val="005121FB"/>
    <w:rsid w:val="00552A44"/>
    <w:rsid w:val="00563957"/>
    <w:rsid w:val="005743ED"/>
    <w:rsid w:val="00582C7B"/>
    <w:rsid w:val="005908F8"/>
    <w:rsid w:val="005A18A3"/>
    <w:rsid w:val="0062765A"/>
    <w:rsid w:val="00635C50"/>
    <w:rsid w:val="00643E04"/>
    <w:rsid w:val="006A73E0"/>
    <w:rsid w:val="006D6C2A"/>
    <w:rsid w:val="00702899"/>
    <w:rsid w:val="00710A54"/>
    <w:rsid w:val="00720B68"/>
    <w:rsid w:val="007C730B"/>
    <w:rsid w:val="007E3770"/>
    <w:rsid w:val="00821A9B"/>
    <w:rsid w:val="00827DC2"/>
    <w:rsid w:val="00835772"/>
    <w:rsid w:val="00864ECE"/>
    <w:rsid w:val="008F7FC0"/>
    <w:rsid w:val="00927C7E"/>
    <w:rsid w:val="00950842"/>
    <w:rsid w:val="00956575"/>
    <w:rsid w:val="00962494"/>
    <w:rsid w:val="009A4060"/>
    <w:rsid w:val="009B3E18"/>
    <w:rsid w:val="009E0471"/>
    <w:rsid w:val="00A0669F"/>
    <w:rsid w:val="00A46301"/>
    <w:rsid w:val="00A6191A"/>
    <w:rsid w:val="00A72D71"/>
    <w:rsid w:val="00AD3D10"/>
    <w:rsid w:val="00AE72A2"/>
    <w:rsid w:val="00B02378"/>
    <w:rsid w:val="00B058C2"/>
    <w:rsid w:val="00B0612B"/>
    <w:rsid w:val="00B1367A"/>
    <w:rsid w:val="00B20365"/>
    <w:rsid w:val="00BF67D5"/>
    <w:rsid w:val="00C218EA"/>
    <w:rsid w:val="00CA343D"/>
    <w:rsid w:val="00CA555B"/>
    <w:rsid w:val="00D13D93"/>
    <w:rsid w:val="00D24A39"/>
    <w:rsid w:val="00D825F5"/>
    <w:rsid w:val="00D92F73"/>
    <w:rsid w:val="00DF2158"/>
    <w:rsid w:val="00E36C50"/>
    <w:rsid w:val="00E66A72"/>
    <w:rsid w:val="00EF43F0"/>
    <w:rsid w:val="00EF7F09"/>
    <w:rsid w:val="00F2002D"/>
    <w:rsid w:val="00F60FA9"/>
    <w:rsid w:val="00FA0E43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64F4"/>
  <w15:chartTrackingRefBased/>
  <w15:docId w15:val="{6EEB71E8-B3DF-42F8-B084-516A30D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Rogers</dc:creator>
  <cp:keywords/>
  <dc:description/>
  <cp:lastModifiedBy>James Rogers</cp:lastModifiedBy>
  <cp:revision>51</cp:revision>
  <dcterms:created xsi:type="dcterms:W3CDTF">2018-11-28T22:09:00Z</dcterms:created>
  <dcterms:modified xsi:type="dcterms:W3CDTF">2018-11-30T18:41:00Z</dcterms:modified>
</cp:coreProperties>
</file>