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9718" w14:textId="77777777" w:rsidR="008667AE" w:rsidRPr="00E066F3" w:rsidRDefault="0056008F" w:rsidP="0056008F">
      <w:pPr>
        <w:jc w:val="center"/>
        <w:rPr>
          <w:rFonts w:cs="Arial"/>
          <w:b/>
          <w:sz w:val="32"/>
          <w:szCs w:val="32"/>
        </w:rPr>
      </w:pPr>
      <w:r w:rsidRPr="00E066F3">
        <w:rPr>
          <w:rFonts w:cs="Arial"/>
          <w:b/>
          <w:sz w:val="32"/>
          <w:szCs w:val="32"/>
        </w:rPr>
        <w:t>3rd ENCWG Meeting</w:t>
      </w:r>
      <w:r w:rsidRPr="00E066F3">
        <w:rPr>
          <w:rFonts w:cs="Arial"/>
          <w:b/>
          <w:sz w:val="32"/>
          <w:szCs w:val="32"/>
        </w:rPr>
        <w:br/>
        <w:t>Wollongong, Australia (16 - 18 April 2018</w:t>
      </w:r>
      <w:proofErr w:type="gramStart"/>
      <w:r w:rsidRPr="00E066F3">
        <w:rPr>
          <w:rFonts w:cs="Arial"/>
          <w:b/>
          <w:sz w:val="32"/>
          <w:szCs w:val="32"/>
        </w:rPr>
        <w:t>)</w:t>
      </w:r>
      <w:proofErr w:type="gramEnd"/>
      <w:r w:rsidRPr="00E066F3">
        <w:rPr>
          <w:rFonts w:cs="Arial"/>
          <w:b/>
          <w:sz w:val="32"/>
          <w:szCs w:val="32"/>
        </w:rPr>
        <w:br/>
        <w:t>Draft Minutes</w:t>
      </w:r>
    </w:p>
    <w:p w14:paraId="764D6216" w14:textId="77777777" w:rsidR="0056008F" w:rsidRDefault="0056008F"/>
    <w:p w14:paraId="11B8D530" w14:textId="77777777" w:rsidR="00E066F3" w:rsidRPr="00E66F62" w:rsidRDefault="00E066F3" w:rsidP="00E66F62">
      <w:pPr>
        <w:spacing w:line="240" w:lineRule="auto"/>
      </w:pPr>
      <w:r w:rsidRPr="00E66F62">
        <w:t xml:space="preserve">Chair: Thomas Mellor (UKHO) </w:t>
      </w:r>
      <w:r w:rsidR="001969F9">
        <w:br/>
      </w:r>
      <w:r w:rsidRPr="00E66F62">
        <w:t>Vi</w:t>
      </w:r>
      <w:r w:rsidR="001969F9">
        <w:t xml:space="preserve">ce Chair: </w:t>
      </w:r>
      <w:proofErr w:type="spellStart"/>
      <w:r w:rsidR="001969F9">
        <w:t>Mikko</w:t>
      </w:r>
      <w:proofErr w:type="spellEnd"/>
      <w:r w:rsidR="001969F9">
        <w:t xml:space="preserve"> </w:t>
      </w:r>
      <w:proofErr w:type="spellStart"/>
      <w:r w:rsidR="001969F9">
        <w:t>Hovi</w:t>
      </w:r>
      <w:proofErr w:type="spellEnd"/>
      <w:r w:rsidR="001969F9">
        <w:t xml:space="preserve"> (Finland) </w:t>
      </w:r>
      <w:r w:rsidR="001969F9">
        <w:br/>
      </w:r>
      <w:r w:rsidRPr="00E66F62">
        <w:t>Secretary: Anthony Pharaoh (IHO Secretariat)</w:t>
      </w:r>
    </w:p>
    <w:p w14:paraId="7AD75B31" w14:textId="77777777" w:rsidR="00E066F3" w:rsidRPr="00E66F62" w:rsidRDefault="00E066F3" w:rsidP="00E66F62">
      <w:pPr>
        <w:spacing w:line="240" w:lineRule="auto"/>
        <w:rPr>
          <w:b/>
        </w:rPr>
      </w:pPr>
      <w:r w:rsidRPr="00E66F62">
        <w:rPr>
          <w:b/>
        </w:rPr>
        <w:t>Annexes:</w:t>
      </w:r>
    </w:p>
    <w:p w14:paraId="32D24EF4" w14:textId="77777777" w:rsidR="00E066F3" w:rsidRPr="00E66F62" w:rsidRDefault="001969F9" w:rsidP="00E66F62">
      <w:pPr>
        <w:spacing w:line="240" w:lineRule="auto"/>
      </w:pPr>
      <w:r>
        <w:t xml:space="preserve">Annex </w:t>
      </w:r>
      <w:proofErr w:type="gramStart"/>
      <w:r>
        <w:t>A</w:t>
      </w:r>
      <w:proofErr w:type="gramEnd"/>
      <w:r>
        <w:t xml:space="preserve"> – Actions</w:t>
      </w:r>
      <w:r>
        <w:br/>
        <w:t xml:space="preserve">Annex B – Agenda </w:t>
      </w:r>
      <w:r w:rsidR="00D43820">
        <w:br/>
        <w:t>Annex C – List of Participants</w:t>
      </w:r>
    </w:p>
    <w:p w14:paraId="492BACB3" w14:textId="77777777" w:rsidR="0056008F" w:rsidRPr="00E066F3" w:rsidRDefault="001969F9" w:rsidP="00E066F3">
      <w:pPr>
        <w:rPr>
          <w:b/>
        </w:rPr>
      </w:pPr>
      <w:r>
        <w:rPr>
          <w:b/>
        </w:rPr>
        <w:br/>
      </w:r>
      <w:r w:rsidR="00E066F3" w:rsidRPr="00E066F3">
        <w:rPr>
          <w:b/>
        </w:rPr>
        <w:t>WG Member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6F62" w14:paraId="4A2BE223" w14:textId="77777777" w:rsidTr="00E66F62">
        <w:tc>
          <w:tcPr>
            <w:tcW w:w="4508" w:type="dxa"/>
          </w:tcPr>
          <w:p w14:paraId="2B8D2280" w14:textId="77777777" w:rsidR="00E66F62" w:rsidRDefault="00E66F62" w:rsidP="00E66F62">
            <w:r>
              <w:t>AS - Alvaro SANCHEZ</w:t>
            </w:r>
          </w:p>
          <w:p w14:paraId="60714950" w14:textId="77777777" w:rsidR="00E66F62" w:rsidRDefault="00E66F62" w:rsidP="00E66F62">
            <w:r>
              <w:t>FR - Frank HIPPMANN</w:t>
            </w:r>
          </w:p>
          <w:p w14:paraId="75166078" w14:textId="77777777" w:rsidR="00E66F62" w:rsidRPr="00C85BD1" w:rsidRDefault="00E66F62" w:rsidP="00E66F62">
            <w:pPr>
              <w:rPr>
                <w:lang w:val="fr-FR"/>
              </w:rPr>
            </w:pPr>
            <w:r w:rsidRPr="00C85BD1">
              <w:rPr>
                <w:lang w:val="fr-FR"/>
              </w:rPr>
              <w:t>MC - Marcelo CARNEIRO</w:t>
            </w:r>
          </w:p>
          <w:p w14:paraId="767FD6B3" w14:textId="77777777" w:rsidR="00E66F62" w:rsidRPr="00C85BD1" w:rsidRDefault="00E66F62" w:rsidP="00E66F62">
            <w:pPr>
              <w:rPr>
                <w:lang w:val="fr-FR"/>
              </w:rPr>
            </w:pPr>
            <w:r w:rsidRPr="00C85BD1">
              <w:rPr>
                <w:lang w:val="fr-FR"/>
              </w:rPr>
              <w:t>MS - Matias SIFON</w:t>
            </w:r>
          </w:p>
          <w:p w14:paraId="215C7BA7" w14:textId="77777777" w:rsidR="00E66F62" w:rsidRDefault="00E66F62" w:rsidP="00E66F62">
            <w:r>
              <w:t>RF - Richard FOWLE</w:t>
            </w:r>
          </w:p>
          <w:p w14:paraId="74007B6C" w14:textId="77777777" w:rsidR="00E66F62" w:rsidRDefault="00E66F62" w:rsidP="00E66F62">
            <w:r>
              <w:t>BC - Bruno CARDOSO</w:t>
            </w:r>
          </w:p>
          <w:p w14:paraId="518BE28F" w14:textId="77777777" w:rsidR="00E66F62" w:rsidRDefault="00E66F62" w:rsidP="00E66F62">
            <w:r>
              <w:t>EH - Elizabeth HAHESSY</w:t>
            </w:r>
          </w:p>
          <w:p w14:paraId="7E7F5965" w14:textId="77777777" w:rsidR="00E66F62" w:rsidRDefault="00E66F62" w:rsidP="00E66F62">
            <w:r>
              <w:t>GK - Gabriela KOTSULIM</w:t>
            </w:r>
          </w:p>
          <w:p w14:paraId="3C69AA8E" w14:textId="5E44B66E" w:rsidR="00986FD8" w:rsidRDefault="00986FD8" w:rsidP="00E66F62">
            <w:r>
              <w:t xml:space="preserve">MD </w:t>
            </w:r>
            <w:r w:rsidR="000952A7">
              <w:t>-</w:t>
            </w:r>
            <w:r>
              <w:t xml:space="preserve"> Mike Drake</w:t>
            </w:r>
          </w:p>
          <w:p w14:paraId="76956289" w14:textId="77777777" w:rsidR="00E66F62" w:rsidRDefault="00E66F62" w:rsidP="00E66F62">
            <w:r>
              <w:t xml:space="preserve">MH - </w:t>
            </w:r>
            <w:proofErr w:type="spellStart"/>
            <w:r>
              <w:t>Mikko</w:t>
            </w:r>
            <w:proofErr w:type="spellEnd"/>
            <w:r>
              <w:t> HOVI</w:t>
            </w:r>
          </w:p>
          <w:p w14:paraId="5BF222DF" w14:textId="77777777" w:rsidR="00E66F62" w:rsidRDefault="00E66F62" w:rsidP="00E66F62">
            <w:r>
              <w:t>CM - Christian MOUDEN</w:t>
            </w:r>
          </w:p>
          <w:p w14:paraId="73309DA6" w14:textId="77777777" w:rsidR="00E66F62" w:rsidRDefault="00E66F62" w:rsidP="00E66F62">
            <w:r>
              <w:t xml:space="preserve">KA - </w:t>
            </w:r>
            <w:proofErr w:type="spellStart"/>
            <w:r>
              <w:t>Khoirul</w:t>
            </w:r>
            <w:proofErr w:type="spellEnd"/>
            <w:r>
              <w:t> ANWAR</w:t>
            </w:r>
          </w:p>
          <w:p w14:paraId="2B1CE4F0" w14:textId="77777777" w:rsidR="00E66F62" w:rsidRDefault="00E66F62" w:rsidP="00E66F62">
            <w:r>
              <w:t>AM - Arno MEURINK</w:t>
            </w:r>
          </w:p>
          <w:p w14:paraId="0E8799F1" w14:textId="77777777" w:rsidR="00E66F62" w:rsidRDefault="00E66F62" w:rsidP="00E66F62">
            <w:r>
              <w:t>ME - Marvin ESPINO</w:t>
            </w:r>
          </w:p>
          <w:p w14:paraId="0329625C" w14:textId="77777777" w:rsidR="00E66F62" w:rsidRDefault="00E66F62" w:rsidP="00E66F62">
            <w:proofErr w:type="spellStart"/>
            <w:r>
              <w:t>OaF</w:t>
            </w:r>
            <w:proofErr w:type="spellEnd"/>
            <w:r>
              <w:t xml:space="preserve"> - Odd </w:t>
            </w:r>
            <w:proofErr w:type="spellStart"/>
            <w:r>
              <w:t>Aage</w:t>
            </w:r>
            <w:proofErr w:type="spellEnd"/>
            <w:r>
              <w:t> FOERE</w:t>
            </w:r>
          </w:p>
          <w:p w14:paraId="65AF128D" w14:textId="77777777" w:rsidR="00E66F62" w:rsidRDefault="00E66F62" w:rsidP="00E66F62">
            <w:r>
              <w:t xml:space="preserve">GT - </w:t>
            </w:r>
            <w:proofErr w:type="spellStart"/>
            <w:r>
              <w:t>Guttorm</w:t>
            </w:r>
            <w:proofErr w:type="spellEnd"/>
            <w:r>
              <w:t> TOMREN</w:t>
            </w:r>
            <w:r>
              <w:br/>
            </w:r>
          </w:p>
        </w:tc>
        <w:tc>
          <w:tcPr>
            <w:tcW w:w="4508" w:type="dxa"/>
          </w:tcPr>
          <w:p w14:paraId="08678EBC" w14:textId="77777777" w:rsidR="00E66F62" w:rsidRDefault="00E66F62" w:rsidP="00E66F62">
            <w:r>
              <w:t xml:space="preserve">YL - </w:t>
            </w:r>
            <w:proofErr w:type="spellStart"/>
            <w:r>
              <w:t>Yoojung</w:t>
            </w:r>
            <w:proofErr w:type="spellEnd"/>
            <w:r>
              <w:t> LEE</w:t>
            </w:r>
          </w:p>
          <w:p w14:paraId="07DB6ECF" w14:textId="77777777" w:rsidR="00E66F62" w:rsidRDefault="00E66F62" w:rsidP="00E66F62">
            <w:r>
              <w:t>PK - Promise KHOSA</w:t>
            </w:r>
          </w:p>
          <w:p w14:paraId="0836AAA2" w14:textId="77777777" w:rsidR="00E66F62" w:rsidRDefault="00E66F62" w:rsidP="00E66F62">
            <w:proofErr w:type="spellStart"/>
            <w:r>
              <w:t>FjN</w:t>
            </w:r>
            <w:proofErr w:type="spellEnd"/>
            <w:r>
              <w:t xml:space="preserve"> - </w:t>
            </w:r>
            <w:proofErr w:type="spellStart"/>
            <w:r>
              <w:t>Fhatuwani</w:t>
            </w:r>
            <w:proofErr w:type="spellEnd"/>
            <w:r>
              <w:t xml:space="preserve"> </w:t>
            </w:r>
            <w:proofErr w:type="spellStart"/>
            <w:r>
              <w:t>joyce</w:t>
            </w:r>
            <w:proofErr w:type="spellEnd"/>
            <w:r>
              <w:t> NENGWENANI</w:t>
            </w:r>
          </w:p>
          <w:p w14:paraId="343CBB81" w14:textId="77777777" w:rsidR="00E66F62" w:rsidRDefault="00E66F62" w:rsidP="00E66F62">
            <w:r>
              <w:t>FM - Felipe DE CASTRO MAQUEDA</w:t>
            </w:r>
          </w:p>
          <w:p w14:paraId="18F2159D" w14:textId="77777777" w:rsidR="00E66F62" w:rsidRDefault="00E66F62" w:rsidP="00E66F62">
            <w:r>
              <w:t>HE - Hans ENGBERG</w:t>
            </w:r>
          </w:p>
          <w:p w14:paraId="1A33E208" w14:textId="77777777" w:rsidR="00E66F62" w:rsidRDefault="00E66F62" w:rsidP="00E66F62">
            <w:r>
              <w:t>TM - Thomas MELLOR</w:t>
            </w:r>
          </w:p>
          <w:p w14:paraId="53731702" w14:textId="77777777" w:rsidR="00E66F62" w:rsidRPr="007B382E" w:rsidRDefault="00E66F62" w:rsidP="00E66F62">
            <w:pPr>
              <w:rPr>
                <w:lang w:val="da-DK"/>
              </w:rPr>
            </w:pPr>
            <w:r w:rsidRPr="007B382E">
              <w:rPr>
                <w:lang w:val="da-DK"/>
              </w:rPr>
              <w:t>MB - Megan BARTLETT</w:t>
            </w:r>
          </w:p>
          <w:p w14:paraId="01469A39" w14:textId="77777777" w:rsidR="00E66F62" w:rsidRPr="007B382E" w:rsidRDefault="00E66F62" w:rsidP="00E66F62">
            <w:pPr>
              <w:rPr>
                <w:lang w:val="da-DK"/>
              </w:rPr>
            </w:pPr>
            <w:r w:rsidRPr="007B382E">
              <w:rPr>
                <w:lang w:val="da-DK"/>
              </w:rPr>
              <w:t>EL - Eric LI</w:t>
            </w:r>
          </w:p>
          <w:p w14:paraId="0C971ECE" w14:textId="77777777" w:rsidR="00E66F62" w:rsidRPr="007B382E" w:rsidRDefault="00E66F62" w:rsidP="00E66F62">
            <w:pPr>
              <w:rPr>
                <w:lang w:val="da-DK"/>
              </w:rPr>
            </w:pPr>
            <w:r w:rsidRPr="007B382E">
              <w:rPr>
                <w:lang w:val="da-DK"/>
              </w:rPr>
              <w:t>HP - Hannu PEIPONEN</w:t>
            </w:r>
          </w:p>
          <w:p w14:paraId="1C856AC1" w14:textId="77777777" w:rsidR="00E66F62" w:rsidRPr="007B382E" w:rsidRDefault="00E66F62" w:rsidP="00E66F62">
            <w:pPr>
              <w:rPr>
                <w:lang w:val="da-DK"/>
              </w:rPr>
            </w:pPr>
            <w:r w:rsidRPr="007B382E">
              <w:rPr>
                <w:lang w:val="da-DK"/>
              </w:rPr>
              <w:t>SL - Sanghyun LEE</w:t>
            </w:r>
          </w:p>
          <w:p w14:paraId="455D29A5" w14:textId="77777777" w:rsidR="00E66F62" w:rsidRDefault="00E66F62" w:rsidP="00E66F62">
            <w:r>
              <w:t>AP - Anthony PHARAOH</w:t>
            </w:r>
          </w:p>
          <w:p w14:paraId="026834DE" w14:textId="44750231" w:rsidR="001F5368" w:rsidRDefault="001F5368" w:rsidP="00E66F62">
            <w:r>
              <w:t>JW - Jeff WOOTTON</w:t>
            </w:r>
          </w:p>
          <w:p w14:paraId="221371A0" w14:textId="77777777" w:rsidR="00E66F62" w:rsidRDefault="00E66F62" w:rsidP="00E66F62">
            <w:proofErr w:type="spellStart"/>
            <w:r>
              <w:t>TdP</w:t>
            </w:r>
            <w:proofErr w:type="spellEnd"/>
            <w:r>
              <w:t xml:space="preserve"> - Tom DE PUYT</w:t>
            </w:r>
          </w:p>
          <w:p w14:paraId="5EFADEA4" w14:textId="77777777" w:rsidR="00E66F62" w:rsidRDefault="00E66F62" w:rsidP="00E66F62">
            <w:r>
              <w:t xml:space="preserve">SS - </w:t>
            </w:r>
            <w:proofErr w:type="spellStart"/>
            <w:r>
              <w:t>Svein</w:t>
            </w:r>
            <w:proofErr w:type="spellEnd"/>
            <w:r>
              <w:t> SKJAEVELAND</w:t>
            </w:r>
          </w:p>
          <w:p w14:paraId="593C1969" w14:textId="77777777" w:rsidR="00E66F62" w:rsidRDefault="00E66F62" w:rsidP="00E66F62">
            <w:r>
              <w:t>TR - Tom RICHARDSON</w:t>
            </w:r>
          </w:p>
          <w:p w14:paraId="71A7B732" w14:textId="745A10CF" w:rsidR="00E66F62" w:rsidRDefault="000D0926" w:rsidP="00E66F62">
            <w:r>
              <w:t xml:space="preserve">HB- </w:t>
            </w:r>
            <w:proofErr w:type="spellStart"/>
            <w:r>
              <w:t>Holger</w:t>
            </w:r>
            <w:proofErr w:type="spellEnd"/>
            <w:r>
              <w:t xml:space="preserve"> </w:t>
            </w:r>
            <w:proofErr w:type="spellStart"/>
            <w:r>
              <w:t>Bothein</w:t>
            </w:r>
            <w:proofErr w:type="spellEnd"/>
          </w:p>
        </w:tc>
      </w:tr>
    </w:tbl>
    <w:p w14:paraId="108F44FD" w14:textId="77777777" w:rsidR="0056008F" w:rsidRDefault="0056008F" w:rsidP="0056008F"/>
    <w:p w14:paraId="63566371" w14:textId="057575CB" w:rsidR="00E66F62" w:rsidRPr="005C475E" w:rsidRDefault="00E066F3" w:rsidP="0056008F">
      <w:pPr>
        <w:rPr>
          <w:b/>
          <w:u w:val="single"/>
        </w:rPr>
      </w:pPr>
      <w:r w:rsidRPr="002B4651">
        <w:rPr>
          <w:b/>
        </w:rPr>
        <w:t>1.</w:t>
      </w:r>
      <w:r w:rsidRPr="002B4651">
        <w:rPr>
          <w:b/>
        </w:rPr>
        <w:tab/>
      </w:r>
      <w:r w:rsidR="0056008F" w:rsidRPr="005C475E">
        <w:rPr>
          <w:b/>
          <w:u w:val="single"/>
        </w:rPr>
        <w:t xml:space="preserve">Opening </w:t>
      </w:r>
      <w:r w:rsidR="009B3B96" w:rsidRPr="005C475E">
        <w:rPr>
          <w:b/>
          <w:u w:val="single"/>
        </w:rPr>
        <w:t>and Administrative Arrangements</w:t>
      </w:r>
    </w:p>
    <w:p w14:paraId="0431D579" w14:textId="5ED7DDCF" w:rsidR="00D565E1" w:rsidRDefault="00797AF2" w:rsidP="00FE6F9A">
      <w:pPr>
        <w:jc w:val="both"/>
      </w:pPr>
      <w:r>
        <w:t>H</w:t>
      </w:r>
      <w:r w:rsidR="00AF164E">
        <w:t>illary Thompson, Director</w:t>
      </w:r>
      <w:r w:rsidR="00C85BD1">
        <w:t xml:space="preserve"> at the Australian Hydrographic Office, </w:t>
      </w:r>
      <w:r>
        <w:t xml:space="preserve">welcomed the ENCWG participants to Wollongong, on behalf of the </w:t>
      </w:r>
      <w:proofErr w:type="spellStart"/>
      <w:r>
        <w:t>Hydrographer</w:t>
      </w:r>
      <w:proofErr w:type="spellEnd"/>
      <w:r>
        <w:t xml:space="preserve"> of the Australian Hydrogra</w:t>
      </w:r>
      <w:r w:rsidR="00443942">
        <w:t>phic Service</w:t>
      </w:r>
      <w:r w:rsidR="00FE6F9A">
        <w:t xml:space="preserve"> (AHS)</w:t>
      </w:r>
      <w:r w:rsidR="007609AA">
        <w:t>,</w:t>
      </w:r>
      <w:r w:rsidR="00443942">
        <w:t xml:space="preserve"> Commodore Fiona FREEMAN.</w:t>
      </w:r>
      <w:r w:rsidR="00817AEE">
        <w:t xml:space="preserve"> </w:t>
      </w:r>
      <w:r w:rsidR="00F3348A">
        <w:t xml:space="preserve"> She </w:t>
      </w:r>
      <w:r w:rsidR="008E074C">
        <w:t>reported</w:t>
      </w:r>
      <w:r w:rsidR="00AF164E">
        <w:t xml:space="preserve"> that it was encouraging</w:t>
      </w:r>
      <w:r>
        <w:t xml:space="preserve"> to see a good </w:t>
      </w:r>
      <w:r w:rsidR="002F386F">
        <w:t xml:space="preserve">international </w:t>
      </w:r>
      <w:r w:rsidR="001F3243">
        <w:t>representation noting that 30</w:t>
      </w:r>
      <w:r>
        <w:t xml:space="preserve"> </w:t>
      </w:r>
      <w:r w:rsidR="002F386F">
        <w:t>delegates</w:t>
      </w:r>
      <w:r w:rsidR="00D565E1">
        <w:t xml:space="preserve"> from seventeen</w:t>
      </w:r>
      <w:r w:rsidR="001F3243">
        <w:t xml:space="preserve"> Member States</w:t>
      </w:r>
      <w:r w:rsidR="00D565E1">
        <w:t xml:space="preserve"> and six</w:t>
      </w:r>
      <w:r>
        <w:t xml:space="preserve"> industry organizat</w:t>
      </w:r>
      <w:r w:rsidR="00D565E1">
        <w:t>ions were participating in the meeting</w:t>
      </w:r>
      <w:r>
        <w:t>.</w:t>
      </w:r>
    </w:p>
    <w:p w14:paraId="06D73A42" w14:textId="77777777" w:rsidR="00817AEE" w:rsidRPr="00817AEE" w:rsidRDefault="00546702" w:rsidP="0056008F">
      <w:r>
        <w:t xml:space="preserve">Tom Mellor welcomed </w:t>
      </w:r>
      <w:r w:rsidR="00D565E1">
        <w:t xml:space="preserve">all members to the meeting and </w:t>
      </w:r>
      <w:r>
        <w:t>t</w:t>
      </w:r>
      <w:r w:rsidR="00D565E1">
        <w:t>hanked the AHS for hosting the meeting</w:t>
      </w:r>
      <w:r>
        <w:t xml:space="preserve"> and </w:t>
      </w:r>
      <w:r w:rsidR="00D565E1">
        <w:t xml:space="preserve">for </w:t>
      </w:r>
      <w:r>
        <w:t xml:space="preserve">their warm hospitality. </w:t>
      </w:r>
    </w:p>
    <w:p w14:paraId="09E2AB67" w14:textId="77777777" w:rsidR="0056008F" w:rsidRPr="005C475E" w:rsidRDefault="0056008F" w:rsidP="00546702">
      <w:pPr>
        <w:pStyle w:val="ListParagraph"/>
        <w:numPr>
          <w:ilvl w:val="1"/>
          <w:numId w:val="3"/>
        </w:numPr>
        <w:rPr>
          <w:u w:val="single"/>
        </w:rPr>
      </w:pPr>
      <w:r w:rsidRPr="005C475E">
        <w:rPr>
          <w:u w:val="single"/>
        </w:rPr>
        <w:t>List of Documents</w:t>
      </w:r>
    </w:p>
    <w:p w14:paraId="57D65573" w14:textId="77777777" w:rsidR="00546702" w:rsidRDefault="00E05C0A" w:rsidP="00546702">
      <w:r>
        <w:t>The C</w:t>
      </w:r>
      <w:r w:rsidR="00546702">
        <w:t xml:space="preserve">hair reviewed the list of documents and noted that several late documents had been received.  These had been posted under item 14 (Any Other Business). </w:t>
      </w:r>
    </w:p>
    <w:p w14:paraId="5498FE1C" w14:textId="77777777" w:rsidR="0056008F" w:rsidRPr="005C475E" w:rsidRDefault="0056008F" w:rsidP="00AD7810">
      <w:pPr>
        <w:pStyle w:val="ListParagraph"/>
        <w:numPr>
          <w:ilvl w:val="1"/>
          <w:numId w:val="3"/>
        </w:numPr>
        <w:rPr>
          <w:u w:val="single"/>
        </w:rPr>
      </w:pPr>
      <w:r w:rsidRPr="005C475E">
        <w:rPr>
          <w:u w:val="single"/>
        </w:rPr>
        <w:lastRenderedPageBreak/>
        <w:t>List of Members and Meeting Participants</w:t>
      </w:r>
    </w:p>
    <w:p w14:paraId="0C595024" w14:textId="77777777" w:rsidR="00AD7810" w:rsidRDefault="00E05C0A" w:rsidP="00AD7810">
      <w:r>
        <w:t>The Chair noted</w:t>
      </w:r>
      <w:r w:rsidR="00D565E1">
        <w:t xml:space="preserve"> that the</w:t>
      </w:r>
      <w:r w:rsidR="00AD7810">
        <w:t xml:space="preserve"> participants from South Afr</w:t>
      </w:r>
      <w:r w:rsidR="00D565E1">
        <w:t>ica would</w:t>
      </w:r>
      <w:r w:rsidR="00AD7810">
        <w:t xml:space="preserve"> not able to attend the meeting and the list of participants would be amended accordingly. </w:t>
      </w:r>
    </w:p>
    <w:p w14:paraId="596431FE" w14:textId="77777777" w:rsidR="0056008F" w:rsidRPr="005C475E" w:rsidRDefault="0056008F" w:rsidP="0056008F">
      <w:pPr>
        <w:rPr>
          <w:u w:val="single"/>
        </w:rPr>
      </w:pPr>
      <w:r w:rsidRPr="00C85BD1">
        <w:t>1.3</w:t>
      </w:r>
      <w:r w:rsidRPr="00C85BD1">
        <w:tab/>
      </w:r>
      <w:r w:rsidRPr="005C475E">
        <w:rPr>
          <w:u w:val="single"/>
        </w:rPr>
        <w:t xml:space="preserve">ENCWG </w:t>
      </w:r>
      <w:proofErr w:type="spellStart"/>
      <w:r w:rsidRPr="005C475E">
        <w:rPr>
          <w:u w:val="single"/>
        </w:rPr>
        <w:t>ToRs</w:t>
      </w:r>
      <w:proofErr w:type="spellEnd"/>
    </w:p>
    <w:p w14:paraId="73DED0F6" w14:textId="440D7E54" w:rsidR="00DE2CB1" w:rsidRDefault="00C27C6A" w:rsidP="0056008F">
      <w:r>
        <w:t xml:space="preserve">The meeting briefly reviewed the Terms of Reference and noted the </w:t>
      </w:r>
      <w:r w:rsidR="000D0926">
        <w:t>addition of S-63 to the list of standards the ENCWG are now responsible for</w:t>
      </w:r>
    </w:p>
    <w:p w14:paraId="46035897" w14:textId="737B6A2C" w:rsidR="0056008F" w:rsidRDefault="0056008F" w:rsidP="0056008F">
      <w:r>
        <w:t>1.4</w:t>
      </w:r>
      <w:r>
        <w:tab/>
      </w:r>
      <w:r w:rsidRPr="005C475E">
        <w:rPr>
          <w:u w:val="single"/>
        </w:rPr>
        <w:t>S-</w:t>
      </w:r>
      <w:r w:rsidR="00C85BD1" w:rsidRPr="005C475E">
        <w:rPr>
          <w:u w:val="single"/>
        </w:rPr>
        <w:t>101</w:t>
      </w:r>
      <w:r w:rsidR="00C85BD1">
        <w:rPr>
          <w:u w:val="single"/>
        </w:rPr>
        <w:t>PT</w:t>
      </w:r>
      <w:r w:rsidR="00C85BD1" w:rsidRPr="005C475E">
        <w:rPr>
          <w:u w:val="single"/>
        </w:rPr>
        <w:t xml:space="preserve"> </w:t>
      </w:r>
      <w:r w:rsidRPr="005C475E">
        <w:rPr>
          <w:u w:val="single"/>
        </w:rPr>
        <w:t>- Work Plan and Future Meetings</w:t>
      </w:r>
    </w:p>
    <w:p w14:paraId="096A7000" w14:textId="60A503DB" w:rsidR="0056008F" w:rsidRDefault="00E05C0A" w:rsidP="0056008F">
      <w:r>
        <w:t xml:space="preserve">To be discussed under item </w:t>
      </w:r>
      <w:r w:rsidR="00975DA2">
        <w:t>Agenda item 9.  Chair requested members to consider hosting future meetings</w:t>
      </w:r>
      <w:r w:rsidR="003F2DE2">
        <w:t xml:space="preserve"> and to also consider if ENCWG and </w:t>
      </w:r>
      <w:r w:rsidR="00C85BD1">
        <w:t xml:space="preserve">S-101PT </w:t>
      </w:r>
      <w:r w:rsidR="003F2DE2">
        <w:t>meetings should be held back to back</w:t>
      </w:r>
      <w:r w:rsidR="00975DA2">
        <w:t>.</w:t>
      </w:r>
    </w:p>
    <w:p w14:paraId="53576CFE" w14:textId="77777777" w:rsidR="0056008F" w:rsidRPr="005C475E" w:rsidRDefault="00E066F3" w:rsidP="0056008F">
      <w:pPr>
        <w:rPr>
          <w:b/>
          <w:u w:val="single"/>
        </w:rPr>
      </w:pPr>
      <w:r w:rsidRPr="002B4651">
        <w:rPr>
          <w:b/>
        </w:rPr>
        <w:t>2.</w:t>
      </w:r>
      <w:r w:rsidRPr="002B4651">
        <w:rPr>
          <w:b/>
        </w:rPr>
        <w:tab/>
      </w:r>
      <w:r w:rsidR="0056008F" w:rsidRPr="005C475E">
        <w:rPr>
          <w:b/>
          <w:u w:val="single"/>
        </w:rPr>
        <w:t>Approval of Agenda</w:t>
      </w:r>
    </w:p>
    <w:p w14:paraId="5BFD2091" w14:textId="77777777" w:rsidR="0056008F" w:rsidRDefault="0056008F" w:rsidP="0056008F">
      <w:r>
        <w:t>2.1</w:t>
      </w:r>
      <w:r>
        <w:tab/>
        <w:t>Ag</w:t>
      </w:r>
      <w:r w:rsidR="00975DA2">
        <w:t>enda. The meeting approved the agenda with some changes to the order in which items would be taken.</w:t>
      </w:r>
    </w:p>
    <w:p w14:paraId="18D741C8" w14:textId="77777777" w:rsidR="0056008F" w:rsidRPr="005C475E" w:rsidRDefault="00E066F3" w:rsidP="0056008F">
      <w:pPr>
        <w:rPr>
          <w:b/>
          <w:u w:val="single"/>
        </w:rPr>
      </w:pPr>
      <w:r w:rsidRPr="009D64B8">
        <w:rPr>
          <w:b/>
        </w:rPr>
        <w:t>3.</w:t>
      </w:r>
      <w:r w:rsidRPr="009D64B8">
        <w:rPr>
          <w:b/>
        </w:rPr>
        <w:tab/>
      </w:r>
      <w:r w:rsidR="005A20F9" w:rsidRPr="005C475E">
        <w:rPr>
          <w:b/>
          <w:u w:val="single"/>
        </w:rPr>
        <w:t xml:space="preserve">Matters Arising, </w:t>
      </w:r>
      <w:r w:rsidR="0032063F" w:rsidRPr="005C475E">
        <w:rPr>
          <w:b/>
          <w:u w:val="single"/>
        </w:rPr>
        <w:t>HSSC Items and Other WG Reports</w:t>
      </w:r>
    </w:p>
    <w:p w14:paraId="150346BD" w14:textId="77777777" w:rsidR="0056008F" w:rsidRDefault="0056008F" w:rsidP="0056008F">
      <w:r>
        <w:t>3.1</w:t>
      </w:r>
      <w:r>
        <w:tab/>
      </w:r>
      <w:r w:rsidRPr="005C475E">
        <w:rPr>
          <w:u w:val="single"/>
        </w:rPr>
        <w:t>Approval of ENCWG2 Minutes</w:t>
      </w:r>
    </w:p>
    <w:p w14:paraId="39BD732A" w14:textId="77777777" w:rsidR="0032063F" w:rsidRDefault="0032063F" w:rsidP="0074751E">
      <w:pPr>
        <w:jc w:val="both"/>
      </w:pPr>
      <w:r>
        <w:t xml:space="preserve">The Chair reported that minutes had been circulated and made available on the ENCWG2 document page. </w:t>
      </w:r>
      <w:r w:rsidR="00975DA2">
        <w:t xml:space="preserve"> There being no comments, the minutes were taken as approved.</w:t>
      </w:r>
    </w:p>
    <w:p w14:paraId="33F7D612" w14:textId="77777777" w:rsidR="0056008F" w:rsidRDefault="0056008F" w:rsidP="0056008F">
      <w:r>
        <w:t>3.2</w:t>
      </w:r>
      <w:r>
        <w:tab/>
      </w:r>
      <w:r w:rsidRPr="005C475E">
        <w:rPr>
          <w:u w:val="single"/>
        </w:rPr>
        <w:t>Review ENCWG2 Actions</w:t>
      </w:r>
    </w:p>
    <w:p w14:paraId="7E725474" w14:textId="22DD4C02" w:rsidR="00D3795E" w:rsidRPr="00956382" w:rsidRDefault="001049B3" w:rsidP="00956382">
      <w:pPr>
        <w:jc w:val="both"/>
      </w:pPr>
      <w:r>
        <w:t>The Chair reported that</w:t>
      </w:r>
      <w:r w:rsidR="00817AEE">
        <w:t xml:space="preserve"> the </w:t>
      </w:r>
      <w:r w:rsidR="00975DA2">
        <w:t xml:space="preserve">all the outstanding </w:t>
      </w:r>
      <w:r w:rsidR="00817AEE">
        <w:t>action</w:t>
      </w:r>
      <w:r w:rsidR="00975DA2">
        <w:t>s</w:t>
      </w:r>
      <w:r w:rsidR="00817AEE">
        <w:t xml:space="preserve"> from the 1</w:t>
      </w:r>
      <w:r w:rsidR="00817AEE" w:rsidRPr="00817AEE">
        <w:rPr>
          <w:vertAlign w:val="superscript"/>
        </w:rPr>
        <w:t>st</w:t>
      </w:r>
      <w:r w:rsidR="00817AEE">
        <w:t xml:space="preserve"> meeting</w:t>
      </w:r>
      <w:r>
        <w:t xml:space="preserve"> were all</w:t>
      </w:r>
      <w:r w:rsidR="00817AEE">
        <w:t xml:space="preserve"> on hold</w:t>
      </w:r>
      <w:r>
        <w:t xml:space="preserve"> as these will all require the publication of new edition</w:t>
      </w:r>
      <w:r w:rsidR="00CB22B1">
        <w:t>s of S-52 and S-54</w:t>
      </w:r>
      <w:r>
        <w:t xml:space="preserve">, which </w:t>
      </w:r>
      <w:r w:rsidR="00CB22B1">
        <w:t xml:space="preserve">are </w:t>
      </w:r>
      <w:r>
        <w:t xml:space="preserve">currently not planned.  Most of the </w:t>
      </w:r>
      <w:r w:rsidR="0032063F">
        <w:t xml:space="preserve">required </w:t>
      </w:r>
      <w:r>
        <w:t>extensions will be forwarded to the S-</w:t>
      </w:r>
      <w:r w:rsidR="00CB22B1">
        <w:t>101PT</w:t>
      </w:r>
      <w:r>
        <w:t>. Solutions have been found f</w:t>
      </w:r>
      <w:r w:rsidR="0032063F">
        <w:t>or actions 9 and 11</w:t>
      </w:r>
      <w:r>
        <w:t>.</w:t>
      </w:r>
      <w:r w:rsidR="0032063F">
        <w:t xml:space="preserve">  The status of other actions is listed below:</w:t>
      </w:r>
    </w:p>
    <w:tbl>
      <w:tblPr>
        <w:tblW w:w="8784" w:type="dxa"/>
        <w:tblLook w:val="04A0" w:firstRow="1" w:lastRow="0" w:firstColumn="1" w:lastColumn="0" w:noHBand="0" w:noVBand="1"/>
      </w:tblPr>
      <w:tblGrid>
        <w:gridCol w:w="622"/>
        <w:gridCol w:w="1074"/>
        <w:gridCol w:w="7088"/>
      </w:tblGrid>
      <w:tr w:rsidR="00D3795E" w:rsidRPr="00D3795E" w14:paraId="0354A0E9" w14:textId="77777777" w:rsidTr="009B3B96">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BFBF"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Para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F7BCB71"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Action #</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14:paraId="3B388BB6"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Status</w:t>
            </w:r>
          </w:p>
        </w:tc>
      </w:tr>
      <w:tr w:rsidR="00D3795E" w:rsidRPr="00D3795E" w14:paraId="6546FF9B"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0ADAB50"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5.1</w:t>
            </w:r>
          </w:p>
        </w:tc>
        <w:tc>
          <w:tcPr>
            <w:tcW w:w="1074" w:type="dxa"/>
            <w:tcBorders>
              <w:top w:val="nil"/>
              <w:left w:val="nil"/>
              <w:bottom w:val="single" w:sz="4" w:space="0" w:color="auto"/>
              <w:right w:val="single" w:sz="4" w:space="0" w:color="auto"/>
            </w:tcBorders>
            <w:shd w:val="clear" w:color="auto" w:fill="auto"/>
            <w:noWrap/>
            <w:vAlign w:val="center"/>
            <w:hideMark/>
          </w:tcPr>
          <w:p w14:paraId="0191FD67"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val="en-US" w:eastAsia="en-GB"/>
              </w:rPr>
              <w:t>12</w:t>
            </w:r>
          </w:p>
        </w:tc>
        <w:tc>
          <w:tcPr>
            <w:tcW w:w="7088" w:type="dxa"/>
            <w:tcBorders>
              <w:top w:val="nil"/>
              <w:left w:val="nil"/>
              <w:bottom w:val="single" w:sz="4" w:space="0" w:color="auto"/>
              <w:right w:val="single" w:sz="4" w:space="0" w:color="auto"/>
            </w:tcBorders>
            <w:shd w:val="clear" w:color="auto" w:fill="auto"/>
            <w:noWrap/>
            <w:vAlign w:val="center"/>
            <w:hideMark/>
          </w:tcPr>
          <w:p w14:paraId="58B2FAA9"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1F3ED66C"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FC8DD49"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5.2</w:t>
            </w:r>
          </w:p>
        </w:tc>
        <w:tc>
          <w:tcPr>
            <w:tcW w:w="1074" w:type="dxa"/>
            <w:tcBorders>
              <w:top w:val="nil"/>
              <w:left w:val="nil"/>
              <w:bottom w:val="single" w:sz="4" w:space="0" w:color="auto"/>
              <w:right w:val="single" w:sz="4" w:space="0" w:color="auto"/>
            </w:tcBorders>
            <w:shd w:val="clear" w:color="auto" w:fill="auto"/>
            <w:noWrap/>
            <w:vAlign w:val="center"/>
            <w:hideMark/>
          </w:tcPr>
          <w:p w14:paraId="07DE1CA7"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13</w:t>
            </w:r>
          </w:p>
        </w:tc>
        <w:tc>
          <w:tcPr>
            <w:tcW w:w="7088" w:type="dxa"/>
            <w:tcBorders>
              <w:top w:val="nil"/>
              <w:left w:val="nil"/>
              <w:bottom w:val="single" w:sz="4" w:space="0" w:color="auto"/>
              <w:right w:val="single" w:sz="4" w:space="0" w:color="auto"/>
            </w:tcBorders>
            <w:shd w:val="clear" w:color="auto" w:fill="auto"/>
            <w:noWrap/>
            <w:vAlign w:val="center"/>
            <w:hideMark/>
          </w:tcPr>
          <w:p w14:paraId="6EFDF221"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2C15A2B2"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8B4BF95"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5.3</w:t>
            </w:r>
          </w:p>
        </w:tc>
        <w:tc>
          <w:tcPr>
            <w:tcW w:w="1074" w:type="dxa"/>
            <w:tcBorders>
              <w:top w:val="nil"/>
              <w:left w:val="nil"/>
              <w:bottom w:val="single" w:sz="4" w:space="0" w:color="auto"/>
              <w:right w:val="single" w:sz="4" w:space="0" w:color="auto"/>
            </w:tcBorders>
            <w:shd w:val="clear" w:color="auto" w:fill="auto"/>
            <w:noWrap/>
            <w:vAlign w:val="center"/>
            <w:hideMark/>
          </w:tcPr>
          <w:p w14:paraId="59268281"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14</w:t>
            </w:r>
          </w:p>
        </w:tc>
        <w:tc>
          <w:tcPr>
            <w:tcW w:w="7088" w:type="dxa"/>
            <w:tcBorders>
              <w:top w:val="nil"/>
              <w:left w:val="nil"/>
              <w:bottom w:val="single" w:sz="4" w:space="0" w:color="auto"/>
              <w:right w:val="single" w:sz="4" w:space="0" w:color="auto"/>
            </w:tcBorders>
            <w:shd w:val="clear" w:color="auto" w:fill="auto"/>
            <w:noWrap/>
            <w:vAlign w:val="center"/>
            <w:hideMark/>
          </w:tcPr>
          <w:p w14:paraId="356984BA"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5C93D2A7"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550F594F"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5.3</w:t>
            </w:r>
          </w:p>
        </w:tc>
        <w:tc>
          <w:tcPr>
            <w:tcW w:w="1074" w:type="dxa"/>
            <w:tcBorders>
              <w:top w:val="nil"/>
              <w:left w:val="nil"/>
              <w:bottom w:val="single" w:sz="4" w:space="0" w:color="auto"/>
              <w:right w:val="single" w:sz="4" w:space="0" w:color="auto"/>
            </w:tcBorders>
            <w:shd w:val="clear" w:color="auto" w:fill="auto"/>
            <w:noWrap/>
            <w:vAlign w:val="center"/>
            <w:hideMark/>
          </w:tcPr>
          <w:p w14:paraId="48E212F3"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15</w:t>
            </w:r>
          </w:p>
        </w:tc>
        <w:tc>
          <w:tcPr>
            <w:tcW w:w="7088" w:type="dxa"/>
            <w:tcBorders>
              <w:top w:val="nil"/>
              <w:left w:val="nil"/>
              <w:bottom w:val="single" w:sz="4" w:space="0" w:color="auto"/>
              <w:right w:val="single" w:sz="4" w:space="0" w:color="auto"/>
            </w:tcBorders>
            <w:shd w:val="clear" w:color="auto" w:fill="auto"/>
            <w:noWrap/>
            <w:vAlign w:val="center"/>
            <w:hideMark/>
          </w:tcPr>
          <w:p w14:paraId="23FDD9A8"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569A0E5E"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2E053B98"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5.3</w:t>
            </w:r>
          </w:p>
        </w:tc>
        <w:tc>
          <w:tcPr>
            <w:tcW w:w="1074" w:type="dxa"/>
            <w:tcBorders>
              <w:top w:val="nil"/>
              <w:left w:val="nil"/>
              <w:bottom w:val="single" w:sz="4" w:space="0" w:color="auto"/>
              <w:right w:val="single" w:sz="4" w:space="0" w:color="auto"/>
            </w:tcBorders>
            <w:shd w:val="clear" w:color="auto" w:fill="auto"/>
            <w:noWrap/>
            <w:vAlign w:val="center"/>
            <w:hideMark/>
          </w:tcPr>
          <w:p w14:paraId="19CBF16A"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16</w:t>
            </w:r>
          </w:p>
        </w:tc>
        <w:tc>
          <w:tcPr>
            <w:tcW w:w="7088" w:type="dxa"/>
            <w:tcBorders>
              <w:top w:val="nil"/>
              <w:left w:val="nil"/>
              <w:bottom w:val="single" w:sz="4" w:space="0" w:color="auto"/>
              <w:right w:val="single" w:sz="4" w:space="0" w:color="auto"/>
            </w:tcBorders>
            <w:shd w:val="clear" w:color="auto" w:fill="auto"/>
            <w:noWrap/>
            <w:vAlign w:val="center"/>
            <w:hideMark/>
          </w:tcPr>
          <w:p w14:paraId="3FF93604"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25768A48"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F2620F6"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5.4</w:t>
            </w:r>
          </w:p>
        </w:tc>
        <w:tc>
          <w:tcPr>
            <w:tcW w:w="1074" w:type="dxa"/>
            <w:tcBorders>
              <w:top w:val="nil"/>
              <w:left w:val="nil"/>
              <w:bottom w:val="single" w:sz="4" w:space="0" w:color="auto"/>
              <w:right w:val="single" w:sz="4" w:space="0" w:color="auto"/>
            </w:tcBorders>
            <w:shd w:val="clear" w:color="auto" w:fill="auto"/>
            <w:noWrap/>
            <w:vAlign w:val="center"/>
            <w:hideMark/>
          </w:tcPr>
          <w:p w14:paraId="24CB5E07"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17</w:t>
            </w:r>
          </w:p>
        </w:tc>
        <w:tc>
          <w:tcPr>
            <w:tcW w:w="7088" w:type="dxa"/>
            <w:tcBorders>
              <w:top w:val="nil"/>
              <w:left w:val="nil"/>
              <w:bottom w:val="single" w:sz="4" w:space="0" w:color="auto"/>
              <w:right w:val="single" w:sz="4" w:space="0" w:color="auto"/>
            </w:tcBorders>
            <w:shd w:val="clear" w:color="auto" w:fill="auto"/>
            <w:noWrap/>
            <w:vAlign w:val="center"/>
            <w:hideMark/>
          </w:tcPr>
          <w:p w14:paraId="28E2F24F"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563F704A"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FA3ADDE"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5.5</w:t>
            </w:r>
          </w:p>
        </w:tc>
        <w:tc>
          <w:tcPr>
            <w:tcW w:w="1074" w:type="dxa"/>
            <w:tcBorders>
              <w:top w:val="nil"/>
              <w:left w:val="nil"/>
              <w:bottom w:val="single" w:sz="4" w:space="0" w:color="auto"/>
              <w:right w:val="single" w:sz="4" w:space="0" w:color="auto"/>
            </w:tcBorders>
            <w:shd w:val="clear" w:color="auto" w:fill="auto"/>
            <w:noWrap/>
            <w:vAlign w:val="center"/>
            <w:hideMark/>
          </w:tcPr>
          <w:p w14:paraId="555202F3"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18</w:t>
            </w:r>
          </w:p>
        </w:tc>
        <w:tc>
          <w:tcPr>
            <w:tcW w:w="7088" w:type="dxa"/>
            <w:tcBorders>
              <w:top w:val="nil"/>
              <w:left w:val="nil"/>
              <w:bottom w:val="single" w:sz="4" w:space="0" w:color="auto"/>
              <w:right w:val="single" w:sz="4" w:space="0" w:color="auto"/>
            </w:tcBorders>
            <w:shd w:val="clear" w:color="auto" w:fill="auto"/>
            <w:noWrap/>
            <w:vAlign w:val="center"/>
            <w:hideMark/>
          </w:tcPr>
          <w:p w14:paraId="4648144C"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Time Expired</w:t>
            </w:r>
          </w:p>
        </w:tc>
      </w:tr>
      <w:tr w:rsidR="00D3795E" w:rsidRPr="00D3795E" w14:paraId="59419B15"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5AC3A810"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5.6</w:t>
            </w:r>
          </w:p>
        </w:tc>
        <w:tc>
          <w:tcPr>
            <w:tcW w:w="1074" w:type="dxa"/>
            <w:tcBorders>
              <w:top w:val="nil"/>
              <w:left w:val="nil"/>
              <w:bottom w:val="single" w:sz="4" w:space="0" w:color="auto"/>
              <w:right w:val="single" w:sz="4" w:space="0" w:color="auto"/>
            </w:tcBorders>
            <w:shd w:val="clear" w:color="auto" w:fill="auto"/>
            <w:noWrap/>
            <w:vAlign w:val="center"/>
            <w:hideMark/>
          </w:tcPr>
          <w:p w14:paraId="1F135E35"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19</w:t>
            </w:r>
          </w:p>
        </w:tc>
        <w:tc>
          <w:tcPr>
            <w:tcW w:w="7088" w:type="dxa"/>
            <w:tcBorders>
              <w:top w:val="nil"/>
              <w:left w:val="nil"/>
              <w:bottom w:val="single" w:sz="4" w:space="0" w:color="auto"/>
              <w:right w:val="single" w:sz="4" w:space="0" w:color="auto"/>
            </w:tcBorders>
            <w:shd w:val="clear" w:color="auto" w:fill="auto"/>
            <w:noWrap/>
            <w:vAlign w:val="center"/>
            <w:hideMark/>
          </w:tcPr>
          <w:p w14:paraId="4511DC6A"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Time Expired</w:t>
            </w:r>
          </w:p>
        </w:tc>
      </w:tr>
      <w:tr w:rsidR="00D3795E" w:rsidRPr="00D3795E" w14:paraId="6415A61E"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4E766E5"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5.6</w:t>
            </w:r>
          </w:p>
        </w:tc>
        <w:tc>
          <w:tcPr>
            <w:tcW w:w="1074" w:type="dxa"/>
            <w:tcBorders>
              <w:top w:val="nil"/>
              <w:left w:val="nil"/>
              <w:bottom w:val="single" w:sz="4" w:space="0" w:color="auto"/>
              <w:right w:val="single" w:sz="4" w:space="0" w:color="auto"/>
            </w:tcBorders>
            <w:shd w:val="clear" w:color="auto" w:fill="auto"/>
            <w:noWrap/>
            <w:vAlign w:val="center"/>
            <w:hideMark/>
          </w:tcPr>
          <w:p w14:paraId="7C63391A"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20</w:t>
            </w:r>
          </w:p>
        </w:tc>
        <w:tc>
          <w:tcPr>
            <w:tcW w:w="7088" w:type="dxa"/>
            <w:tcBorders>
              <w:top w:val="nil"/>
              <w:left w:val="nil"/>
              <w:bottom w:val="single" w:sz="4" w:space="0" w:color="auto"/>
              <w:right w:val="single" w:sz="4" w:space="0" w:color="auto"/>
            </w:tcBorders>
            <w:shd w:val="clear" w:color="auto" w:fill="auto"/>
            <w:noWrap/>
            <w:vAlign w:val="center"/>
            <w:hideMark/>
          </w:tcPr>
          <w:p w14:paraId="05929974"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72B7B18C"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2D92C8D5"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5.7</w:t>
            </w:r>
          </w:p>
        </w:tc>
        <w:tc>
          <w:tcPr>
            <w:tcW w:w="1074" w:type="dxa"/>
            <w:tcBorders>
              <w:top w:val="nil"/>
              <w:left w:val="nil"/>
              <w:bottom w:val="single" w:sz="4" w:space="0" w:color="auto"/>
              <w:right w:val="single" w:sz="4" w:space="0" w:color="auto"/>
            </w:tcBorders>
            <w:shd w:val="clear" w:color="auto" w:fill="auto"/>
            <w:noWrap/>
            <w:vAlign w:val="center"/>
            <w:hideMark/>
          </w:tcPr>
          <w:p w14:paraId="732F577C"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21</w:t>
            </w:r>
          </w:p>
        </w:tc>
        <w:tc>
          <w:tcPr>
            <w:tcW w:w="7088" w:type="dxa"/>
            <w:tcBorders>
              <w:top w:val="nil"/>
              <w:left w:val="nil"/>
              <w:bottom w:val="single" w:sz="4" w:space="0" w:color="auto"/>
              <w:right w:val="single" w:sz="4" w:space="0" w:color="auto"/>
            </w:tcBorders>
            <w:shd w:val="clear" w:color="auto" w:fill="auto"/>
            <w:noWrap/>
            <w:vAlign w:val="center"/>
            <w:hideMark/>
          </w:tcPr>
          <w:p w14:paraId="7A3C3484"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Time Expired</w:t>
            </w:r>
          </w:p>
        </w:tc>
      </w:tr>
      <w:tr w:rsidR="00D3795E" w:rsidRPr="00D3795E" w14:paraId="565B4004"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C2342F8"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5.8</w:t>
            </w:r>
          </w:p>
        </w:tc>
        <w:tc>
          <w:tcPr>
            <w:tcW w:w="1074" w:type="dxa"/>
            <w:tcBorders>
              <w:top w:val="nil"/>
              <w:left w:val="nil"/>
              <w:bottom w:val="single" w:sz="4" w:space="0" w:color="auto"/>
              <w:right w:val="single" w:sz="4" w:space="0" w:color="auto"/>
            </w:tcBorders>
            <w:shd w:val="clear" w:color="auto" w:fill="auto"/>
            <w:noWrap/>
            <w:vAlign w:val="center"/>
            <w:hideMark/>
          </w:tcPr>
          <w:p w14:paraId="3FCCE85B"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22</w:t>
            </w:r>
          </w:p>
        </w:tc>
        <w:tc>
          <w:tcPr>
            <w:tcW w:w="7088" w:type="dxa"/>
            <w:tcBorders>
              <w:top w:val="nil"/>
              <w:left w:val="nil"/>
              <w:bottom w:val="single" w:sz="4" w:space="0" w:color="auto"/>
              <w:right w:val="single" w:sz="4" w:space="0" w:color="auto"/>
            </w:tcBorders>
            <w:shd w:val="clear" w:color="auto" w:fill="auto"/>
            <w:noWrap/>
            <w:vAlign w:val="center"/>
            <w:hideMark/>
          </w:tcPr>
          <w:p w14:paraId="32FAB0BE"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5EFCD81A"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5B3AEE0"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5.9</w:t>
            </w:r>
          </w:p>
        </w:tc>
        <w:tc>
          <w:tcPr>
            <w:tcW w:w="1074" w:type="dxa"/>
            <w:tcBorders>
              <w:top w:val="nil"/>
              <w:left w:val="nil"/>
              <w:bottom w:val="single" w:sz="4" w:space="0" w:color="auto"/>
              <w:right w:val="single" w:sz="4" w:space="0" w:color="auto"/>
            </w:tcBorders>
            <w:shd w:val="clear" w:color="auto" w:fill="auto"/>
            <w:noWrap/>
            <w:vAlign w:val="center"/>
            <w:hideMark/>
          </w:tcPr>
          <w:p w14:paraId="59487D8C"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23</w:t>
            </w:r>
          </w:p>
        </w:tc>
        <w:tc>
          <w:tcPr>
            <w:tcW w:w="7088" w:type="dxa"/>
            <w:tcBorders>
              <w:top w:val="nil"/>
              <w:left w:val="nil"/>
              <w:bottom w:val="single" w:sz="4" w:space="0" w:color="auto"/>
              <w:right w:val="single" w:sz="4" w:space="0" w:color="auto"/>
            </w:tcBorders>
            <w:shd w:val="clear" w:color="auto" w:fill="auto"/>
            <w:noWrap/>
            <w:vAlign w:val="center"/>
            <w:hideMark/>
          </w:tcPr>
          <w:p w14:paraId="4D054A36"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(manufacture contact information removed).</w:t>
            </w:r>
          </w:p>
        </w:tc>
      </w:tr>
      <w:tr w:rsidR="00D3795E" w:rsidRPr="00D3795E" w14:paraId="21E52D19"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24FB3929"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5.9</w:t>
            </w:r>
          </w:p>
        </w:tc>
        <w:tc>
          <w:tcPr>
            <w:tcW w:w="1074" w:type="dxa"/>
            <w:tcBorders>
              <w:top w:val="nil"/>
              <w:left w:val="nil"/>
              <w:bottom w:val="single" w:sz="4" w:space="0" w:color="auto"/>
              <w:right w:val="single" w:sz="4" w:space="0" w:color="auto"/>
            </w:tcBorders>
            <w:shd w:val="clear" w:color="auto" w:fill="auto"/>
            <w:noWrap/>
            <w:vAlign w:val="center"/>
            <w:hideMark/>
          </w:tcPr>
          <w:p w14:paraId="54CC99F5"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24</w:t>
            </w:r>
          </w:p>
        </w:tc>
        <w:tc>
          <w:tcPr>
            <w:tcW w:w="7088" w:type="dxa"/>
            <w:tcBorders>
              <w:top w:val="nil"/>
              <w:left w:val="nil"/>
              <w:bottom w:val="single" w:sz="4" w:space="0" w:color="auto"/>
              <w:right w:val="single" w:sz="4" w:space="0" w:color="auto"/>
            </w:tcBorders>
            <w:shd w:val="clear" w:color="auto" w:fill="auto"/>
            <w:noWrap/>
            <w:vAlign w:val="center"/>
            <w:hideMark/>
          </w:tcPr>
          <w:p w14:paraId="483B3175"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 xml:space="preserve">Completed </w:t>
            </w:r>
          </w:p>
        </w:tc>
      </w:tr>
      <w:tr w:rsidR="00D3795E" w:rsidRPr="00D3795E" w14:paraId="12A60058"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FFFD885"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5.9</w:t>
            </w:r>
          </w:p>
        </w:tc>
        <w:tc>
          <w:tcPr>
            <w:tcW w:w="1074" w:type="dxa"/>
            <w:tcBorders>
              <w:top w:val="nil"/>
              <w:left w:val="nil"/>
              <w:bottom w:val="single" w:sz="4" w:space="0" w:color="auto"/>
              <w:right w:val="single" w:sz="4" w:space="0" w:color="auto"/>
            </w:tcBorders>
            <w:shd w:val="clear" w:color="auto" w:fill="auto"/>
            <w:noWrap/>
            <w:vAlign w:val="center"/>
            <w:hideMark/>
          </w:tcPr>
          <w:p w14:paraId="4522483F"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25</w:t>
            </w:r>
          </w:p>
        </w:tc>
        <w:tc>
          <w:tcPr>
            <w:tcW w:w="7088" w:type="dxa"/>
            <w:tcBorders>
              <w:top w:val="nil"/>
              <w:left w:val="nil"/>
              <w:bottom w:val="single" w:sz="4" w:space="0" w:color="auto"/>
              <w:right w:val="single" w:sz="4" w:space="0" w:color="auto"/>
            </w:tcBorders>
            <w:shd w:val="clear" w:color="auto" w:fill="auto"/>
            <w:noWrap/>
            <w:vAlign w:val="center"/>
            <w:hideMark/>
          </w:tcPr>
          <w:p w14:paraId="4F3A824F"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 (Note; information for Port State Control (PSC) has been included on the web site)</w:t>
            </w:r>
          </w:p>
        </w:tc>
      </w:tr>
      <w:tr w:rsidR="00D3795E" w:rsidRPr="00D3795E" w14:paraId="2A3B1FBE"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567FC2D"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6.1</w:t>
            </w:r>
          </w:p>
        </w:tc>
        <w:tc>
          <w:tcPr>
            <w:tcW w:w="1074" w:type="dxa"/>
            <w:tcBorders>
              <w:top w:val="nil"/>
              <w:left w:val="nil"/>
              <w:bottom w:val="single" w:sz="4" w:space="0" w:color="auto"/>
              <w:right w:val="single" w:sz="4" w:space="0" w:color="auto"/>
            </w:tcBorders>
            <w:shd w:val="clear" w:color="auto" w:fill="auto"/>
            <w:noWrap/>
            <w:vAlign w:val="center"/>
            <w:hideMark/>
          </w:tcPr>
          <w:p w14:paraId="0141F36A"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26</w:t>
            </w:r>
          </w:p>
        </w:tc>
        <w:tc>
          <w:tcPr>
            <w:tcW w:w="7088" w:type="dxa"/>
            <w:tcBorders>
              <w:top w:val="nil"/>
              <w:left w:val="nil"/>
              <w:bottom w:val="single" w:sz="4" w:space="0" w:color="auto"/>
              <w:right w:val="single" w:sz="4" w:space="0" w:color="auto"/>
            </w:tcBorders>
            <w:shd w:val="clear" w:color="auto" w:fill="auto"/>
            <w:noWrap/>
            <w:vAlign w:val="center"/>
            <w:hideMark/>
          </w:tcPr>
          <w:p w14:paraId="5A23CB4D" w14:textId="3126C763" w:rsidR="00D3795E" w:rsidRPr="00D3795E" w:rsidRDefault="00A34895" w:rsidP="00D379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w:t>
            </w:r>
            <w:bookmarkStart w:id="0" w:name="_GoBack"/>
            <w:bookmarkEnd w:id="0"/>
          </w:p>
        </w:tc>
      </w:tr>
      <w:tr w:rsidR="00D3795E" w:rsidRPr="00D3795E" w14:paraId="1076DB68"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393D8800"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6.1</w:t>
            </w:r>
          </w:p>
        </w:tc>
        <w:tc>
          <w:tcPr>
            <w:tcW w:w="1074" w:type="dxa"/>
            <w:tcBorders>
              <w:top w:val="nil"/>
              <w:left w:val="nil"/>
              <w:bottom w:val="single" w:sz="4" w:space="0" w:color="auto"/>
              <w:right w:val="single" w:sz="4" w:space="0" w:color="auto"/>
            </w:tcBorders>
            <w:shd w:val="clear" w:color="auto" w:fill="auto"/>
            <w:noWrap/>
            <w:vAlign w:val="center"/>
            <w:hideMark/>
          </w:tcPr>
          <w:p w14:paraId="089748E3"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27</w:t>
            </w:r>
          </w:p>
        </w:tc>
        <w:tc>
          <w:tcPr>
            <w:tcW w:w="7088" w:type="dxa"/>
            <w:tcBorders>
              <w:top w:val="nil"/>
              <w:left w:val="nil"/>
              <w:bottom w:val="single" w:sz="4" w:space="0" w:color="auto"/>
              <w:right w:val="single" w:sz="4" w:space="0" w:color="auto"/>
            </w:tcBorders>
            <w:shd w:val="clear" w:color="auto" w:fill="auto"/>
            <w:noWrap/>
            <w:vAlign w:val="center"/>
            <w:hideMark/>
          </w:tcPr>
          <w:p w14:paraId="2ED3DA9F"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2268B4C3"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3ACBEFDC"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lastRenderedPageBreak/>
              <w:t>6.2</w:t>
            </w:r>
          </w:p>
        </w:tc>
        <w:tc>
          <w:tcPr>
            <w:tcW w:w="1074" w:type="dxa"/>
            <w:tcBorders>
              <w:top w:val="nil"/>
              <w:left w:val="nil"/>
              <w:bottom w:val="single" w:sz="4" w:space="0" w:color="auto"/>
              <w:right w:val="single" w:sz="4" w:space="0" w:color="auto"/>
            </w:tcBorders>
            <w:shd w:val="clear" w:color="auto" w:fill="auto"/>
            <w:noWrap/>
            <w:vAlign w:val="center"/>
            <w:hideMark/>
          </w:tcPr>
          <w:p w14:paraId="3CBDA4E9"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28</w:t>
            </w:r>
          </w:p>
        </w:tc>
        <w:tc>
          <w:tcPr>
            <w:tcW w:w="7088" w:type="dxa"/>
            <w:tcBorders>
              <w:top w:val="nil"/>
              <w:left w:val="nil"/>
              <w:bottom w:val="single" w:sz="4" w:space="0" w:color="auto"/>
              <w:right w:val="single" w:sz="4" w:space="0" w:color="auto"/>
            </w:tcBorders>
            <w:shd w:val="clear" w:color="auto" w:fill="auto"/>
            <w:noWrap/>
            <w:vAlign w:val="center"/>
            <w:hideMark/>
          </w:tcPr>
          <w:p w14:paraId="526C5E41"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(Chair has included update to in ENCWG report to HSSC10)</w:t>
            </w:r>
          </w:p>
        </w:tc>
      </w:tr>
      <w:tr w:rsidR="00D3795E" w:rsidRPr="00D3795E" w14:paraId="23AF0F99"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25EB6BD1"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6.3</w:t>
            </w:r>
          </w:p>
        </w:tc>
        <w:tc>
          <w:tcPr>
            <w:tcW w:w="1074" w:type="dxa"/>
            <w:tcBorders>
              <w:top w:val="nil"/>
              <w:left w:val="nil"/>
              <w:bottom w:val="single" w:sz="4" w:space="0" w:color="auto"/>
              <w:right w:val="single" w:sz="4" w:space="0" w:color="auto"/>
            </w:tcBorders>
            <w:shd w:val="clear" w:color="auto" w:fill="auto"/>
            <w:noWrap/>
            <w:vAlign w:val="center"/>
            <w:hideMark/>
          </w:tcPr>
          <w:p w14:paraId="5393F5A2"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29</w:t>
            </w:r>
          </w:p>
        </w:tc>
        <w:tc>
          <w:tcPr>
            <w:tcW w:w="7088" w:type="dxa"/>
            <w:tcBorders>
              <w:top w:val="nil"/>
              <w:left w:val="nil"/>
              <w:bottom w:val="single" w:sz="4" w:space="0" w:color="auto"/>
              <w:right w:val="single" w:sz="4" w:space="0" w:color="auto"/>
            </w:tcBorders>
            <w:shd w:val="clear" w:color="auto" w:fill="auto"/>
            <w:noWrap/>
            <w:vAlign w:val="center"/>
            <w:hideMark/>
          </w:tcPr>
          <w:p w14:paraId="6E433758"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w:t>
            </w:r>
          </w:p>
        </w:tc>
      </w:tr>
      <w:tr w:rsidR="00D3795E" w:rsidRPr="00D3795E" w14:paraId="544BFA08"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DF63854"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6.3</w:t>
            </w:r>
          </w:p>
        </w:tc>
        <w:tc>
          <w:tcPr>
            <w:tcW w:w="1074" w:type="dxa"/>
            <w:tcBorders>
              <w:top w:val="nil"/>
              <w:left w:val="nil"/>
              <w:bottom w:val="single" w:sz="4" w:space="0" w:color="auto"/>
              <w:right w:val="single" w:sz="4" w:space="0" w:color="auto"/>
            </w:tcBorders>
            <w:shd w:val="clear" w:color="auto" w:fill="auto"/>
            <w:noWrap/>
            <w:vAlign w:val="center"/>
            <w:hideMark/>
          </w:tcPr>
          <w:p w14:paraId="39DB9687"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30</w:t>
            </w:r>
          </w:p>
        </w:tc>
        <w:tc>
          <w:tcPr>
            <w:tcW w:w="7088" w:type="dxa"/>
            <w:tcBorders>
              <w:top w:val="nil"/>
              <w:left w:val="nil"/>
              <w:bottom w:val="single" w:sz="4" w:space="0" w:color="auto"/>
              <w:right w:val="single" w:sz="4" w:space="0" w:color="auto"/>
            </w:tcBorders>
            <w:shd w:val="clear" w:color="auto" w:fill="auto"/>
            <w:noWrap/>
            <w:vAlign w:val="center"/>
            <w:hideMark/>
          </w:tcPr>
          <w:p w14:paraId="382A92BC"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Ongoing</w:t>
            </w:r>
          </w:p>
        </w:tc>
      </w:tr>
      <w:tr w:rsidR="00D3795E" w:rsidRPr="00D3795E" w14:paraId="4773796C"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1C3E68B"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6.3</w:t>
            </w:r>
          </w:p>
        </w:tc>
        <w:tc>
          <w:tcPr>
            <w:tcW w:w="1074" w:type="dxa"/>
            <w:tcBorders>
              <w:top w:val="nil"/>
              <w:left w:val="nil"/>
              <w:bottom w:val="single" w:sz="4" w:space="0" w:color="auto"/>
              <w:right w:val="single" w:sz="4" w:space="0" w:color="auto"/>
            </w:tcBorders>
            <w:shd w:val="clear" w:color="auto" w:fill="auto"/>
            <w:noWrap/>
            <w:vAlign w:val="center"/>
            <w:hideMark/>
          </w:tcPr>
          <w:p w14:paraId="5370099C"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31</w:t>
            </w:r>
          </w:p>
        </w:tc>
        <w:tc>
          <w:tcPr>
            <w:tcW w:w="7088" w:type="dxa"/>
            <w:tcBorders>
              <w:top w:val="nil"/>
              <w:left w:val="nil"/>
              <w:bottom w:val="single" w:sz="4" w:space="0" w:color="auto"/>
              <w:right w:val="single" w:sz="4" w:space="0" w:color="auto"/>
            </w:tcBorders>
            <w:shd w:val="clear" w:color="auto" w:fill="auto"/>
            <w:noWrap/>
            <w:vAlign w:val="center"/>
            <w:hideMark/>
          </w:tcPr>
          <w:p w14:paraId="0C2D7879"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(See  30)</w:t>
            </w:r>
          </w:p>
        </w:tc>
      </w:tr>
      <w:tr w:rsidR="00D3795E" w:rsidRPr="00D3795E" w14:paraId="587EEA5B"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3405F84E"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6.3</w:t>
            </w:r>
          </w:p>
        </w:tc>
        <w:tc>
          <w:tcPr>
            <w:tcW w:w="1074" w:type="dxa"/>
            <w:tcBorders>
              <w:top w:val="nil"/>
              <w:left w:val="nil"/>
              <w:bottom w:val="single" w:sz="4" w:space="0" w:color="auto"/>
              <w:right w:val="single" w:sz="4" w:space="0" w:color="auto"/>
            </w:tcBorders>
            <w:shd w:val="clear" w:color="auto" w:fill="auto"/>
            <w:noWrap/>
            <w:vAlign w:val="center"/>
            <w:hideMark/>
          </w:tcPr>
          <w:p w14:paraId="64139A88"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32</w:t>
            </w:r>
          </w:p>
        </w:tc>
        <w:tc>
          <w:tcPr>
            <w:tcW w:w="7088" w:type="dxa"/>
            <w:tcBorders>
              <w:top w:val="nil"/>
              <w:left w:val="nil"/>
              <w:bottom w:val="single" w:sz="4" w:space="0" w:color="auto"/>
              <w:right w:val="single" w:sz="4" w:space="0" w:color="auto"/>
            </w:tcBorders>
            <w:shd w:val="clear" w:color="auto" w:fill="auto"/>
            <w:noWrap/>
            <w:vAlign w:val="center"/>
            <w:hideMark/>
          </w:tcPr>
          <w:p w14:paraId="5F1C3736"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(Issue with production systems)</w:t>
            </w:r>
          </w:p>
        </w:tc>
      </w:tr>
      <w:tr w:rsidR="00D3795E" w:rsidRPr="00D3795E" w14:paraId="789EDEE2"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17F199CD"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6.5</w:t>
            </w:r>
          </w:p>
        </w:tc>
        <w:tc>
          <w:tcPr>
            <w:tcW w:w="1074" w:type="dxa"/>
            <w:tcBorders>
              <w:top w:val="nil"/>
              <w:left w:val="nil"/>
              <w:bottom w:val="single" w:sz="4" w:space="0" w:color="auto"/>
              <w:right w:val="single" w:sz="4" w:space="0" w:color="auto"/>
            </w:tcBorders>
            <w:shd w:val="clear" w:color="auto" w:fill="auto"/>
            <w:noWrap/>
            <w:vAlign w:val="center"/>
            <w:hideMark/>
          </w:tcPr>
          <w:p w14:paraId="2AA600CD"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33</w:t>
            </w:r>
          </w:p>
        </w:tc>
        <w:tc>
          <w:tcPr>
            <w:tcW w:w="7088" w:type="dxa"/>
            <w:tcBorders>
              <w:top w:val="nil"/>
              <w:left w:val="nil"/>
              <w:bottom w:val="single" w:sz="4" w:space="0" w:color="auto"/>
              <w:right w:val="single" w:sz="4" w:space="0" w:color="auto"/>
            </w:tcBorders>
            <w:shd w:val="clear" w:color="auto" w:fill="auto"/>
            <w:noWrap/>
            <w:vAlign w:val="center"/>
            <w:hideMark/>
          </w:tcPr>
          <w:p w14:paraId="3D797C35" w14:textId="666B034A"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Time Expired - Annual Performance Test – request feedback from CIRM meeting. HP noted that IMO were not in favo</w:t>
            </w:r>
            <w:r w:rsidR="009B3B96">
              <w:rPr>
                <w:rFonts w:ascii="Calibri" w:eastAsia="Times New Roman" w:hAnsi="Calibri" w:cs="Times New Roman"/>
                <w:color w:val="000000"/>
                <w:lang w:eastAsia="en-GB"/>
              </w:rPr>
              <w:t>u</w:t>
            </w:r>
            <w:r w:rsidRPr="00D3795E">
              <w:rPr>
                <w:rFonts w:ascii="Calibri" w:eastAsia="Times New Roman" w:hAnsi="Calibri" w:cs="Times New Roman"/>
                <w:color w:val="000000"/>
                <w:lang w:eastAsia="en-GB"/>
              </w:rPr>
              <w:t>r of this.  TM – we will ne</w:t>
            </w:r>
            <w:r w:rsidR="009B3B96">
              <w:rPr>
                <w:rFonts w:ascii="Calibri" w:eastAsia="Times New Roman" w:hAnsi="Calibri" w:cs="Times New Roman"/>
                <w:color w:val="000000"/>
                <w:lang w:eastAsia="en-GB"/>
              </w:rPr>
              <w:t>ed to visit this again later.</w:t>
            </w:r>
          </w:p>
        </w:tc>
      </w:tr>
      <w:tr w:rsidR="00D3795E" w:rsidRPr="00D3795E" w14:paraId="3F70FA74"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01D977F2"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6.7</w:t>
            </w:r>
          </w:p>
        </w:tc>
        <w:tc>
          <w:tcPr>
            <w:tcW w:w="1074" w:type="dxa"/>
            <w:tcBorders>
              <w:top w:val="nil"/>
              <w:left w:val="nil"/>
              <w:bottom w:val="single" w:sz="4" w:space="0" w:color="auto"/>
              <w:right w:val="single" w:sz="4" w:space="0" w:color="auto"/>
            </w:tcBorders>
            <w:shd w:val="clear" w:color="auto" w:fill="auto"/>
            <w:noWrap/>
            <w:vAlign w:val="center"/>
            <w:hideMark/>
          </w:tcPr>
          <w:p w14:paraId="0EDB2B80"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34</w:t>
            </w:r>
          </w:p>
        </w:tc>
        <w:tc>
          <w:tcPr>
            <w:tcW w:w="7088" w:type="dxa"/>
            <w:tcBorders>
              <w:top w:val="nil"/>
              <w:left w:val="nil"/>
              <w:bottom w:val="single" w:sz="4" w:space="0" w:color="auto"/>
              <w:right w:val="single" w:sz="4" w:space="0" w:color="auto"/>
            </w:tcBorders>
            <w:shd w:val="clear" w:color="auto" w:fill="auto"/>
            <w:noWrap/>
            <w:vAlign w:val="center"/>
            <w:hideMark/>
          </w:tcPr>
          <w:p w14:paraId="092083E7"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 xml:space="preserve">Completed (CL on CATZOC sent- see also DQWG paper </w:t>
            </w:r>
            <w:r w:rsidRPr="00D3795E">
              <w:rPr>
                <w:rFonts w:ascii="Arial" w:eastAsia="Times New Roman" w:hAnsi="Arial" w:cs="Arial"/>
                <w:color w:val="000000"/>
                <w:sz w:val="20"/>
                <w:szCs w:val="20"/>
                <w:lang w:eastAsia="en-GB"/>
              </w:rPr>
              <w:t>5.6.1</w:t>
            </w:r>
            <w:r w:rsidRPr="00D3795E">
              <w:rPr>
                <w:rFonts w:ascii="Calibri" w:eastAsia="Times New Roman" w:hAnsi="Calibri" w:cs="Times New Roman"/>
                <w:color w:val="000000"/>
                <w:lang w:eastAsia="en-GB"/>
              </w:rPr>
              <w:t>).</w:t>
            </w:r>
          </w:p>
        </w:tc>
      </w:tr>
      <w:tr w:rsidR="00D3795E" w:rsidRPr="00D3795E" w14:paraId="4D932BD3"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C44FD31"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7.4A</w:t>
            </w:r>
          </w:p>
        </w:tc>
        <w:tc>
          <w:tcPr>
            <w:tcW w:w="1074" w:type="dxa"/>
            <w:tcBorders>
              <w:top w:val="nil"/>
              <w:left w:val="nil"/>
              <w:bottom w:val="single" w:sz="4" w:space="0" w:color="auto"/>
              <w:right w:val="single" w:sz="4" w:space="0" w:color="auto"/>
            </w:tcBorders>
            <w:shd w:val="clear" w:color="auto" w:fill="auto"/>
            <w:noWrap/>
            <w:vAlign w:val="center"/>
            <w:hideMark/>
          </w:tcPr>
          <w:p w14:paraId="2DB244D3"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35</w:t>
            </w:r>
          </w:p>
        </w:tc>
        <w:tc>
          <w:tcPr>
            <w:tcW w:w="7088" w:type="dxa"/>
            <w:tcBorders>
              <w:top w:val="nil"/>
              <w:left w:val="nil"/>
              <w:bottom w:val="single" w:sz="4" w:space="0" w:color="auto"/>
              <w:right w:val="single" w:sz="4" w:space="0" w:color="auto"/>
            </w:tcBorders>
            <w:shd w:val="clear" w:color="auto" w:fill="auto"/>
            <w:noWrap/>
            <w:vAlign w:val="center"/>
            <w:hideMark/>
          </w:tcPr>
          <w:p w14:paraId="2B072E97"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Completed. (Report provided to HSSC9 in response to action HSSC8/56)</w:t>
            </w:r>
          </w:p>
        </w:tc>
      </w:tr>
      <w:tr w:rsidR="00D3795E" w:rsidRPr="00D3795E" w14:paraId="1E7FFF09" w14:textId="77777777" w:rsidTr="009B3B96">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220516BF" w14:textId="77777777" w:rsidR="00D3795E" w:rsidRPr="00D3795E" w:rsidRDefault="00D3795E" w:rsidP="00D3795E">
            <w:pPr>
              <w:spacing w:after="0" w:line="240" w:lineRule="auto"/>
              <w:jc w:val="center"/>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7.4E</w:t>
            </w:r>
          </w:p>
        </w:tc>
        <w:tc>
          <w:tcPr>
            <w:tcW w:w="1074" w:type="dxa"/>
            <w:tcBorders>
              <w:top w:val="nil"/>
              <w:left w:val="nil"/>
              <w:bottom w:val="single" w:sz="4" w:space="0" w:color="auto"/>
              <w:right w:val="single" w:sz="4" w:space="0" w:color="auto"/>
            </w:tcBorders>
            <w:shd w:val="clear" w:color="auto" w:fill="auto"/>
            <w:noWrap/>
            <w:vAlign w:val="center"/>
            <w:hideMark/>
          </w:tcPr>
          <w:p w14:paraId="38464FBD" w14:textId="77777777" w:rsidR="00D3795E" w:rsidRPr="00D3795E" w:rsidRDefault="00D3795E" w:rsidP="00D3795E">
            <w:pPr>
              <w:spacing w:after="0" w:line="240" w:lineRule="auto"/>
              <w:jc w:val="right"/>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36</w:t>
            </w:r>
          </w:p>
        </w:tc>
        <w:tc>
          <w:tcPr>
            <w:tcW w:w="7088" w:type="dxa"/>
            <w:tcBorders>
              <w:top w:val="nil"/>
              <w:left w:val="nil"/>
              <w:bottom w:val="single" w:sz="4" w:space="0" w:color="auto"/>
              <w:right w:val="single" w:sz="4" w:space="0" w:color="auto"/>
            </w:tcBorders>
            <w:shd w:val="clear" w:color="auto" w:fill="auto"/>
            <w:noWrap/>
            <w:vAlign w:val="center"/>
            <w:hideMark/>
          </w:tcPr>
          <w:p w14:paraId="7C6DE1E5" w14:textId="77777777" w:rsidR="00D3795E" w:rsidRPr="00D3795E" w:rsidRDefault="00D3795E" w:rsidP="00D3795E">
            <w:pPr>
              <w:spacing w:after="0" w:line="240" w:lineRule="auto"/>
              <w:rPr>
                <w:rFonts w:ascii="Calibri" w:eastAsia="Times New Roman" w:hAnsi="Calibri" w:cs="Times New Roman"/>
                <w:color w:val="000000"/>
                <w:lang w:eastAsia="en-GB"/>
              </w:rPr>
            </w:pPr>
            <w:r w:rsidRPr="00D3795E">
              <w:rPr>
                <w:rFonts w:ascii="Calibri" w:eastAsia="Times New Roman" w:hAnsi="Calibri" w:cs="Times New Roman"/>
                <w:color w:val="000000"/>
                <w:lang w:eastAsia="en-GB"/>
              </w:rPr>
              <w:t>Ongoing (Work being done by joint S-101 / ENC sub-group).</w:t>
            </w:r>
          </w:p>
        </w:tc>
      </w:tr>
    </w:tbl>
    <w:p w14:paraId="421A38D2" w14:textId="77777777" w:rsidR="009B3B96" w:rsidRDefault="009B3B96" w:rsidP="0056008F"/>
    <w:p w14:paraId="18A2C7A0" w14:textId="413814F9" w:rsidR="0056008F" w:rsidRDefault="0056008F" w:rsidP="0056008F">
      <w:r>
        <w:t>3.3</w:t>
      </w:r>
      <w:r>
        <w:tab/>
      </w:r>
      <w:r w:rsidRPr="005C475E">
        <w:rPr>
          <w:u w:val="single"/>
        </w:rPr>
        <w:t>D</w:t>
      </w:r>
      <w:r w:rsidR="009B3B96" w:rsidRPr="005C475E">
        <w:rPr>
          <w:u w:val="single"/>
        </w:rPr>
        <w:t>ecisions and Actions from HSSC9</w:t>
      </w:r>
    </w:p>
    <w:p w14:paraId="37D10DA8" w14:textId="77777777" w:rsidR="0032063F" w:rsidRDefault="0032063F" w:rsidP="00703A1A">
      <w:r>
        <w:t xml:space="preserve">The Chair reported on the status of actions from the </w:t>
      </w:r>
      <w:r w:rsidR="00345FAC">
        <w:t>9</w:t>
      </w:r>
      <w:r w:rsidR="00345FAC" w:rsidRPr="00345FAC">
        <w:rPr>
          <w:vertAlign w:val="superscript"/>
        </w:rPr>
        <w:t>th</w:t>
      </w:r>
      <w:r w:rsidR="00345FAC">
        <w:t xml:space="preserve"> HSSC meeting.</w:t>
      </w:r>
    </w:p>
    <w:p w14:paraId="6A05B946" w14:textId="51A768B1" w:rsidR="00703A1A" w:rsidRDefault="00703A1A" w:rsidP="005C475E">
      <w:pPr>
        <w:jc w:val="both"/>
      </w:pPr>
      <w:r>
        <w:t>HSSC9/03</w:t>
      </w:r>
      <w:r>
        <w:tab/>
        <w:t>ENCWG and S-100WG to monitor any possible impact of the work on the agreed e-</w:t>
      </w:r>
      <w:r w:rsidR="00CB22B1">
        <w:t>Navigation</w:t>
      </w:r>
      <w:r w:rsidR="00345FAC">
        <w:t>.</w:t>
      </w:r>
      <w:r w:rsidR="0032063F">
        <w:t xml:space="preserve"> </w:t>
      </w:r>
      <w:r w:rsidR="00844995">
        <w:t>Ongoing</w:t>
      </w:r>
      <w:r w:rsidR="0032063F">
        <w:t>.</w:t>
      </w:r>
    </w:p>
    <w:p w14:paraId="78A1AB10" w14:textId="1D65986A" w:rsidR="00DE2CB1" w:rsidRDefault="00703A1A" w:rsidP="005C475E">
      <w:pPr>
        <w:jc w:val="both"/>
      </w:pPr>
      <w:r>
        <w:t>(Former HSSC8/28)</w:t>
      </w:r>
      <w:r>
        <w:tab/>
        <w:t>NCWG and ENCWG to draft a single educative IHO authoritative document addressing the issue of “equivalent” T&amp;Ps for ENCs, in view of its distribution to HOs, Port State Control authorit</w:t>
      </w:r>
      <w:r w:rsidR="0086118C">
        <w:t>ies and mariners after approval</w:t>
      </w:r>
      <w:r w:rsidR="000F50B1">
        <w:t>.</w:t>
      </w:r>
      <w:r w:rsidR="0086118C">
        <w:t xml:space="preserve"> </w:t>
      </w:r>
      <w:r w:rsidR="000F50B1">
        <w:t xml:space="preserve">Navigation </w:t>
      </w:r>
      <w:r>
        <w:t>outputs on ECDIS related standards and S-100 related standards respectively.</w:t>
      </w:r>
      <w:r w:rsidR="0086118C">
        <w:t xml:space="preserve">  </w:t>
      </w:r>
      <w:r w:rsidR="007C171A">
        <w:t xml:space="preserve">Chair reported that the </w:t>
      </w:r>
      <w:r w:rsidR="0086118C">
        <w:t>T&amp;P paper</w:t>
      </w:r>
      <w:r w:rsidR="007C171A">
        <w:t xml:space="preserve"> is</w:t>
      </w:r>
      <w:r w:rsidR="0086118C">
        <w:t xml:space="preserve"> to be submitted to HSSC10</w:t>
      </w:r>
      <w:r w:rsidR="007C171A">
        <w:t>.</w:t>
      </w:r>
    </w:p>
    <w:p w14:paraId="6D2C6F95" w14:textId="5D94E9C8" w:rsidR="00703A1A" w:rsidRDefault="00703A1A" w:rsidP="005C475E">
      <w:pPr>
        <w:jc w:val="both"/>
      </w:pPr>
      <w:r w:rsidRPr="00703A1A">
        <w:t>HSSC9/14</w:t>
      </w:r>
      <w:r w:rsidRPr="00703A1A">
        <w:tab/>
        <w:t xml:space="preserve">HSSC welcomed the establishment of the “transversal” ENC Display </w:t>
      </w:r>
      <w:proofErr w:type="spellStart"/>
      <w:r w:rsidRPr="00703A1A">
        <w:t>SubWG</w:t>
      </w:r>
      <w:proofErr w:type="spellEnd"/>
      <w:r w:rsidRPr="00703A1A">
        <w:t xml:space="preserve"> under the ENCWG, to concentrate on the improvement of ENC display.</w:t>
      </w:r>
      <w:r w:rsidR="00345FAC">
        <w:t xml:space="preserve"> Completed, </w:t>
      </w:r>
      <w:proofErr w:type="spellStart"/>
      <w:r w:rsidR="000F50B1">
        <w:t>SubWG</w:t>
      </w:r>
      <w:proofErr w:type="spellEnd"/>
      <w:r w:rsidR="00345FAC">
        <w:t xml:space="preserve"> underway.</w:t>
      </w:r>
    </w:p>
    <w:p w14:paraId="5CC1A130" w14:textId="1089CDBA" w:rsidR="00703A1A" w:rsidRDefault="00703A1A" w:rsidP="005C475E">
      <w:pPr>
        <w:jc w:val="both"/>
      </w:pPr>
      <w:r>
        <w:t>HSSC9/19</w:t>
      </w:r>
      <w:r>
        <w:tab/>
        <w:t>ENCWG to address the issues raised by INTERTANKO in its paper submitted to HSSC-9 and provide HSSC/IHO Sec. with appropriate comments for further consideration by HSSC WGs and PTs if appropriate.  IHO Sec, then to provide INTERTANKO with a consolidated response on the issues raised in its submission paper.</w:t>
      </w:r>
      <w:r w:rsidR="0086118C">
        <w:t xml:space="preserve">  Completed</w:t>
      </w:r>
      <w:r w:rsidR="000F50B1">
        <w:t>.</w:t>
      </w:r>
    </w:p>
    <w:p w14:paraId="0B51843C" w14:textId="77777777" w:rsidR="00703A1A" w:rsidRDefault="00703A1A" w:rsidP="005C475E">
      <w:pPr>
        <w:jc w:val="both"/>
      </w:pPr>
      <w:r>
        <w:t>HSSC9/20</w:t>
      </w:r>
      <w:r>
        <w:tab/>
        <w:t xml:space="preserve">HSSC approved the funding request to create S-58 ENC datasets to support validation test for critical errors only. </w:t>
      </w:r>
      <w:r w:rsidR="0086118C">
        <w:t>Completed.</w:t>
      </w:r>
    </w:p>
    <w:p w14:paraId="514AA473" w14:textId="77777777" w:rsidR="00703A1A" w:rsidRDefault="00703A1A" w:rsidP="005C475E">
      <w:pPr>
        <w:jc w:val="both"/>
      </w:pPr>
      <w:r>
        <w:t>HSSC9/21</w:t>
      </w:r>
      <w:r>
        <w:tab/>
        <w:t>ENCWG to manage the technical aspects of the contract (acceptance tests, etc.) and make these datasets available.</w:t>
      </w:r>
      <w:r w:rsidR="0086118C">
        <w:t xml:space="preserve">  On</w:t>
      </w:r>
      <w:r w:rsidR="00844995">
        <w:t>going.</w:t>
      </w:r>
    </w:p>
    <w:p w14:paraId="11A61989" w14:textId="16CCC92C" w:rsidR="000F50B1" w:rsidRDefault="00703A1A" w:rsidP="005C475E">
      <w:pPr>
        <w:spacing w:after="0" w:line="240" w:lineRule="auto"/>
        <w:jc w:val="both"/>
        <w:rPr>
          <w:b/>
        </w:rPr>
      </w:pPr>
      <w:r>
        <w:t>HSSC9/22</w:t>
      </w:r>
      <w:r>
        <w:tab/>
        <w:t>ENCWG to identify the individual components in S-57 (file size, etc.) that prevent ENC Producers from providing high density contour lines and propose subsequent recommendations</w:t>
      </w:r>
      <w:r w:rsidR="007C171A">
        <w:t xml:space="preserve">. Ongoing. (See papers 5.2 and 5.2.1). </w:t>
      </w:r>
      <w:r w:rsidR="007C171A" w:rsidRPr="007C171A">
        <w:rPr>
          <w:b/>
        </w:rPr>
        <w:t>UK to lead a Sub-WG to draft a new section of S-65 that will include production and maintenance guidance.</w:t>
      </w:r>
      <w:r w:rsidR="007C171A" w:rsidRPr="007C171A">
        <w:rPr>
          <w:b/>
          <w:color w:val="FF0000"/>
        </w:rPr>
        <w:t xml:space="preserve"> </w:t>
      </w:r>
      <w:r w:rsidR="007C171A" w:rsidRPr="007C171A">
        <w:rPr>
          <w:b/>
        </w:rPr>
        <w:t>Chair to p</w:t>
      </w:r>
      <w:r w:rsidR="00844995" w:rsidRPr="007C171A">
        <w:rPr>
          <w:b/>
        </w:rPr>
        <w:t xml:space="preserve">ropose to HSSC10 that it should be an </w:t>
      </w:r>
      <w:r w:rsidR="00AC6EF1" w:rsidRPr="007C171A">
        <w:rPr>
          <w:b/>
        </w:rPr>
        <w:t>Annex to S-</w:t>
      </w:r>
      <w:r w:rsidR="007316E3">
        <w:rPr>
          <w:b/>
        </w:rPr>
        <w:t>6</w:t>
      </w:r>
      <w:r w:rsidR="007316E3" w:rsidRPr="007C171A">
        <w:rPr>
          <w:b/>
        </w:rPr>
        <w:t>5</w:t>
      </w:r>
      <w:r w:rsidR="007C171A" w:rsidRPr="007C171A">
        <w:rPr>
          <w:b/>
        </w:rPr>
        <w:t>. ACTION</w:t>
      </w:r>
      <w:r w:rsidR="00316956">
        <w:rPr>
          <w:b/>
        </w:rPr>
        <w:t xml:space="preserve"> – see Agenda item 5.2</w:t>
      </w:r>
      <w:r w:rsidR="000F50B1">
        <w:rPr>
          <w:b/>
        </w:rPr>
        <w:t>.</w:t>
      </w:r>
    </w:p>
    <w:p w14:paraId="3793A186" w14:textId="494E5CC0" w:rsidR="004968BB" w:rsidRPr="00345FAC" w:rsidRDefault="004968BB" w:rsidP="005C475E">
      <w:pPr>
        <w:spacing w:after="0" w:line="240" w:lineRule="auto"/>
        <w:jc w:val="both"/>
        <w:rPr>
          <w:rFonts w:ascii="Times New Roman" w:eastAsia="Times New Roman" w:hAnsi="Times New Roman" w:cs="Times New Roman"/>
          <w:color w:val="538135" w:themeColor="accent6" w:themeShade="BF"/>
        </w:rPr>
      </w:pPr>
    </w:p>
    <w:p w14:paraId="35A8720A" w14:textId="48FCF746" w:rsidR="00703A1A" w:rsidRDefault="00703A1A" w:rsidP="005C475E">
      <w:pPr>
        <w:jc w:val="both"/>
      </w:pPr>
      <w:r w:rsidRPr="00703A1A">
        <w:t>HSSC9/23</w:t>
      </w:r>
      <w:r w:rsidRPr="00703A1A">
        <w:tab/>
        <w:t>In the IHO CL reporting on the outcome of HSSC-9, IHO Sec. to invite IHO MS to include more contour lines in their ENCs, as appropriate</w:t>
      </w:r>
      <w:r w:rsidR="00AC6EF1">
        <w:t>.  On</w:t>
      </w:r>
      <w:r w:rsidR="00345FAC">
        <w:t>going</w:t>
      </w:r>
      <w:r w:rsidR="000F50B1">
        <w:t>.</w:t>
      </w:r>
    </w:p>
    <w:p w14:paraId="1A2BB3BD" w14:textId="77777777" w:rsidR="00703A1A" w:rsidRDefault="00703A1A" w:rsidP="005C475E">
      <w:pPr>
        <w:jc w:val="both"/>
      </w:pPr>
      <w:r>
        <w:t>HSSC9/36</w:t>
      </w:r>
      <w:r>
        <w:tab/>
        <w:t>NIPWG, NCWG, ENCWG, HSPT to provide their initial comments on the draft Pu</w:t>
      </w:r>
      <w:r w:rsidR="00835B0B">
        <w:t>blication S-67 to the DQWG</w:t>
      </w:r>
      <w:r w:rsidR="00345FAC">
        <w:t xml:space="preserve">. </w:t>
      </w:r>
      <w:r w:rsidR="00835B0B">
        <w:t xml:space="preserve"> Completed.</w:t>
      </w:r>
    </w:p>
    <w:p w14:paraId="199B25CA" w14:textId="77777777" w:rsidR="00703A1A" w:rsidRDefault="00703A1A" w:rsidP="005C475E">
      <w:pPr>
        <w:jc w:val="both"/>
      </w:pPr>
      <w:r w:rsidRPr="00703A1A">
        <w:lastRenderedPageBreak/>
        <w:t>HSSC9/47</w:t>
      </w:r>
      <w:r w:rsidRPr="00703A1A">
        <w:tab/>
        <w:t xml:space="preserve">HSCC tasked the S-100WG/ENCWG to continue monitoring the development of guidance on cyber security and </w:t>
      </w:r>
      <w:r w:rsidR="00835B0B">
        <w:t xml:space="preserve">provide </w:t>
      </w:r>
      <w:r w:rsidR="00162FD4">
        <w:t>advic</w:t>
      </w:r>
      <w:r w:rsidRPr="00703A1A">
        <w:t>e on appropriate actions in relation with the development of the S-100 data protection scheme</w:t>
      </w:r>
      <w:r w:rsidR="00345FAC">
        <w:t>.  Ongoing.</w:t>
      </w:r>
    </w:p>
    <w:p w14:paraId="70057ED6" w14:textId="77777777" w:rsidR="00703A1A" w:rsidRDefault="00DC315E" w:rsidP="005C475E">
      <w:pPr>
        <w:jc w:val="both"/>
      </w:pPr>
      <w:r w:rsidRPr="00DC315E">
        <w:t>HSSC9/59</w:t>
      </w:r>
      <w:r w:rsidRPr="00DC315E">
        <w:tab/>
        <w:t>S-100WG/ENCWG to submit a proposal opening the possibility of establishing G-series in the list of IHO Publications, for guidelines, and guidance documents.</w:t>
      </w:r>
      <w:r w:rsidR="00835B0B">
        <w:t xml:space="preserve"> Completed.</w:t>
      </w:r>
      <w:r w:rsidR="007C171A">
        <w:t xml:space="preserve"> (Chair to present to HSSC10).</w:t>
      </w:r>
    </w:p>
    <w:p w14:paraId="1DDFCA63" w14:textId="5E48FB54" w:rsidR="0056008F" w:rsidRDefault="00345FAC" w:rsidP="0056008F">
      <w:r>
        <w:t>3.4</w:t>
      </w:r>
      <w:r>
        <w:tab/>
      </w:r>
      <w:r w:rsidRPr="005C475E">
        <w:rPr>
          <w:u w:val="single"/>
        </w:rPr>
        <w:t>DQWG Report</w:t>
      </w:r>
    </w:p>
    <w:p w14:paraId="2D63E825" w14:textId="146D718D" w:rsidR="000C7035" w:rsidRDefault="00345FAC" w:rsidP="007C171A">
      <w:pPr>
        <w:jc w:val="both"/>
      </w:pPr>
      <w:r>
        <w:t xml:space="preserve">As there was no </w:t>
      </w:r>
      <w:r w:rsidR="007C171A">
        <w:t xml:space="preserve">DQWG </w:t>
      </w:r>
      <w:r>
        <w:t xml:space="preserve">representative, </w:t>
      </w:r>
      <w:r w:rsidR="007C171A">
        <w:t xml:space="preserve">JW (who </w:t>
      </w:r>
      <w:r>
        <w:t xml:space="preserve">attended the </w:t>
      </w:r>
      <w:r w:rsidR="003A092A">
        <w:t>13</w:t>
      </w:r>
      <w:r w:rsidR="003A092A" w:rsidRPr="003A092A">
        <w:rPr>
          <w:vertAlign w:val="superscript"/>
        </w:rPr>
        <w:t>th</w:t>
      </w:r>
      <w:r w:rsidR="003A092A">
        <w:t xml:space="preserve"> DQWG</w:t>
      </w:r>
      <w:r w:rsidR="007C171A">
        <w:t xml:space="preserve"> meeting) reported that t</w:t>
      </w:r>
      <w:r w:rsidR="00FD6D1B">
        <w:t>here were discussion on the data quality</w:t>
      </w:r>
      <w:r w:rsidR="001F5368">
        <w:t xml:space="preserve"> related</w:t>
      </w:r>
      <w:r w:rsidR="00FD6D1B">
        <w:t xml:space="preserve"> M</w:t>
      </w:r>
      <w:r w:rsidR="007C171A">
        <w:t xml:space="preserve">eta </w:t>
      </w:r>
      <w:r w:rsidR="00FD6D1B">
        <w:t>features in S-57</w:t>
      </w:r>
      <w:r w:rsidR="001F5368">
        <w:t xml:space="preserve"> and S-101</w:t>
      </w:r>
      <w:r w:rsidR="00106D89">
        <w:t>.  C</w:t>
      </w:r>
      <w:r w:rsidR="00FD6D1B">
        <w:t>hanges</w:t>
      </w:r>
      <w:r w:rsidR="00106D89">
        <w:t xml:space="preserve"> have been</w:t>
      </w:r>
      <w:r w:rsidR="00FD6D1B">
        <w:t xml:space="preserve"> made to some of the e</w:t>
      </w:r>
      <w:r w:rsidR="000C7035">
        <w:t>n</w:t>
      </w:r>
      <w:r w:rsidR="00FD6D1B">
        <w:t>codi</w:t>
      </w:r>
      <w:r w:rsidR="000C7035">
        <w:t>n</w:t>
      </w:r>
      <w:r w:rsidR="00FD6D1B">
        <w:t>g</w:t>
      </w:r>
      <w:r w:rsidR="00106D89">
        <w:t>s</w:t>
      </w:r>
      <w:r w:rsidR="001F5368">
        <w:t xml:space="preserve"> for S-101</w:t>
      </w:r>
      <w:r w:rsidR="00106D89">
        <w:t>. There was a</w:t>
      </w:r>
      <w:r w:rsidR="00FD6D1B">
        <w:t xml:space="preserve"> discussion on quality of </w:t>
      </w:r>
      <w:r w:rsidR="000C7035">
        <w:t>swept</w:t>
      </w:r>
      <w:r w:rsidR="00FD6D1B">
        <w:t xml:space="preserve"> areas.  </w:t>
      </w:r>
      <w:r w:rsidR="007C171A">
        <w:t xml:space="preserve">The WG has also </w:t>
      </w:r>
      <w:r w:rsidR="00106D89">
        <w:t>developed</w:t>
      </w:r>
      <w:r w:rsidR="00FD6D1B">
        <w:t xml:space="preserve"> a g</w:t>
      </w:r>
      <w:r w:rsidR="003A092A">
        <w:t>eneric data quality check list</w:t>
      </w:r>
      <w:r w:rsidR="00FD6D1B">
        <w:t xml:space="preserve"> which is based on</w:t>
      </w:r>
      <w:r w:rsidR="00106D89">
        <w:t xml:space="preserve"> the ISO</w:t>
      </w:r>
      <w:r w:rsidR="00FD6D1B">
        <w:t xml:space="preserve"> 19158</w:t>
      </w:r>
      <w:r w:rsidR="00106D89">
        <w:t xml:space="preserve"> standard. </w:t>
      </w:r>
      <w:r w:rsidR="00FD6D1B">
        <w:t xml:space="preserve">The meeting acknowledged that the </w:t>
      </w:r>
      <w:r w:rsidR="000C7035">
        <w:t>symbolization</w:t>
      </w:r>
      <w:r w:rsidR="00FD6D1B">
        <w:t xml:space="preserve"> of data quality in ECDIS </w:t>
      </w:r>
      <w:r w:rsidR="000C7035">
        <w:t xml:space="preserve">was not </w:t>
      </w:r>
      <w:r w:rsidR="007C171A">
        <w:t>good and needed to be improved.</w:t>
      </w:r>
    </w:p>
    <w:p w14:paraId="6CCDA569" w14:textId="01175265" w:rsidR="00FD6D1B" w:rsidRDefault="00106D89" w:rsidP="007C171A">
      <w:pPr>
        <w:jc w:val="both"/>
      </w:pPr>
      <w:r>
        <w:t>FR reported</w:t>
      </w:r>
      <w:r w:rsidR="000C7035">
        <w:t xml:space="preserve"> that they had</w:t>
      </w:r>
      <w:r>
        <w:t xml:space="preserve"> reviewed S-67 and they</w:t>
      </w:r>
      <w:r w:rsidR="000C7035">
        <w:t xml:space="preserve"> were not in agreement with </w:t>
      </w:r>
      <w:r w:rsidR="007C171A">
        <w:t xml:space="preserve">much of </w:t>
      </w:r>
      <w:r w:rsidR="000C7035">
        <w:t xml:space="preserve">the content.  JW reported that this </w:t>
      </w:r>
      <w:r w:rsidR="007C171A">
        <w:t xml:space="preserve">sentiment </w:t>
      </w:r>
      <w:r w:rsidR="000C7035">
        <w:t>was in line with most of the feedback</w:t>
      </w:r>
      <w:r w:rsidR="00BA242D">
        <w:t xml:space="preserve"> provided and</w:t>
      </w:r>
      <w:r w:rsidR="000C7035">
        <w:t xml:space="preserve"> the document will go through another review cycle. </w:t>
      </w:r>
      <w:r w:rsidR="00871A5A">
        <w:t xml:space="preserve">  One of the actions from last year</w:t>
      </w:r>
      <w:r w:rsidR="00BA242D">
        <w:t xml:space="preserve"> was</w:t>
      </w:r>
      <w:r w:rsidR="003A092A">
        <w:t xml:space="preserve"> to issue a</w:t>
      </w:r>
      <w:r w:rsidR="00871A5A">
        <w:t xml:space="preserve"> CL asking HO</w:t>
      </w:r>
      <w:r w:rsidR="003A092A">
        <w:t>’s</w:t>
      </w:r>
      <w:r w:rsidR="00871A5A">
        <w:t xml:space="preserve"> to populate </w:t>
      </w:r>
      <w:r w:rsidR="00BA242D">
        <w:t xml:space="preserve">CATZOC in ENCs.  He reported that there </w:t>
      </w:r>
      <w:r w:rsidR="001F5368">
        <w:t>will be</w:t>
      </w:r>
      <w:r w:rsidR="00ED05E4">
        <w:t xml:space="preserve"> a new category </w:t>
      </w:r>
      <w:r w:rsidR="00BA242D">
        <w:t>of</w:t>
      </w:r>
      <w:r w:rsidR="0049666C">
        <w:t xml:space="preserve"> </w:t>
      </w:r>
      <w:r w:rsidR="00BA242D">
        <w:t>“Oceanic” CAZOC classification</w:t>
      </w:r>
      <w:r w:rsidR="001F5368">
        <w:t xml:space="preserve"> in S-101</w:t>
      </w:r>
      <w:r w:rsidR="00ED05E4">
        <w:t xml:space="preserve"> for areas deeper than 200 meters</w:t>
      </w:r>
      <w:r w:rsidR="00BA242D">
        <w:t>. This will</w:t>
      </w:r>
      <w:r w:rsidR="00ED05E4">
        <w:t xml:space="preserve"> not </w:t>
      </w:r>
      <w:r w:rsidR="001F5368">
        <w:t xml:space="preserve">impact on </w:t>
      </w:r>
      <w:r w:rsidR="00ED05E4">
        <w:t xml:space="preserve">S-57 ENCs. </w:t>
      </w:r>
      <w:r w:rsidR="00871A5A">
        <w:t xml:space="preserve"> </w:t>
      </w:r>
    </w:p>
    <w:p w14:paraId="284FA269" w14:textId="77777777" w:rsidR="004F3FD4" w:rsidRDefault="0049666C" w:rsidP="00C64525">
      <w:pPr>
        <w:jc w:val="both"/>
      </w:pPr>
      <w:r>
        <w:t>FR stated that CATZOC = U is still</w:t>
      </w:r>
      <w:r w:rsidR="003A65A8">
        <w:t xml:space="preserve"> being populated by </w:t>
      </w:r>
      <w:r>
        <w:t xml:space="preserve">many </w:t>
      </w:r>
      <w:proofErr w:type="spellStart"/>
      <w:r w:rsidR="003A65A8">
        <w:t>HO</w:t>
      </w:r>
      <w:r>
        <w:t>s</w:t>
      </w:r>
      <w:r w:rsidR="003A65A8">
        <w:t>.</w:t>
      </w:r>
      <w:proofErr w:type="spellEnd"/>
      <w:r w:rsidR="003A65A8">
        <w:t xml:space="preserve">  Both charts and ENCs should include the same CATZOC information.</w:t>
      </w:r>
      <w:r>
        <w:t xml:space="preserve">  The n</w:t>
      </w:r>
      <w:r w:rsidR="000C7035">
        <w:t>ext</w:t>
      </w:r>
      <w:r>
        <w:t xml:space="preserve"> DQWG</w:t>
      </w:r>
      <w:r w:rsidR="000C7035">
        <w:t xml:space="preserve"> meeting</w:t>
      </w:r>
      <w:r>
        <w:t xml:space="preserve"> will be at the</w:t>
      </w:r>
      <w:r w:rsidR="000C7035">
        <w:t xml:space="preserve"> IHO Sec</w:t>
      </w:r>
      <w:r w:rsidR="007C171A">
        <w:t xml:space="preserve"> from </w:t>
      </w:r>
      <w:r w:rsidR="007C171A" w:rsidRPr="007C171A">
        <w:t>5-8 February 2019</w:t>
      </w:r>
      <w:r w:rsidR="00C64525">
        <w:t>.</w:t>
      </w:r>
    </w:p>
    <w:p w14:paraId="121653F7" w14:textId="76C0AE2D" w:rsidR="0056008F" w:rsidRDefault="003A092A" w:rsidP="0056008F">
      <w:r>
        <w:t>3.5</w:t>
      </w:r>
      <w:r>
        <w:tab/>
      </w:r>
      <w:r w:rsidRPr="005C475E">
        <w:rPr>
          <w:u w:val="single"/>
        </w:rPr>
        <w:t>NCWG Report</w:t>
      </w:r>
    </w:p>
    <w:p w14:paraId="7D9FD895" w14:textId="3BD18D1C" w:rsidR="002704A4" w:rsidRDefault="00D17702" w:rsidP="007C171A">
      <w:pPr>
        <w:jc w:val="both"/>
      </w:pPr>
      <w:r>
        <w:t xml:space="preserve">MH </w:t>
      </w:r>
      <w:r w:rsidR="002704A4">
        <w:t>reported on the NCWG activities and o</w:t>
      </w:r>
      <w:r>
        <w:t>utlined th</w:t>
      </w:r>
      <w:r w:rsidR="001F5368">
        <w:t>e</w:t>
      </w:r>
      <w:r>
        <w:t xml:space="preserve"> changes to S-4 that will have an impact for ENCWG.  S-4 </w:t>
      </w:r>
      <w:r w:rsidRPr="00D17702">
        <w:t>Edition 4.7.0</w:t>
      </w:r>
      <w:r>
        <w:t xml:space="preserve"> was approved in 2017 and </w:t>
      </w:r>
      <w:r w:rsidRPr="00D17702">
        <w:t xml:space="preserve">Edition 4.8.0 </w:t>
      </w:r>
      <w:r>
        <w:t xml:space="preserve">is to be </w:t>
      </w:r>
      <w:r w:rsidRPr="00D17702">
        <w:t>submitt</w:t>
      </w:r>
      <w:r>
        <w:t>ed for HSSC10 for endorsement.  New changes have been made and include</w:t>
      </w:r>
      <w:r w:rsidR="002723D8">
        <w:t>:</w:t>
      </w:r>
      <w:r>
        <w:t xml:space="preserve"> Extended use of ’yacht’ symbol</w:t>
      </w:r>
      <w:r w:rsidR="002723D8">
        <w:t>;</w:t>
      </w:r>
      <w:r>
        <w:t xml:space="preserve"> </w:t>
      </w:r>
      <w:proofErr w:type="gramStart"/>
      <w:r>
        <w:t>New</w:t>
      </w:r>
      <w:proofErr w:type="gramEnd"/>
      <w:r>
        <w:t xml:space="preserve"> islet symbol</w:t>
      </w:r>
      <w:r w:rsidR="002723D8">
        <w:t>;</w:t>
      </w:r>
      <w:r>
        <w:t xml:space="preserve"> Magnetic variation</w:t>
      </w:r>
      <w:r w:rsidR="002723D8">
        <w:t>;</w:t>
      </w:r>
      <w:r>
        <w:t xml:space="preserve"> and </w:t>
      </w:r>
      <w:r w:rsidRPr="00D17702">
        <w:t>Planes of reference</w:t>
      </w:r>
      <w:r w:rsidR="002704A4">
        <w:t xml:space="preserve">.  The </w:t>
      </w:r>
      <w:r w:rsidR="002723D8">
        <w:t xml:space="preserve">clause </w:t>
      </w:r>
      <w:r w:rsidR="002704A4">
        <w:t>on LORAN has</w:t>
      </w:r>
      <w:r>
        <w:t xml:space="preserve"> been removed.  Changes have also been made to S-4 Part A.  </w:t>
      </w:r>
      <w:r w:rsidR="003A092A">
        <w:t>The WG h</w:t>
      </w:r>
      <w:r>
        <w:t>ave issued a clarification on</w:t>
      </w:r>
      <w:r w:rsidR="003A092A">
        <w:t xml:space="preserve"> the</w:t>
      </w:r>
      <w:r>
        <w:t xml:space="preserve"> </w:t>
      </w:r>
      <w:r w:rsidR="003A092A">
        <w:t>c</w:t>
      </w:r>
      <w:r w:rsidRPr="00D17702">
        <w:t>olour</w:t>
      </w:r>
      <w:r w:rsidR="003A092A">
        <w:t xml:space="preserve"> used </w:t>
      </w:r>
      <w:r w:rsidRPr="00D17702">
        <w:t>f</w:t>
      </w:r>
      <w:r w:rsidR="003A092A">
        <w:t>or</w:t>
      </w:r>
      <w:r w:rsidRPr="00D17702">
        <w:t xml:space="preserve"> floodlighting</w:t>
      </w:r>
      <w:r w:rsidR="002704A4">
        <w:t>.  This will require new</w:t>
      </w:r>
      <w:r>
        <w:t xml:space="preserve"> text </w:t>
      </w:r>
      <w:r w:rsidR="002704A4">
        <w:t xml:space="preserve">to be inserted </w:t>
      </w:r>
      <w:r>
        <w:t xml:space="preserve">in the </w:t>
      </w:r>
      <w:proofErr w:type="spellStart"/>
      <w:r>
        <w:t>UoC</w:t>
      </w:r>
      <w:proofErr w:type="spellEnd"/>
      <w:r>
        <w:t>.</w:t>
      </w:r>
      <w:r w:rsidR="009D64B8">
        <w:t xml:space="preserve">  </w:t>
      </w:r>
      <w:r>
        <w:t xml:space="preserve">S-11 Part A - </w:t>
      </w:r>
      <w:r w:rsidRPr="00D17702">
        <w:t xml:space="preserve">Edition 3.0.0 </w:t>
      </w:r>
      <w:r w:rsidR="003A092A">
        <w:t xml:space="preserve">was </w:t>
      </w:r>
      <w:r w:rsidRPr="00D17702">
        <w:t>published, June 2017</w:t>
      </w:r>
      <w:r>
        <w:t xml:space="preserve">.  </w:t>
      </w:r>
      <w:r w:rsidR="003A092A">
        <w:t>A n</w:t>
      </w:r>
      <w:r>
        <w:t xml:space="preserve">ew section 200 </w:t>
      </w:r>
      <w:r w:rsidR="003A092A">
        <w:t xml:space="preserve">was </w:t>
      </w:r>
      <w:r w:rsidR="007F79D2">
        <w:t xml:space="preserve">included that </w:t>
      </w:r>
      <w:r>
        <w:t xml:space="preserve">provides guidance on ENC scheming. </w:t>
      </w:r>
    </w:p>
    <w:p w14:paraId="7844D29F" w14:textId="77777777" w:rsidR="009A29D5" w:rsidRDefault="00FD6D1B" w:rsidP="007C171A">
      <w:pPr>
        <w:jc w:val="both"/>
      </w:pPr>
      <w:r>
        <w:t xml:space="preserve">The future of the paper chart </w:t>
      </w:r>
      <w:r w:rsidR="003A092A">
        <w:t xml:space="preserve">paper is </w:t>
      </w:r>
      <w:r>
        <w:t>i</w:t>
      </w:r>
      <w:r w:rsidR="003A092A">
        <w:t>n progress – to be completed for</w:t>
      </w:r>
      <w:r w:rsidRPr="00FD6D1B">
        <w:t xml:space="preserve"> HSSC11</w:t>
      </w:r>
      <w:r w:rsidR="003A092A">
        <w:t>.  G</w:t>
      </w:r>
      <w:r>
        <w:t>uidelines for “</w:t>
      </w:r>
      <w:r w:rsidRPr="00FD6D1B">
        <w:t>Rule-based cartography</w:t>
      </w:r>
      <w:r>
        <w:t>”</w:t>
      </w:r>
      <w:r w:rsidR="0011390B">
        <w:t xml:space="preserve"> are being developed</w:t>
      </w:r>
      <w:r w:rsidR="003A092A">
        <w:t>.   MH</w:t>
      </w:r>
      <w:r>
        <w:t xml:space="preserve"> requested the meeting to consider what </w:t>
      </w:r>
      <w:r w:rsidRPr="00FD6D1B">
        <w:t xml:space="preserve">possible amendments </w:t>
      </w:r>
      <w:r>
        <w:t xml:space="preserve">will be </w:t>
      </w:r>
      <w:r w:rsidR="007C171A">
        <w:t xml:space="preserve">needed in the S-57 </w:t>
      </w:r>
      <w:proofErr w:type="spellStart"/>
      <w:r w:rsidR="007C171A">
        <w:t>Uo</w:t>
      </w:r>
      <w:r w:rsidRPr="00FD6D1B">
        <w:t>C</w:t>
      </w:r>
      <w:proofErr w:type="spellEnd"/>
      <w:r>
        <w:t>, taking into account the</w:t>
      </w:r>
      <w:r w:rsidR="003A092A">
        <w:t xml:space="preserve"> reported</w:t>
      </w:r>
      <w:r>
        <w:t xml:space="preserve"> NCWG activities</w:t>
      </w:r>
      <w:r w:rsidR="0011390B">
        <w:t>.</w:t>
      </w:r>
      <w:r w:rsidR="003A092A">
        <w:t xml:space="preserve">  </w:t>
      </w:r>
    </w:p>
    <w:p w14:paraId="5A3C5B5F" w14:textId="2CA75F86" w:rsidR="00FD6D1B" w:rsidRDefault="009A29D5" w:rsidP="00FD6D1B">
      <w:r>
        <w:t>3.6</w:t>
      </w:r>
      <w:r>
        <w:tab/>
      </w:r>
      <w:r w:rsidRPr="005C475E">
        <w:rPr>
          <w:u w:val="single"/>
        </w:rPr>
        <w:t>IEC Report</w:t>
      </w:r>
    </w:p>
    <w:p w14:paraId="588A3C0E" w14:textId="71E71D15" w:rsidR="008D09B0" w:rsidRDefault="003A092A" w:rsidP="005C475E">
      <w:pPr>
        <w:jc w:val="both"/>
      </w:pPr>
      <w:r>
        <w:t xml:space="preserve">HP noted that </w:t>
      </w:r>
      <w:r w:rsidR="002723D8">
        <w:t xml:space="preserve">IEC </w:t>
      </w:r>
      <w:r w:rsidR="0011390B">
        <w:t>61174 Edition 4 r</w:t>
      </w:r>
      <w:r w:rsidR="00604847">
        <w:t>efers to S-57 and S-52</w:t>
      </w:r>
      <w:r>
        <w:t>.   The next edition of 61174 is proposed for release by</w:t>
      </w:r>
      <w:r w:rsidR="00604847">
        <w:t xml:space="preserve"> 2020</w:t>
      </w:r>
      <w:r>
        <w:t xml:space="preserve"> (FDIS stage)</w:t>
      </w:r>
      <w:r w:rsidR="0011390B">
        <w:t>.  Items</w:t>
      </w:r>
      <w:r w:rsidR="00160681">
        <w:t xml:space="preserve"> that </w:t>
      </w:r>
      <w:r w:rsidR="0011390B">
        <w:t>IEC TC 80 are working on</w:t>
      </w:r>
      <w:r w:rsidR="00160681">
        <w:t xml:space="preserve"> include</w:t>
      </w:r>
      <w:r w:rsidR="002723D8">
        <w:t>:</w:t>
      </w:r>
      <w:r w:rsidR="00160681" w:rsidRPr="00160681">
        <w:t xml:space="preserve"> cyber security requirements</w:t>
      </w:r>
      <w:r w:rsidR="00160681">
        <w:t xml:space="preserve"> (for 2021)</w:t>
      </w:r>
      <w:r w:rsidR="002723D8">
        <w:t>;</w:t>
      </w:r>
      <w:r w:rsidR="00160681">
        <w:t xml:space="preserve"> d</w:t>
      </w:r>
      <w:r w:rsidR="00160681" w:rsidRPr="00160681">
        <w:t>ata quality</w:t>
      </w:r>
      <w:r w:rsidR="002723D8">
        <w:t>;</w:t>
      </w:r>
      <w:r>
        <w:t xml:space="preserve"> and a review of the implications of</w:t>
      </w:r>
      <w:r w:rsidR="00160681" w:rsidRPr="00160681">
        <w:t xml:space="preserve"> </w:t>
      </w:r>
      <w:r>
        <w:t xml:space="preserve">the implementation of </w:t>
      </w:r>
      <w:r w:rsidR="00160681" w:rsidRPr="00160681">
        <w:t>S-10x Product Specifications</w:t>
      </w:r>
      <w:r w:rsidR="00160681">
        <w:t>.</w:t>
      </w:r>
      <w:r w:rsidR="00C33382">
        <w:t xml:space="preserve"> </w:t>
      </w:r>
      <w:r w:rsidR="00710B2D">
        <w:t xml:space="preserve">He displayed a check list of items </w:t>
      </w:r>
      <w:r w:rsidR="002723D8">
        <w:t>for</w:t>
      </w:r>
      <w:r w:rsidR="00710B2D">
        <w:t xml:space="preserve"> S-1XX products that should be considered in</w:t>
      </w:r>
      <w:r w:rsidR="00710B2D" w:rsidRPr="008D09B0">
        <w:t xml:space="preserve"> S-101, S-102, etc. </w:t>
      </w:r>
      <w:r w:rsidR="002723D8">
        <w:t xml:space="preserve">for inclusion </w:t>
      </w:r>
      <w:r w:rsidR="00710B2D" w:rsidRPr="008D09B0">
        <w:t>in a future edition</w:t>
      </w:r>
      <w:r w:rsidR="00710B2D">
        <w:t xml:space="preserve"> of 61174.</w:t>
      </w:r>
      <w:r w:rsidR="00C33382">
        <w:t xml:space="preserve"> In</w:t>
      </w:r>
      <w:r w:rsidR="00710B2D">
        <w:t xml:space="preserve"> addition to data quality </w:t>
      </w:r>
      <w:r w:rsidR="007C171A">
        <w:t xml:space="preserve">issues, </w:t>
      </w:r>
      <w:r w:rsidR="00710B2D">
        <w:t>the TC 80</w:t>
      </w:r>
      <w:r w:rsidR="0011390B">
        <w:t xml:space="preserve"> is also</w:t>
      </w:r>
      <w:r w:rsidR="00C33382">
        <w:t xml:space="preserve"> looking at software quality </w:t>
      </w:r>
      <w:r w:rsidR="0011390B">
        <w:t>assurance</w:t>
      </w:r>
      <w:r w:rsidR="00C33382">
        <w:t xml:space="preserve"> for both ECDIS </w:t>
      </w:r>
      <w:r w:rsidR="002723D8">
        <w:t xml:space="preserve">software </w:t>
      </w:r>
      <w:r w:rsidR="00C33382">
        <w:t>and for the data (ENC) i.e. after validation there is a need for an authentication mecha</w:t>
      </w:r>
      <w:r w:rsidR="00710B2D">
        <w:t xml:space="preserve">nism.  </w:t>
      </w:r>
      <w:r w:rsidR="008D09B0">
        <w:t xml:space="preserve">IEC are </w:t>
      </w:r>
      <w:r w:rsidR="007C171A">
        <w:t xml:space="preserve">also </w:t>
      </w:r>
      <w:r w:rsidR="008D09B0">
        <w:t>working on a rout</w:t>
      </w:r>
      <w:r w:rsidR="002723D8">
        <w:t>e</w:t>
      </w:r>
      <w:r w:rsidR="008D09B0">
        <w:t xml:space="preserve"> exchange product specification.  </w:t>
      </w:r>
    </w:p>
    <w:p w14:paraId="4A2ECF2F" w14:textId="4A53A0AB" w:rsidR="00604847" w:rsidRDefault="008D09B0" w:rsidP="005C475E">
      <w:pPr>
        <w:jc w:val="both"/>
      </w:pPr>
      <w:r>
        <w:lastRenderedPageBreak/>
        <w:t xml:space="preserve">He </w:t>
      </w:r>
      <w:r w:rsidR="00710B2D">
        <w:t>proposed that an item for the</w:t>
      </w:r>
      <w:r w:rsidR="00EE74E1">
        <w:t xml:space="preserve"> </w:t>
      </w:r>
      <w:r w:rsidR="00710B2D">
        <w:t>next s</w:t>
      </w:r>
      <w:r>
        <w:t>ta</w:t>
      </w:r>
      <w:r w:rsidR="007C171A">
        <w:t>keholders meeting, should be to solicit</w:t>
      </w:r>
      <w:r w:rsidR="00710B2D">
        <w:t xml:space="preserve"> feedback on what the</w:t>
      </w:r>
      <w:r>
        <w:t xml:space="preserve"> </w:t>
      </w:r>
      <w:r w:rsidR="007C171A">
        <w:t xml:space="preserve">marines views are on the content and format of </w:t>
      </w:r>
      <w:r w:rsidR="00EE74E1">
        <w:t>D</w:t>
      </w:r>
      <w:r w:rsidRPr="008D09B0">
        <w:t>igital Nautical Publications</w:t>
      </w:r>
      <w:r w:rsidR="00710B2D">
        <w:t>.</w:t>
      </w:r>
    </w:p>
    <w:p w14:paraId="2500303B" w14:textId="77777777" w:rsidR="0056008F" w:rsidRPr="005C475E" w:rsidRDefault="00E066F3" w:rsidP="0056008F">
      <w:pPr>
        <w:rPr>
          <w:b/>
          <w:u w:val="single"/>
        </w:rPr>
      </w:pPr>
      <w:r w:rsidRPr="002B4651">
        <w:rPr>
          <w:b/>
        </w:rPr>
        <w:t>4.</w:t>
      </w:r>
      <w:r w:rsidRPr="002B4651">
        <w:rPr>
          <w:b/>
        </w:rPr>
        <w:tab/>
      </w:r>
      <w:r w:rsidR="0056008F" w:rsidRPr="005C475E">
        <w:rPr>
          <w:b/>
          <w:u w:val="single"/>
        </w:rPr>
        <w:t>ENCWG Documents and Work Activities</w:t>
      </w:r>
    </w:p>
    <w:p w14:paraId="13471A3C" w14:textId="77777777" w:rsidR="00710B2D" w:rsidRDefault="00710B2D" w:rsidP="0056008F">
      <w:r>
        <w:t>The Chair provided a brief status of the publications for which the WG is responsible:</w:t>
      </w:r>
    </w:p>
    <w:p w14:paraId="29C623C3" w14:textId="77777777" w:rsidR="001338E5" w:rsidRDefault="0056008F" w:rsidP="0056008F">
      <w:r>
        <w:t>4.1</w:t>
      </w:r>
      <w:r>
        <w:tab/>
      </w:r>
      <w:r w:rsidRPr="005C475E">
        <w:rPr>
          <w:u w:val="single"/>
        </w:rPr>
        <w:t>S-52 - Specifications for Chart Conten</w:t>
      </w:r>
      <w:r w:rsidR="001338E5" w:rsidRPr="005C475E">
        <w:rPr>
          <w:u w:val="single"/>
        </w:rPr>
        <w:t>t and Display Aspects of ECDIS</w:t>
      </w:r>
      <w:r w:rsidR="001338E5">
        <w:t xml:space="preserve"> </w:t>
      </w:r>
    </w:p>
    <w:p w14:paraId="3156B543" w14:textId="77777777" w:rsidR="0056008F" w:rsidRDefault="001338E5" w:rsidP="0056008F">
      <w:r>
        <w:t xml:space="preserve">Clarification </w:t>
      </w:r>
      <w:r w:rsidR="00710B2D">
        <w:t>Edition 4.0.2 of the PL was released in</w:t>
      </w:r>
      <w:r>
        <w:t xml:space="preserve"> 2017.</w:t>
      </w:r>
    </w:p>
    <w:p w14:paraId="66749D1F" w14:textId="0547ABA6" w:rsidR="001338E5" w:rsidRDefault="0056008F" w:rsidP="0056008F">
      <w:r>
        <w:t>4.2</w:t>
      </w:r>
      <w:r>
        <w:tab/>
      </w:r>
      <w:r w:rsidRPr="005C475E">
        <w:rPr>
          <w:u w:val="single"/>
        </w:rPr>
        <w:t>S-57 - IHO Transfer Standar</w:t>
      </w:r>
      <w:r w:rsidR="001338E5" w:rsidRPr="005C475E">
        <w:rPr>
          <w:u w:val="single"/>
        </w:rPr>
        <w:t>d for Digital Hydrographic Data</w:t>
      </w:r>
    </w:p>
    <w:p w14:paraId="22BCA54A" w14:textId="77777777" w:rsidR="001338E5" w:rsidRDefault="001338E5" w:rsidP="0056008F">
      <w:r>
        <w:t>No new editions released since the last meeting.</w:t>
      </w:r>
    </w:p>
    <w:p w14:paraId="3A1DBCC8" w14:textId="77777777" w:rsidR="0056008F" w:rsidRDefault="0056008F" w:rsidP="0056008F">
      <w:r>
        <w:t>4.3</w:t>
      </w:r>
      <w:r>
        <w:tab/>
      </w:r>
      <w:r w:rsidRPr="005C475E">
        <w:rPr>
          <w:u w:val="single"/>
        </w:rPr>
        <w:t>S-58 - Re</w:t>
      </w:r>
      <w:r w:rsidR="001338E5" w:rsidRPr="005C475E">
        <w:rPr>
          <w:u w:val="single"/>
        </w:rPr>
        <w:t>commended ENC Validation Checks</w:t>
      </w:r>
    </w:p>
    <w:p w14:paraId="21E027A4" w14:textId="77777777" w:rsidR="001338E5" w:rsidRDefault="001338E5" w:rsidP="0056008F">
      <w:r w:rsidRPr="001338E5">
        <w:t>Edition 6.1.0</w:t>
      </w:r>
      <w:r>
        <w:t xml:space="preserve"> in preparation for release.</w:t>
      </w:r>
    </w:p>
    <w:p w14:paraId="2F5D7008" w14:textId="77777777" w:rsidR="0056008F" w:rsidRDefault="0056008F" w:rsidP="0056008F">
      <w:r>
        <w:t>4.4</w:t>
      </w:r>
      <w:r>
        <w:tab/>
      </w:r>
      <w:r w:rsidRPr="005C475E">
        <w:rPr>
          <w:u w:val="single"/>
        </w:rPr>
        <w:t>S-6</w:t>
      </w:r>
      <w:r w:rsidR="001338E5" w:rsidRPr="005C475E">
        <w:rPr>
          <w:u w:val="single"/>
        </w:rPr>
        <w:t>2 - List of Data Producer Codes</w:t>
      </w:r>
    </w:p>
    <w:p w14:paraId="2E9FB840" w14:textId="77777777" w:rsidR="001338E5" w:rsidRDefault="001338E5" w:rsidP="005C475E">
      <w:pPr>
        <w:jc w:val="both"/>
      </w:pPr>
      <w:r>
        <w:t>Ongoing update of the producer code database.  The DB application is being transferred to the new Registry.</w:t>
      </w:r>
    </w:p>
    <w:p w14:paraId="406C44D2" w14:textId="77777777" w:rsidR="0056008F" w:rsidRDefault="0056008F" w:rsidP="0056008F">
      <w:r>
        <w:t>4.5</w:t>
      </w:r>
      <w:r>
        <w:tab/>
      </w:r>
      <w:r w:rsidRPr="005C475E">
        <w:rPr>
          <w:u w:val="single"/>
        </w:rPr>
        <w:t>S-</w:t>
      </w:r>
      <w:r w:rsidR="00E066F3" w:rsidRPr="005C475E">
        <w:rPr>
          <w:u w:val="single"/>
        </w:rPr>
        <w:t>63 - IHO</w:t>
      </w:r>
      <w:r w:rsidR="001338E5" w:rsidRPr="005C475E">
        <w:rPr>
          <w:u w:val="single"/>
        </w:rPr>
        <w:t xml:space="preserve"> Data Protection Scheme</w:t>
      </w:r>
    </w:p>
    <w:p w14:paraId="1498F067" w14:textId="77777777" w:rsidR="001338E5" w:rsidRDefault="00524486" w:rsidP="0056008F">
      <w:r>
        <w:t xml:space="preserve">No changes since the last meeting.  </w:t>
      </w:r>
    </w:p>
    <w:p w14:paraId="4A4B572A" w14:textId="69A5409A" w:rsidR="0056008F" w:rsidRDefault="0056008F" w:rsidP="0056008F">
      <w:r>
        <w:t>4.6</w:t>
      </w:r>
      <w:r>
        <w:tab/>
      </w:r>
      <w:r w:rsidRPr="005C475E">
        <w:rPr>
          <w:u w:val="single"/>
        </w:rPr>
        <w:t>S-64</w:t>
      </w:r>
      <w:r w:rsidR="006F65CA" w:rsidRPr="005C475E">
        <w:rPr>
          <w:u w:val="single"/>
        </w:rPr>
        <w:t xml:space="preserve"> - IHO Test Data Sets for ECDIS</w:t>
      </w:r>
    </w:p>
    <w:p w14:paraId="475BC57E" w14:textId="77777777" w:rsidR="00524486" w:rsidRDefault="00524486" w:rsidP="0056008F">
      <w:r w:rsidRPr="00524486">
        <w:t xml:space="preserve">Edition 3.0.2 </w:t>
      </w:r>
      <w:r w:rsidR="00110189">
        <w:t>containing clarifications</w:t>
      </w:r>
      <w:r>
        <w:t xml:space="preserve"> was released in</w:t>
      </w:r>
      <w:r w:rsidRPr="00524486">
        <w:t xml:space="preserve"> July 2017</w:t>
      </w:r>
      <w:r>
        <w:t>.</w:t>
      </w:r>
    </w:p>
    <w:p w14:paraId="26B44772" w14:textId="77777777" w:rsidR="0056008F" w:rsidRDefault="0056008F" w:rsidP="0056008F">
      <w:r>
        <w:t>4.7</w:t>
      </w:r>
      <w:r>
        <w:tab/>
      </w:r>
      <w:r w:rsidRPr="005C475E">
        <w:rPr>
          <w:u w:val="single"/>
        </w:rPr>
        <w:t>S-65 - ENCs: Production, Maintena</w:t>
      </w:r>
      <w:r w:rsidR="00524486" w:rsidRPr="005C475E">
        <w:rPr>
          <w:u w:val="single"/>
        </w:rPr>
        <w:t>nce and Distribution Guidance</w:t>
      </w:r>
    </w:p>
    <w:p w14:paraId="6D259DA1" w14:textId="77777777" w:rsidR="00524486" w:rsidRDefault="00110189" w:rsidP="0056008F">
      <w:r>
        <w:t xml:space="preserve">Edition 2.1.0 containing corrections and clarifications was released in </w:t>
      </w:r>
      <w:r w:rsidRPr="00110189">
        <w:t>May 2017</w:t>
      </w:r>
      <w:r>
        <w:t>.</w:t>
      </w:r>
    </w:p>
    <w:p w14:paraId="571D12B0" w14:textId="2990A585" w:rsidR="0056008F" w:rsidRDefault="0056008F" w:rsidP="0056008F">
      <w:r>
        <w:t>4.8</w:t>
      </w:r>
      <w:r>
        <w:tab/>
      </w:r>
      <w:r w:rsidRPr="005C475E">
        <w:rPr>
          <w:u w:val="single"/>
        </w:rPr>
        <w:t>S-66 - Facts about Electronic Chart</w:t>
      </w:r>
      <w:r w:rsidR="00110189" w:rsidRPr="005C475E">
        <w:rPr>
          <w:u w:val="single"/>
        </w:rPr>
        <w:t>s and Carriage Requirements</w:t>
      </w:r>
    </w:p>
    <w:p w14:paraId="1162C4AE" w14:textId="174C6D83" w:rsidR="00110189" w:rsidRDefault="00110189" w:rsidP="0056008F">
      <w:r>
        <w:t>Edition 1.1.0 containing corrections and clarifications was released in January 2018</w:t>
      </w:r>
      <w:r w:rsidR="007D3D69">
        <w:t>.</w:t>
      </w:r>
      <w:r>
        <w:t xml:space="preserve"> </w:t>
      </w:r>
    </w:p>
    <w:p w14:paraId="151FF96A" w14:textId="77777777" w:rsidR="0056008F" w:rsidRDefault="0056008F" w:rsidP="0056008F">
      <w:r>
        <w:t>4.9</w:t>
      </w:r>
      <w:r>
        <w:tab/>
      </w:r>
      <w:r w:rsidRPr="005C475E">
        <w:rPr>
          <w:u w:val="single"/>
        </w:rPr>
        <w:t xml:space="preserve">Updates to the IHO webpage </w:t>
      </w:r>
      <w:r w:rsidR="00E066F3" w:rsidRPr="005C475E">
        <w:rPr>
          <w:u w:val="single"/>
        </w:rPr>
        <w:t>ENCs, ECDIS an</w:t>
      </w:r>
      <w:r w:rsidR="00110189" w:rsidRPr="005C475E">
        <w:rPr>
          <w:u w:val="single"/>
        </w:rPr>
        <w:t>d S-100</w:t>
      </w:r>
    </w:p>
    <w:p w14:paraId="06B025D0" w14:textId="77777777" w:rsidR="00110189" w:rsidRDefault="00110189" w:rsidP="005C475E">
      <w:pPr>
        <w:jc w:val="both"/>
      </w:pPr>
      <w:r>
        <w:t>Chair reported that some changes had been made to improve access to ENCWG information and documents.</w:t>
      </w:r>
    </w:p>
    <w:p w14:paraId="62A54D97" w14:textId="77777777" w:rsidR="0056008F" w:rsidRPr="005C475E" w:rsidRDefault="0056008F" w:rsidP="0056008F">
      <w:pPr>
        <w:rPr>
          <w:b/>
          <w:u w:val="single"/>
        </w:rPr>
      </w:pPr>
      <w:r w:rsidRPr="00B66EA1">
        <w:rPr>
          <w:b/>
        </w:rPr>
        <w:t xml:space="preserve">5. </w:t>
      </w:r>
      <w:r w:rsidR="00E066F3" w:rsidRPr="00B66EA1">
        <w:rPr>
          <w:b/>
        </w:rPr>
        <w:tab/>
      </w:r>
      <w:r w:rsidRPr="005C475E">
        <w:rPr>
          <w:b/>
          <w:u w:val="single"/>
        </w:rPr>
        <w:t xml:space="preserve">ENCWG Proposals </w:t>
      </w:r>
    </w:p>
    <w:p w14:paraId="7A9E7B1C" w14:textId="58F75D42" w:rsidR="0056008F" w:rsidRDefault="0056008F" w:rsidP="0056008F">
      <w:r>
        <w:t>5.1</w:t>
      </w:r>
      <w:r>
        <w:tab/>
      </w:r>
      <w:r w:rsidRPr="005C475E">
        <w:rPr>
          <w:u w:val="single"/>
        </w:rPr>
        <w:t>Improvem</w:t>
      </w:r>
      <w:r w:rsidR="009A29D5" w:rsidRPr="005C475E">
        <w:rPr>
          <w:u w:val="single"/>
        </w:rPr>
        <w:t>ent of ENCs Display on ECDIS</w:t>
      </w:r>
    </w:p>
    <w:p w14:paraId="2CE5D889" w14:textId="77777777" w:rsidR="00FD0549" w:rsidRDefault="00FD0549" w:rsidP="006438EB">
      <w:pPr>
        <w:jc w:val="both"/>
      </w:pPr>
      <w:r>
        <w:t xml:space="preserve">CM reported that </w:t>
      </w:r>
      <w:r w:rsidRPr="00FD0549">
        <w:t>43 indiv</w:t>
      </w:r>
      <w:r>
        <w:t>idual and 22 organizations</w:t>
      </w:r>
      <w:r w:rsidRPr="00FD0549">
        <w:t xml:space="preserve"> </w:t>
      </w:r>
      <w:r>
        <w:t xml:space="preserve">had </w:t>
      </w:r>
      <w:r w:rsidRPr="00FD0549">
        <w:t>register</w:t>
      </w:r>
      <w:r>
        <w:t xml:space="preserve">ed on the basecamp. </w:t>
      </w:r>
      <w:r w:rsidRPr="00FD0549">
        <w:t xml:space="preserve"> </w:t>
      </w:r>
      <w:r>
        <w:t xml:space="preserve">The PT has </w:t>
      </w:r>
      <w:r w:rsidR="009F0E21">
        <w:t xml:space="preserve">collected </w:t>
      </w:r>
      <w:r w:rsidRPr="00FD0549">
        <w:t xml:space="preserve">ECDIS screenshots, based on </w:t>
      </w:r>
      <w:r w:rsidR="00110189">
        <w:t xml:space="preserve">the </w:t>
      </w:r>
      <w:r w:rsidRPr="00FD0549">
        <w:t>S-52 Presentation Librar</w:t>
      </w:r>
      <w:r w:rsidR="009F0E21">
        <w:t>y</w:t>
      </w:r>
      <w:r w:rsidR="00110189">
        <w:t>, E</w:t>
      </w:r>
      <w:r w:rsidR="009F0E21">
        <w:t>dition 4.0.2.  He pres</w:t>
      </w:r>
      <w:r w:rsidR="00110189">
        <w:t xml:space="preserve">ented the findings of the </w:t>
      </w:r>
      <w:proofErr w:type="spellStart"/>
      <w:r w:rsidR="00110189">
        <w:t>SubWG</w:t>
      </w:r>
      <w:proofErr w:type="spellEnd"/>
      <w:r w:rsidR="00110189">
        <w:t xml:space="preserve"> and noted that there were a number of items</w:t>
      </w:r>
      <w:r w:rsidR="0010454C">
        <w:t xml:space="preserve"> that will be passed onto the S-100WG</w:t>
      </w:r>
      <w:r w:rsidR="006438EB">
        <w:t xml:space="preserve"> (and S-101PT)</w:t>
      </w:r>
      <w:r w:rsidR="00110189">
        <w:t xml:space="preserve"> for action/discussion</w:t>
      </w:r>
      <w:r w:rsidR="0010454C">
        <w:t>.</w:t>
      </w:r>
    </w:p>
    <w:p w14:paraId="08B0C0E3" w14:textId="24C1859E" w:rsidR="009D4F78" w:rsidRDefault="0011390B" w:rsidP="006438EB">
      <w:pPr>
        <w:jc w:val="both"/>
      </w:pPr>
      <w:r>
        <w:t>HP proposed that</w:t>
      </w:r>
      <w:r w:rsidR="009D4F78">
        <w:t xml:space="preserve"> if there is a desire to</w:t>
      </w:r>
      <w:r w:rsidR="00110189">
        <w:t xml:space="preserve"> produce a new edition of S-</w:t>
      </w:r>
      <w:r w:rsidR="007D3D69">
        <w:t>52</w:t>
      </w:r>
      <w:r w:rsidR="00110189">
        <w:t>,</w:t>
      </w:r>
      <w:r w:rsidR="009D4F78">
        <w:t xml:space="preserve"> it is very important to first</w:t>
      </w:r>
      <w:r>
        <w:t xml:space="preserve"> consult</w:t>
      </w:r>
      <w:r w:rsidR="009D4F78">
        <w:t xml:space="preserve"> the ship owner organiz</w:t>
      </w:r>
      <w:r w:rsidR="00110189">
        <w:t>ations.  RF noted that the WG must</w:t>
      </w:r>
      <w:r w:rsidR="009D4F78">
        <w:t xml:space="preserve"> be able to demonstrate significant improvements in order to motivate a</w:t>
      </w:r>
      <w:r w:rsidR="00110189">
        <w:t>ny change to the standard.  MD</w:t>
      </w:r>
      <w:r w:rsidR="009D4F78">
        <w:t xml:space="preserve"> – there should be a systematic way of getting feedback from </w:t>
      </w:r>
      <w:r w:rsidR="00952D91">
        <w:t>the end user (mariner).  HP agreed that bigger</w:t>
      </w:r>
      <w:r w:rsidR="009D4F78">
        <w:t xml:space="preserve"> screen size and </w:t>
      </w:r>
      <w:r w:rsidR="00952D91">
        <w:t xml:space="preserve">higher </w:t>
      </w:r>
      <w:r w:rsidR="009D4F78">
        <w:lastRenderedPageBreak/>
        <w:t>resolution</w:t>
      </w:r>
      <w:r w:rsidR="00952D91">
        <w:t>s</w:t>
      </w:r>
      <w:r w:rsidR="009D4F78">
        <w:t xml:space="preserve"> co</w:t>
      </w:r>
      <w:r w:rsidR="007D3D69">
        <w:t>u</w:t>
      </w:r>
      <w:r w:rsidR="009D4F78">
        <w:t>ld</w:t>
      </w:r>
      <w:r w:rsidR="00952D91">
        <w:t xml:space="preserve"> significantly</w:t>
      </w:r>
      <w:r w:rsidR="009D4F78">
        <w:t xml:space="preserve"> improve presentation</w:t>
      </w:r>
      <w:r w:rsidR="00952D91">
        <w:t xml:space="preserve"> of information in ECDIS</w:t>
      </w:r>
      <w:r w:rsidR="009D4F78">
        <w:t>.</w:t>
      </w:r>
      <w:r w:rsidR="00952D91">
        <w:t xml:space="preserve">  The meeting noted the report and commended the progress made.</w:t>
      </w:r>
      <w:r w:rsidR="009D4F78">
        <w:t xml:space="preserve">  </w:t>
      </w:r>
    </w:p>
    <w:p w14:paraId="79F71470" w14:textId="2F2FD3AB" w:rsidR="003D31A6" w:rsidRDefault="0056008F" w:rsidP="0056008F">
      <w:r>
        <w:t>5.2</w:t>
      </w:r>
      <w:r>
        <w:tab/>
      </w:r>
      <w:r w:rsidR="00E066F3" w:rsidRPr="005C475E">
        <w:rPr>
          <w:u w:val="single"/>
        </w:rPr>
        <w:t>High De</w:t>
      </w:r>
      <w:r w:rsidR="009A29D5" w:rsidRPr="005C475E">
        <w:rPr>
          <w:u w:val="single"/>
        </w:rPr>
        <w:t>nsity Bathymetry in ENC’s</w:t>
      </w:r>
    </w:p>
    <w:p w14:paraId="16D7F8D0" w14:textId="58D815B8" w:rsidR="003D31A6" w:rsidRDefault="00952D91" w:rsidP="00E56F4E">
      <w:pPr>
        <w:jc w:val="both"/>
      </w:pPr>
      <w:r>
        <w:t>The Chair</w:t>
      </w:r>
      <w:r w:rsidR="003D31A6">
        <w:t xml:space="preserve"> noted that </w:t>
      </w:r>
      <w:r w:rsidR="003D31A6" w:rsidRPr="003D31A6">
        <w:t>HSSC 8</w:t>
      </w:r>
      <w:r w:rsidR="006438EB">
        <w:t xml:space="preserve"> had</w:t>
      </w:r>
      <w:r w:rsidR="003D31A6" w:rsidRPr="003D31A6">
        <w:t xml:space="preserve"> tasked the ENCWG to investigate the possibility of creating a new Bathymetric ENC overlay standard. Thi</w:t>
      </w:r>
      <w:r w:rsidR="003D31A6">
        <w:t>s was discussed at the ENCWG</w:t>
      </w:r>
      <w:r w:rsidR="007D3D69">
        <w:t>2</w:t>
      </w:r>
      <w:r w:rsidR="003D31A6">
        <w:t xml:space="preserve"> meeting however</w:t>
      </w:r>
      <w:r w:rsidR="003D31A6" w:rsidRPr="003D31A6">
        <w:t xml:space="preserve"> consensus could not be reached</w:t>
      </w:r>
      <w:r w:rsidR="003D31A6">
        <w:t xml:space="preserve">. </w:t>
      </w:r>
      <w:r w:rsidR="008B6342">
        <w:t xml:space="preserve"> </w:t>
      </w:r>
      <w:r w:rsidR="006438EB">
        <w:t>He noted that</w:t>
      </w:r>
      <w:r>
        <w:t xml:space="preserve"> t</w:t>
      </w:r>
      <w:r w:rsidR="006438EB">
        <w:t>he WG needed</w:t>
      </w:r>
      <w:r w:rsidR="007A03E5">
        <w:t xml:space="preserve"> to provide</w:t>
      </w:r>
      <w:r w:rsidR="008B6342">
        <w:t xml:space="preserve"> </w:t>
      </w:r>
      <w:r w:rsidR="007A03E5">
        <w:t xml:space="preserve">guidance </w:t>
      </w:r>
      <w:r w:rsidR="008B6342">
        <w:t>for HO</w:t>
      </w:r>
      <w:r>
        <w:t>’s</w:t>
      </w:r>
      <w:r w:rsidR="008B6342">
        <w:t xml:space="preserve"> on how to produce bathymetric ENCs</w:t>
      </w:r>
      <w:r w:rsidR="002C6855">
        <w:t xml:space="preserve"> </w:t>
      </w:r>
      <w:r w:rsidR="00442014">
        <w:t>using the current ENC standard</w:t>
      </w:r>
      <w:r w:rsidR="008B6342">
        <w:t xml:space="preserve">.  </w:t>
      </w:r>
      <w:r w:rsidR="006438EB">
        <w:t>More detailed bathymetry in</w:t>
      </w:r>
      <w:r>
        <w:t xml:space="preserve"> ENCs </w:t>
      </w:r>
      <w:r w:rsidR="00442014">
        <w:t xml:space="preserve">would enable greater refinement in setting the ‘safety contour’ which </w:t>
      </w:r>
      <w:r w:rsidR="007D3D69">
        <w:t xml:space="preserve">would </w:t>
      </w:r>
      <w:r>
        <w:t>allow</w:t>
      </w:r>
      <w:r w:rsidR="008B6342">
        <w:t xml:space="preserve"> better </w:t>
      </w:r>
      <w:r w:rsidR="00442014">
        <w:t xml:space="preserve">route </w:t>
      </w:r>
      <w:r w:rsidR="008B6342">
        <w:t xml:space="preserve">planning </w:t>
      </w:r>
      <w:r w:rsidR="006438EB">
        <w:t>and should enable ship operators</w:t>
      </w:r>
      <w:r>
        <w:t xml:space="preserve"> </w:t>
      </w:r>
      <w:r w:rsidR="006438EB">
        <w:t xml:space="preserve">to </w:t>
      </w:r>
      <w:r>
        <w:t>get</w:t>
      </w:r>
      <w:r w:rsidR="006438EB">
        <w:t xml:space="preserve"> more cargo in and out of</w:t>
      </w:r>
      <w:r w:rsidR="0011390B">
        <w:t xml:space="preserve"> ports.  He</w:t>
      </w:r>
      <w:r>
        <w:t xml:space="preserve"> reported on the UKHO experience and noted that</w:t>
      </w:r>
      <w:r w:rsidR="0011390B">
        <w:t xml:space="preserve"> </w:t>
      </w:r>
      <w:proofErr w:type="spellStart"/>
      <w:r w:rsidR="0011390B">
        <w:t>Caris</w:t>
      </w:r>
      <w:proofErr w:type="spellEnd"/>
      <w:r w:rsidR="00667906">
        <w:t xml:space="preserve"> have</w:t>
      </w:r>
      <w:r w:rsidR="008B6342">
        <w:t xml:space="preserve"> improve</w:t>
      </w:r>
      <w:r w:rsidR="00A21213">
        <w:t>d</w:t>
      </w:r>
      <w:r w:rsidR="008B6342">
        <w:t xml:space="preserve"> the</w:t>
      </w:r>
      <w:r w:rsidR="0011390B">
        <w:t>ir</w:t>
      </w:r>
      <w:r w:rsidR="008B6342">
        <w:t xml:space="preserve"> contour generation algorithm</w:t>
      </w:r>
      <w:r w:rsidR="00667906">
        <w:t xml:space="preserve"> which has resulted in better contouring results</w:t>
      </w:r>
      <w:r w:rsidR="006438EB">
        <w:t xml:space="preserve"> and faster processing time</w:t>
      </w:r>
      <w:r w:rsidR="00667906">
        <w:t xml:space="preserve">.  </w:t>
      </w:r>
      <w:r>
        <w:t>One of the main issues identified</w:t>
      </w:r>
      <w:r w:rsidR="00667906">
        <w:t xml:space="preserve"> from</w:t>
      </w:r>
      <w:r w:rsidR="0011390B">
        <w:t xml:space="preserve"> </w:t>
      </w:r>
      <w:r>
        <w:t xml:space="preserve">their </w:t>
      </w:r>
      <w:r w:rsidR="0011390B">
        <w:t xml:space="preserve">automated contour generation </w:t>
      </w:r>
      <w:r>
        <w:t xml:space="preserve">algorithms </w:t>
      </w:r>
      <w:r w:rsidR="0011390B">
        <w:t>include</w:t>
      </w:r>
      <w:r w:rsidR="00667906">
        <w:t xml:space="preserve"> </w:t>
      </w:r>
      <w:r w:rsidR="0011390B">
        <w:t>multiple small shoals, which need</w:t>
      </w:r>
      <w:r w:rsidR="00667906">
        <w:t xml:space="preserve"> </w:t>
      </w:r>
      <w:r w:rsidR="0011390B">
        <w:t xml:space="preserve">to be </w:t>
      </w:r>
      <w:r w:rsidR="00667906">
        <w:t>combined into a single</w:t>
      </w:r>
      <w:r w:rsidR="0011390B">
        <w:t xml:space="preserve"> large shoal. </w:t>
      </w:r>
      <w:r w:rsidR="006F6C7B">
        <w:t xml:space="preserve">  PP r</w:t>
      </w:r>
      <w:r>
        <w:t>e</w:t>
      </w:r>
      <w:r w:rsidR="006F6C7B">
        <w:t>ported that Canada</w:t>
      </w:r>
      <w:r w:rsidR="0011390B">
        <w:t xml:space="preserve"> have also carried out</w:t>
      </w:r>
      <w:r w:rsidR="00667906">
        <w:t xml:space="preserve"> test in very dynam</w:t>
      </w:r>
      <w:r>
        <w:t>ic (sandbank) areas</w:t>
      </w:r>
      <w:r w:rsidR="006438EB">
        <w:t xml:space="preserve"> and had encountered similar issues.</w:t>
      </w:r>
      <w:r w:rsidR="00610FC7">
        <w:t xml:space="preserve">  The Chair requested comment on</w:t>
      </w:r>
      <w:r w:rsidR="00EA5FC2">
        <w:t xml:space="preserve"> wh</w:t>
      </w:r>
      <w:r w:rsidR="00610FC7">
        <w:t>ether any</w:t>
      </w:r>
      <w:r w:rsidR="00EA5FC2">
        <w:t xml:space="preserve"> problem</w:t>
      </w:r>
      <w:r w:rsidR="00610FC7">
        <w:t xml:space="preserve"> had been experienced</w:t>
      </w:r>
      <w:r w:rsidR="00EA5FC2">
        <w:t xml:space="preserve"> loading cells larger than 5 Mb.  HP </w:t>
      </w:r>
      <w:r w:rsidR="00610FC7">
        <w:t>proposed</w:t>
      </w:r>
      <w:r w:rsidR="00162FD4">
        <w:t xml:space="preserve"> that this would not be a </w:t>
      </w:r>
      <w:r w:rsidR="006438EB">
        <w:t>problem, however ECDIS producers</w:t>
      </w:r>
      <w:r w:rsidR="00EA5FC2">
        <w:t xml:space="preserve"> </w:t>
      </w:r>
      <w:r w:rsidR="009F190E">
        <w:t>would ne</w:t>
      </w:r>
      <w:r w:rsidR="00610FC7">
        <w:t xml:space="preserve">ed to conduct </w:t>
      </w:r>
      <w:r w:rsidR="006438EB">
        <w:t xml:space="preserve">their own internal </w:t>
      </w:r>
      <w:r w:rsidR="00610FC7">
        <w:t>tests. RF noted</w:t>
      </w:r>
      <w:r w:rsidR="009F190E">
        <w:t xml:space="preserve"> that the physical size </w:t>
      </w:r>
      <w:r w:rsidR="00610FC7">
        <w:t xml:space="preserve">of cells </w:t>
      </w:r>
      <w:r w:rsidR="009F190E">
        <w:t>will have an effect on the distributi</w:t>
      </w:r>
      <w:r w:rsidR="00610FC7">
        <w:t xml:space="preserve">on </w:t>
      </w:r>
      <w:r w:rsidR="00A21213">
        <w:t>channels</w:t>
      </w:r>
      <w:r w:rsidR="00610FC7">
        <w:t>.  HB proposed that there may also</w:t>
      </w:r>
      <w:r w:rsidR="009F190E">
        <w:t xml:space="preserve"> be some issues for the </w:t>
      </w:r>
      <w:r w:rsidR="00610FC7">
        <w:t>ECDIS display</w:t>
      </w:r>
      <w:r w:rsidR="009F190E">
        <w:t xml:space="preserve"> and this will require further testing.  </w:t>
      </w:r>
      <w:r w:rsidR="00EA5FC2">
        <w:t xml:space="preserve">  </w:t>
      </w:r>
      <w:r w:rsidR="00667906">
        <w:t xml:space="preserve">  </w:t>
      </w:r>
    </w:p>
    <w:p w14:paraId="7670FB3B" w14:textId="77777777" w:rsidR="003D31A6" w:rsidRDefault="006F6C7B" w:rsidP="00E56F4E">
      <w:pPr>
        <w:jc w:val="both"/>
      </w:pPr>
      <w:r>
        <w:t>The Chair</w:t>
      </w:r>
      <w:r w:rsidR="00604847">
        <w:t xml:space="preserve"> invited </w:t>
      </w:r>
      <w:r w:rsidR="003D31A6">
        <w:t xml:space="preserve">the meeting to </w:t>
      </w:r>
      <w:r w:rsidR="003D31A6" w:rsidRPr="003D31A6">
        <w:t>review the issues raised that need to be considered and addressed when creating High Density Bathymetric ENCs</w:t>
      </w:r>
      <w:r w:rsidR="006438EB">
        <w:t>.  B</w:t>
      </w:r>
      <w:r w:rsidR="003D31A6" w:rsidRPr="003D31A6">
        <w:t xml:space="preserve">ased on </w:t>
      </w:r>
      <w:r w:rsidR="006438EB">
        <w:t>this feedback the WG should compile some</w:t>
      </w:r>
      <w:r w:rsidR="003D31A6" w:rsidRPr="003D31A6">
        <w:t xml:space="preserve"> recommended </w:t>
      </w:r>
      <w:r w:rsidR="006438EB">
        <w:t xml:space="preserve">best </w:t>
      </w:r>
      <w:r w:rsidR="003D31A6" w:rsidRPr="003D31A6">
        <w:t>solutions</w:t>
      </w:r>
      <w:r w:rsidR="00610FC7">
        <w:t xml:space="preserve">, for discussion at the next meeting. </w:t>
      </w:r>
    </w:p>
    <w:p w14:paraId="5CC60FC0" w14:textId="71F875EF" w:rsidR="00667906" w:rsidRPr="00B66EA1" w:rsidRDefault="007A03E5" w:rsidP="00E56F4E">
      <w:pPr>
        <w:jc w:val="both"/>
      </w:pPr>
      <w:r>
        <w:t xml:space="preserve">EH (DK) – </w:t>
      </w:r>
      <w:r w:rsidR="002424D4">
        <w:t xml:space="preserve">stated </w:t>
      </w:r>
      <w:r>
        <w:t xml:space="preserve">that Denmark are also working on automated contour generating </w:t>
      </w:r>
      <w:r w:rsidR="003F2DE2">
        <w:t>methods</w:t>
      </w:r>
      <w:r>
        <w:t xml:space="preserve"> for inclusion in ENCs and would be happ</w:t>
      </w:r>
      <w:r w:rsidR="00B66EA1">
        <w:t xml:space="preserve">y to share their experiences.  </w:t>
      </w:r>
      <w:r w:rsidR="00B66EA1">
        <w:rPr>
          <w:b/>
          <w:i/>
        </w:rPr>
        <w:t>(See actions).</w:t>
      </w:r>
    </w:p>
    <w:p w14:paraId="491F446E" w14:textId="35E8C912" w:rsidR="0056008F" w:rsidRDefault="0056008F" w:rsidP="0056008F">
      <w:r>
        <w:t>.2.1</w:t>
      </w:r>
      <w:r>
        <w:tab/>
      </w:r>
      <w:r w:rsidRPr="005C475E">
        <w:rPr>
          <w:u w:val="single"/>
        </w:rPr>
        <w:t>High Density Bathymetric ENCs - AHO Approach</w:t>
      </w:r>
    </w:p>
    <w:p w14:paraId="08AAE0BD" w14:textId="134C5228" w:rsidR="00AB3191" w:rsidRDefault="0036751A" w:rsidP="00B66EA1">
      <w:pPr>
        <w:jc w:val="both"/>
      </w:pPr>
      <w:r>
        <w:t>AS reported that the AHS has been testing the inclusion of high resolution contours in ECDIS for some time. They have concerns</w:t>
      </w:r>
      <w:r w:rsidR="00E56F4E">
        <w:t xml:space="preserve"> that the use of a</w:t>
      </w:r>
      <w:r w:rsidR="00994D99">
        <w:t xml:space="preserve"> proprietary format </w:t>
      </w:r>
      <w:r w:rsidR="00E56F4E">
        <w:t>will create</w:t>
      </w:r>
      <w:r w:rsidR="00994D99">
        <w:t xml:space="preserve"> a situation whereby the ship’s Pilot has a considerably different view of the navigation situation compared to the vessel’s Master.  The AHO has</w:t>
      </w:r>
      <w:r w:rsidR="00E56F4E">
        <w:t xml:space="preserve"> succeeded i</w:t>
      </w:r>
      <w:r w:rsidR="00994D99">
        <w:t>n demonstrating that High Density Bathymetric ENCs can be create</w:t>
      </w:r>
      <w:r>
        <w:t xml:space="preserve">d and maintained in S-57 format using new tools for generating contours.  </w:t>
      </w:r>
      <w:r w:rsidR="00614027">
        <w:t>As part of this investigation, they</w:t>
      </w:r>
      <w:r w:rsidR="009C22BE">
        <w:t xml:space="preserve"> </w:t>
      </w:r>
      <w:r w:rsidR="00614027">
        <w:t>have consulted with</w:t>
      </w:r>
      <w:r w:rsidR="009C22BE">
        <w:t xml:space="preserve"> stakeholder</w:t>
      </w:r>
      <w:r w:rsidR="00614027">
        <w:t>s to get feedback.  RF noted that it would be important to test the ENCs with different ECDIS.  MD noted that the</w:t>
      </w:r>
      <w:r w:rsidR="008B6342">
        <w:t>re</w:t>
      </w:r>
      <w:r w:rsidR="00614027">
        <w:t xml:space="preserve"> is a need to ensure that the </w:t>
      </w:r>
      <w:r w:rsidR="00456BBE">
        <w:t xml:space="preserve">high density bathymetry ENCs </w:t>
      </w:r>
      <w:r w:rsidR="00614027">
        <w:t xml:space="preserve">are based on recent and accurate survey data.   </w:t>
      </w:r>
      <w:r w:rsidR="00482289">
        <w:t>The meeting noted the report.</w:t>
      </w:r>
    </w:p>
    <w:p w14:paraId="1E7C56B4" w14:textId="658EE021" w:rsidR="00AB3191" w:rsidRDefault="00AB3191" w:rsidP="00994D99">
      <w:r>
        <w:t>5.2.2</w:t>
      </w:r>
      <w:r>
        <w:tab/>
      </w:r>
      <w:r w:rsidR="009A29D5" w:rsidRPr="005C475E">
        <w:rPr>
          <w:u w:val="single"/>
        </w:rPr>
        <w:t>Minimum size of Isolated S</w:t>
      </w:r>
      <w:r w:rsidRPr="005C475E">
        <w:rPr>
          <w:u w:val="single"/>
        </w:rPr>
        <w:t>hoals</w:t>
      </w:r>
    </w:p>
    <w:p w14:paraId="2316F908" w14:textId="3539368B" w:rsidR="00841BD0" w:rsidRDefault="00E56F4E" w:rsidP="00841BD0">
      <w:pPr>
        <w:jc w:val="both"/>
      </w:pPr>
      <w:r>
        <w:t>AS proposed that t</w:t>
      </w:r>
      <w:r w:rsidR="00AB3191" w:rsidRPr="00AB3191">
        <w:t>he minimum size selected for isolated shoals impacts on how production tools generalise and smooth the entire bathymetric surface used as the basis for auto</w:t>
      </w:r>
      <w:r>
        <w:t>matic</w:t>
      </w:r>
      <w:r w:rsidR="00AB3191" w:rsidRPr="00AB3191">
        <w:t xml:space="preserve"> contour</w:t>
      </w:r>
      <w:r>
        <w:t xml:space="preserve"> generation</w:t>
      </w:r>
      <w:r w:rsidR="00AB3191" w:rsidRPr="00AB3191">
        <w:t>. This parameter affects how much other contours are ‘pushed out’ from their ‘true’ position. A compromise is necessary in order to enlarge isolated shoals to a point they are visually detectable without degrading the rest of the bathymetric cont</w:t>
      </w:r>
      <w:r w:rsidR="00C92620">
        <w:t xml:space="preserve">ours to an unacceptable level. </w:t>
      </w:r>
    </w:p>
    <w:p w14:paraId="435C5FE1" w14:textId="2CB89F56" w:rsidR="00841BD0" w:rsidRDefault="00841BD0" w:rsidP="00841BD0">
      <w:pPr>
        <w:jc w:val="both"/>
      </w:pPr>
      <w:r>
        <w:t xml:space="preserve">The meeting noted the recommendations in the paper and agreed that they should be presented to the next NCWG, for discussion and the inclusion of guidance in S-4 (and also possibly in the S-57 </w:t>
      </w:r>
      <w:proofErr w:type="spellStart"/>
      <w:r>
        <w:t>UoC</w:t>
      </w:r>
      <w:proofErr w:type="spellEnd"/>
      <w:r>
        <w:t>).</w:t>
      </w:r>
      <w:r w:rsidR="00B66EA1">
        <w:t xml:space="preserve"> </w:t>
      </w:r>
      <w:r w:rsidR="00B66EA1">
        <w:rPr>
          <w:b/>
          <w:i/>
        </w:rPr>
        <w:t>(See action).</w:t>
      </w:r>
    </w:p>
    <w:p w14:paraId="7E0860AD" w14:textId="6EEE4331" w:rsidR="0056008F" w:rsidRDefault="0056008F" w:rsidP="0056008F">
      <w:r>
        <w:t>5.</w:t>
      </w:r>
      <w:r w:rsidR="009A29D5">
        <w:t>3</w:t>
      </w:r>
      <w:r w:rsidR="009A29D5">
        <w:tab/>
      </w:r>
      <w:r w:rsidR="009A29D5" w:rsidRPr="005C475E">
        <w:rPr>
          <w:u w:val="single"/>
        </w:rPr>
        <w:t>S-58 Machine Readable Version</w:t>
      </w:r>
    </w:p>
    <w:p w14:paraId="2271D1D9" w14:textId="2B4DED99" w:rsidR="00FE31FC" w:rsidRDefault="008C5130" w:rsidP="00DA4A2C">
      <w:pPr>
        <w:jc w:val="both"/>
      </w:pPr>
      <w:r>
        <w:lastRenderedPageBreak/>
        <w:t>SS proposed that it would be beneficial to produce a</w:t>
      </w:r>
      <w:r w:rsidR="00D3047F">
        <w:t xml:space="preserve"> </w:t>
      </w:r>
      <w:r>
        <w:t>m</w:t>
      </w:r>
      <w:r w:rsidR="005855A8" w:rsidRPr="005855A8">
        <w:t xml:space="preserve">achine readable version (preferably </w:t>
      </w:r>
      <w:r>
        <w:t>.</w:t>
      </w:r>
      <w:proofErr w:type="spellStart"/>
      <w:r>
        <w:t>csv</w:t>
      </w:r>
      <w:proofErr w:type="spellEnd"/>
      <w:r>
        <w:t xml:space="preserve"> format) of S-58 </w:t>
      </w:r>
      <w:r w:rsidR="00456BBE">
        <w:t>Validation C</w:t>
      </w:r>
      <w:r w:rsidR="00456BBE" w:rsidRPr="005855A8">
        <w:t>hecks</w:t>
      </w:r>
      <w:r>
        <w:t>.</w:t>
      </w:r>
      <w:r w:rsidR="005855A8" w:rsidRPr="005855A8">
        <w:t xml:space="preserve"> </w:t>
      </w:r>
      <w:r w:rsidR="00DA4A2C">
        <w:t xml:space="preserve">He proposed that it would be easier for the IHO to maintain the list of checks in such a resource format, and easier for </w:t>
      </w:r>
      <w:r w:rsidR="00456BBE">
        <w:t xml:space="preserve">software </w:t>
      </w:r>
      <w:r w:rsidR="00DA4A2C">
        <w:t>manufacturers to implement them.</w:t>
      </w:r>
      <w:r w:rsidR="00FE31FC">
        <w:t xml:space="preserve">  FH noted that the logic in the publication is quite difficult and the content would need major restructuring in order to make it suitable for outputting a machine readable version that could be used for machine readable inp</w:t>
      </w:r>
      <w:r w:rsidR="00482289">
        <w:t>ut.  TP</w:t>
      </w:r>
      <w:r w:rsidR="00FE31FC">
        <w:t xml:space="preserve"> noted that some of the sub</w:t>
      </w:r>
      <w:r w:rsidR="00456BBE">
        <w:t>-</w:t>
      </w:r>
      <w:r w:rsidR="00FE31FC">
        <w:t>tables contained mixed data type</w:t>
      </w:r>
      <w:r w:rsidR="00482289">
        <w:t>s</w:t>
      </w:r>
      <w:r w:rsidR="00FE31FC">
        <w:t xml:space="preserve"> and it would be difficult to make a completely machine readable output, however there would be benefit to including the content into a database and generating the publication from this.  </w:t>
      </w:r>
      <w:r w:rsidR="00B66EA1">
        <w:rPr>
          <w:b/>
          <w:i/>
        </w:rPr>
        <w:t>(See action).</w:t>
      </w:r>
    </w:p>
    <w:p w14:paraId="49A9DBB9" w14:textId="2F2B3240" w:rsidR="0056008F" w:rsidRDefault="009A29D5" w:rsidP="0056008F">
      <w:r>
        <w:t>5.4</w:t>
      </w:r>
      <w:r>
        <w:tab/>
      </w:r>
      <w:r w:rsidRPr="005C475E">
        <w:rPr>
          <w:u w:val="single"/>
        </w:rPr>
        <w:t>S-52 ECDIS Chart 1 Issues</w:t>
      </w:r>
    </w:p>
    <w:p w14:paraId="145F1922" w14:textId="1ECEE370" w:rsidR="00B174F5" w:rsidRDefault="006F65CA" w:rsidP="005C475E">
      <w:pPr>
        <w:jc w:val="both"/>
      </w:pPr>
      <w:r>
        <w:t xml:space="preserve">The Chair noted that the </w:t>
      </w:r>
      <w:proofErr w:type="spellStart"/>
      <w:r w:rsidR="002424D4">
        <w:t>Chersoft</w:t>
      </w:r>
      <w:proofErr w:type="spellEnd"/>
      <w:r>
        <w:t xml:space="preserve"> paper proposed</w:t>
      </w:r>
      <w:r w:rsidR="006F6C7B">
        <w:t xml:space="preserve"> that in cell AA4C1XMS</w:t>
      </w:r>
      <w:r w:rsidR="00C15E4D" w:rsidRPr="00C15E4D">
        <w:t xml:space="preserve"> </w:t>
      </w:r>
      <w:r w:rsidR="006F6C7B">
        <w:t>there is</w:t>
      </w:r>
      <w:r w:rsidR="00C15E4D" w:rsidRPr="00C15E4D">
        <w:t xml:space="preserve"> a M_QUAL feature with CATZOC=3 which covers the whole cell apart from the top left dashed rectangle shown in the Depths, currents, etc. tile.  This dashed rectangle is also a M_QUAL feature but with CATZOC=1.  This feature was not presen</w:t>
      </w:r>
      <w:r w:rsidR="006F6C7B">
        <w:t>t in the first distribution of Ed</w:t>
      </w:r>
      <w:r w:rsidR="00C15E4D" w:rsidRPr="00C15E4D">
        <w:t xml:space="preserve"> 4</w:t>
      </w:r>
      <w:r w:rsidR="006F6C7B">
        <w:t xml:space="preserve">.0.1 of the </w:t>
      </w:r>
      <w:r w:rsidR="007D01AC">
        <w:t xml:space="preserve">S-52 </w:t>
      </w:r>
      <w:r w:rsidR="006F6C7B">
        <w:t>P</w:t>
      </w:r>
      <w:r w:rsidR="007D01AC">
        <w:t xml:space="preserve">resentation </w:t>
      </w:r>
      <w:r w:rsidR="006F6C7B">
        <w:t>L</w:t>
      </w:r>
      <w:r w:rsidR="007D01AC">
        <w:t>ibrary</w:t>
      </w:r>
      <w:r w:rsidR="006F6C7B">
        <w:t xml:space="preserve"> from which the</w:t>
      </w:r>
      <w:r w:rsidR="00B174F5">
        <w:t xml:space="preserve"> screenshots</w:t>
      </w:r>
      <w:r w:rsidR="007D01AC">
        <w:t xml:space="preserve"> were derived</w:t>
      </w:r>
      <w:r w:rsidR="00B66EA1">
        <w:t xml:space="preserve">. </w:t>
      </w:r>
    </w:p>
    <w:p w14:paraId="1F53E76C" w14:textId="594C5E5B" w:rsidR="00F76836" w:rsidRDefault="00B174F5" w:rsidP="0056008F">
      <w:r>
        <w:t>The changes were made to the</w:t>
      </w:r>
      <w:r w:rsidR="00F76836">
        <w:t xml:space="preserve"> cells during the meeting by</w:t>
      </w:r>
      <w:r w:rsidR="007D515B">
        <w:t xml:space="preserve"> TR</w:t>
      </w:r>
      <w:r w:rsidR="00F76836">
        <w:t>.</w:t>
      </w:r>
      <w:r w:rsidR="00B66EA1">
        <w:t xml:space="preserve"> </w:t>
      </w:r>
      <w:r w:rsidR="00B66EA1">
        <w:rPr>
          <w:b/>
          <w:i/>
        </w:rPr>
        <w:t>(See action).</w:t>
      </w:r>
    </w:p>
    <w:p w14:paraId="5B6DD1A8" w14:textId="273381EA" w:rsidR="0056008F" w:rsidRDefault="0056008F" w:rsidP="0056008F">
      <w:r>
        <w:t>5</w:t>
      </w:r>
      <w:r w:rsidR="009A29D5">
        <w:t>.5</w:t>
      </w:r>
      <w:r w:rsidR="009A29D5">
        <w:tab/>
      </w:r>
      <w:r w:rsidR="009A29D5" w:rsidRPr="005C475E">
        <w:rPr>
          <w:u w:val="single"/>
        </w:rPr>
        <w:t>M QUAL over UNSARE from DQWG</w:t>
      </w:r>
    </w:p>
    <w:p w14:paraId="6CA432ED" w14:textId="6A50A809" w:rsidR="008D6CED" w:rsidRDefault="00C14848" w:rsidP="003F2DE2">
      <w:pPr>
        <w:jc w:val="both"/>
        <w:rPr>
          <w:rFonts w:eastAsia="Arial Narrow" w:cstheme="minorHAnsi"/>
          <w:i/>
        </w:rPr>
      </w:pPr>
      <w:r w:rsidRPr="002540BB">
        <w:rPr>
          <w:rFonts w:eastAsia="Arial Narrow" w:cstheme="minorHAnsi"/>
        </w:rPr>
        <w:t>The</w:t>
      </w:r>
      <w:r w:rsidR="008D6CED">
        <w:rPr>
          <w:rFonts w:eastAsia="Arial Narrow" w:cstheme="minorHAnsi"/>
        </w:rPr>
        <w:t xml:space="preserve"> Chair reported that the</w:t>
      </w:r>
      <w:r w:rsidRPr="002540BB">
        <w:rPr>
          <w:rFonts w:eastAsia="Arial Narrow" w:cstheme="minorHAnsi"/>
        </w:rPr>
        <w:t xml:space="preserve"> DQWG recommends that</w:t>
      </w:r>
      <w:r w:rsidR="008D6CED">
        <w:rPr>
          <w:rFonts w:eastAsia="Arial Narrow" w:cstheme="minorHAnsi"/>
        </w:rPr>
        <w:t xml:space="preserve"> ENCWG agree to</w:t>
      </w:r>
      <w:r w:rsidRPr="002540BB">
        <w:rPr>
          <w:rFonts w:eastAsia="Arial Narrow" w:cstheme="minorHAnsi"/>
        </w:rPr>
        <w:t xml:space="preserve"> add the following paragraph in the remarks section of section 2.2.3.1 Quality of Bathymetric Data in the Use of the Object Catalog</w:t>
      </w:r>
      <w:r w:rsidR="00DA4A2C">
        <w:rPr>
          <w:rFonts w:eastAsia="Arial Narrow" w:cstheme="minorHAnsi"/>
        </w:rPr>
        <w:t>ue.</w:t>
      </w:r>
      <w:r w:rsidR="003F2DE2">
        <w:rPr>
          <w:rFonts w:eastAsia="Arial Narrow" w:cstheme="minorHAnsi"/>
          <w:i/>
        </w:rPr>
        <w:t xml:space="preserve">  </w:t>
      </w:r>
      <w:r w:rsidR="008D6CED">
        <w:rPr>
          <w:rFonts w:eastAsia="Arial Narrow" w:cstheme="minorHAnsi"/>
          <w:i/>
        </w:rPr>
        <w:t xml:space="preserve"> “</w:t>
      </w:r>
      <w:r w:rsidRPr="008D6CED">
        <w:rPr>
          <w:rFonts w:eastAsia="Arial Narrow" w:cstheme="minorHAnsi"/>
          <w:i/>
        </w:rPr>
        <w:t xml:space="preserve">When an </w:t>
      </w:r>
      <w:r w:rsidRPr="008D6CED">
        <w:rPr>
          <w:rFonts w:eastAsia="Arial Narrow" w:cstheme="minorHAnsi"/>
          <w:b/>
          <w:i/>
        </w:rPr>
        <w:t>UNSARE</w:t>
      </w:r>
      <w:r w:rsidRPr="008D6CED">
        <w:rPr>
          <w:rFonts w:eastAsia="Arial Narrow" w:cstheme="minorHAnsi"/>
          <w:i/>
        </w:rPr>
        <w:t xml:space="preserve"> area is used and within the entirety of that UNSARE no bathymetric features are encoded</w:t>
      </w:r>
      <w:r w:rsidR="008D6CED">
        <w:rPr>
          <w:rFonts w:eastAsia="Arial Narrow" w:cstheme="minorHAnsi"/>
          <w:i/>
        </w:rPr>
        <w:t>,</w:t>
      </w:r>
      <w:r w:rsidRPr="008D6CED">
        <w:rPr>
          <w:rFonts w:eastAsia="Arial Narrow" w:cstheme="minorHAnsi"/>
          <w:i/>
        </w:rPr>
        <w:t xml:space="preserve"> a </w:t>
      </w:r>
      <w:r w:rsidRPr="008D6CED">
        <w:rPr>
          <w:rFonts w:eastAsia="Arial Narrow" w:cstheme="minorHAnsi"/>
          <w:b/>
          <w:i/>
        </w:rPr>
        <w:t>M_QUAL</w:t>
      </w:r>
      <w:r w:rsidR="000F0127" w:rsidRPr="008D6CED">
        <w:rPr>
          <w:rFonts w:eastAsia="Arial Narrow" w:cstheme="minorHAnsi"/>
          <w:i/>
        </w:rPr>
        <w:t xml:space="preserve"> is not required</w:t>
      </w:r>
      <w:r w:rsidR="008D6CED">
        <w:rPr>
          <w:rFonts w:eastAsia="Arial Narrow" w:cstheme="minorHAnsi"/>
          <w:i/>
        </w:rPr>
        <w:t>”</w:t>
      </w:r>
      <w:r w:rsidR="000F0127" w:rsidRPr="008D6CED">
        <w:rPr>
          <w:rFonts w:eastAsia="Arial Narrow" w:cstheme="minorHAnsi"/>
          <w:i/>
        </w:rPr>
        <w:t xml:space="preserve">. </w:t>
      </w:r>
    </w:p>
    <w:p w14:paraId="0037538D" w14:textId="4824615D" w:rsidR="00C14848" w:rsidRDefault="008D6CED" w:rsidP="005C475E">
      <w:pPr>
        <w:pBdr>
          <w:top w:val="nil"/>
          <w:left w:val="nil"/>
          <w:bottom w:val="nil"/>
          <w:right w:val="nil"/>
          <w:between w:val="nil"/>
        </w:pBdr>
        <w:spacing w:line="240" w:lineRule="auto"/>
        <w:jc w:val="both"/>
        <w:rPr>
          <w:rFonts w:eastAsia="Arial Narrow" w:cstheme="minorHAnsi"/>
        </w:rPr>
      </w:pPr>
      <w:r>
        <w:rPr>
          <w:rFonts w:eastAsia="Arial Narrow" w:cstheme="minorHAnsi"/>
        </w:rPr>
        <w:t>He noted that the DQWG also recommended that</w:t>
      </w:r>
      <w:r w:rsidR="00C14848" w:rsidRPr="002540BB">
        <w:rPr>
          <w:rFonts w:eastAsia="Arial Narrow" w:cstheme="minorHAnsi"/>
        </w:rPr>
        <w:t xml:space="preserve"> a</w:t>
      </w:r>
      <w:r>
        <w:rPr>
          <w:rFonts w:eastAsia="Arial Narrow" w:cstheme="minorHAnsi"/>
        </w:rPr>
        <w:t>n</w:t>
      </w:r>
      <w:r w:rsidR="00C14848" w:rsidRPr="002540BB">
        <w:rPr>
          <w:rFonts w:eastAsia="Arial Narrow" w:cstheme="minorHAnsi"/>
        </w:rPr>
        <w:t xml:space="preserve"> </w:t>
      </w:r>
      <w:r w:rsidR="007D01AC">
        <w:rPr>
          <w:rFonts w:eastAsia="Arial Narrow" w:cstheme="minorHAnsi"/>
        </w:rPr>
        <w:t>En</w:t>
      </w:r>
      <w:r w:rsidR="007D01AC" w:rsidRPr="002540BB">
        <w:rPr>
          <w:rFonts w:eastAsia="Arial Narrow" w:cstheme="minorHAnsi"/>
        </w:rPr>
        <w:t xml:space="preserve">coding </w:t>
      </w:r>
      <w:r w:rsidR="007D01AC">
        <w:rPr>
          <w:rFonts w:eastAsia="Arial Narrow" w:cstheme="minorHAnsi"/>
        </w:rPr>
        <w:t>B</w:t>
      </w:r>
      <w:r w:rsidR="007D01AC" w:rsidRPr="002540BB">
        <w:rPr>
          <w:rFonts w:eastAsia="Arial Narrow" w:cstheme="minorHAnsi"/>
        </w:rPr>
        <w:t xml:space="preserve">ulletin </w:t>
      </w:r>
      <w:r w:rsidR="00C14848" w:rsidRPr="002540BB">
        <w:rPr>
          <w:rFonts w:eastAsia="Arial Narrow" w:cstheme="minorHAnsi"/>
        </w:rPr>
        <w:t>be released by the ENC</w:t>
      </w:r>
      <w:r w:rsidR="007D01AC">
        <w:rPr>
          <w:rFonts w:eastAsia="Arial Narrow" w:cstheme="minorHAnsi"/>
        </w:rPr>
        <w:t>WG</w:t>
      </w:r>
      <w:r w:rsidR="003F2DE2">
        <w:rPr>
          <w:rFonts w:eastAsia="Arial Narrow" w:cstheme="minorHAnsi"/>
        </w:rPr>
        <w:t xml:space="preserve"> on this issue</w:t>
      </w:r>
      <w:r w:rsidR="00C14848" w:rsidRPr="002540BB">
        <w:rPr>
          <w:rFonts w:eastAsia="Arial Narrow" w:cstheme="minorHAnsi"/>
        </w:rPr>
        <w:t xml:space="preserve">. </w:t>
      </w:r>
    </w:p>
    <w:p w14:paraId="6EDFB9D5" w14:textId="041ED162" w:rsidR="008D6CED" w:rsidRPr="006F65CA" w:rsidRDefault="008D6CED" w:rsidP="005C475E">
      <w:pPr>
        <w:pBdr>
          <w:top w:val="nil"/>
          <w:left w:val="nil"/>
          <w:bottom w:val="nil"/>
          <w:right w:val="nil"/>
          <w:between w:val="nil"/>
        </w:pBdr>
        <w:spacing w:line="240" w:lineRule="auto"/>
        <w:jc w:val="both"/>
        <w:rPr>
          <w:rFonts w:eastAsia="Arial Narrow" w:cstheme="minorHAnsi"/>
        </w:rPr>
      </w:pPr>
      <w:r w:rsidRPr="00D435F1">
        <w:rPr>
          <w:rFonts w:eastAsia="Arial Narrow" w:cstheme="minorHAnsi"/>
        </w:rPr>
        <w:t xml:space="preserve">The meeting </w:t>
      </w:r>
      <w:r w:rsidR="00696ADD" w:rsidRPr="00D435F1">
        <w:rPr>
          <w:rFonts w:eastAsia="Arial Narrow" w:cstheme="minorHAnsi"/>
        </w:rPr>
        <w:t>noted the paper and the recommendation to produce an Encoding Bulletin on</w:t>
      </w:r>
      <w:r w:rsidR="00696ADD" w:rsidRPr="00696ADD">
        <w:rPr>
          <w:rFonts w:eastAsia="Arial Narrow" w:cstheme="minorHAnsi"/>
        </w:rPr>
        <w:t xml:space="preserve"> </w:t>
      </w:r>
      <w:r w:rsidR="00696ADD">
        <w:rPr>
          <w:rFonts w:eastAsia="Arial Narrow" w:cstheme="minorHAnsi"/>
        </w:rPr>
        <w:t xml:space="preserve">the use of </w:t>
      </w:r>
      <w:r w:rsidR="005B4671">
        <w:rPr>
          <w:rFonts w:eastAsia="Arial Narrow" w:cstheme="minorHAnsi"/>
        </w:rPr>
        <w:t xml:space="preserve">M_QUAL covering </w:t>
      </w:r>
      <w:r w:rsidR="00696ADD" w:rsidRPr="00696ADD">
        <w:rPr>
          <w:rFonts w:eastAsia="Arial Narrow" w:cstheme="minorHAnsi"/>
        </w:rPr>
        <w:t>UNSARE</w:t>
      </w:r>
      <w:r w:rsidR="00696ADD">
        <w:rPr>
          <w:rFonts w:eastAsia="Arial Narrow" w:cstheme="minorHAnsi"/>
        </w:rPr>
        <w:t xml:space="preserve"> where no bathymetric features are encoded</w:t>
      </w:r>
      <w:r w:rsidR="00696ADD" w:rsidRPr="00696ADD">
        <w:rPr>
          <w:rFonts w:eastAsia="Arial Narrow" w:cstheme="minorHAnsi"/>
        </w:rPr>
        <w:t xml:space="preserve">. </w:t>
      </w:r>
      <w:r w:rsidR="00696ADD" w:rsidRPr="00B66EA1">
        <w:rPr>
          <w:rFonts w:eastAsia="Arial Narrow" w:cstheme="minorHAnsi"/>
        </w:rPr>
        <w:t xml:space="preserve"> </w:t>
      </w:r>
      <w:r w:rsidR="00B66EA1" w:rsidRPr="00B66EA1">
        <w:rPr>
          <w:b/>
          <w:i/>
        </w:rPr>
        <w:t>(</w:t>
      </w:r>
      <w:r w:rsidR="00B66EA1">
        <w:rPr>
          <w:b/>
          <w:i/>
        </w:rPr>
        <w:t>See action).</w:t>
      </w:r>
    </w:p>
    <w:p w14:paraId="42D0E5C1" w14:textId="77777777" w:rsidR="00696ADD" w:rsidRDefault="00696ADD" w:rsidP="006F65CA">
      <w:pPr>
        <w:pBdr>
          <w:top w:val="nil"/>
          <w:left w:val="nil"/>
          <w:bottom w:val="nil"/>
          <w:right w:val="nil"/>
          <w:between w:val="nil"/>
        </w:pBdr>
        <w:spacing w:after="0" w:line="240" w:lineRule="auto"/>
        <w:contextualSpacing/>
      </w:pPr>
    </w:p>
    <w:p w14:paraId="64E18DE4" w14:textId="4CE2F9CC" w:rsidR="0056008F" w:rsidRDefault="0056008F" w:rsidP="005C475E">
      <w:pPr>
        <w:keepNext/>
        <w:keepLines/>
      </w:pPr>
      <w:r>
        <w:t>5.6</w:t>
      </w:r>
      <w:r w:rsidR="009A29D5">
        <w:tab/>
      </w:r>
      <w:r w:rsidR="009A29D5" w:rsidRPr="005C475E">
        <w:rPr>
          <w:u w:val="single"/>
        </w:rPr>
        <w:t>Issues with CATZOC = U</w:t>
      </w:r>
    </w:p>
    <w:p w14:paraId="3C0D5D83" w14:textId="77777777" w:rsidR="00E918EC" w:rsidRDefault="008D6CED" w:rsidP="008D6CED">
      <w:pPr>
        <w:jc w:val="both"/>
      </w:pPr>
      <w:r>
        <w:t>The Chair reported</w:t>
      </w:r>
      <w:r w:rsidR="00E918EC">
        <w:t xml:space="preserve"> </w:t>
      </w:r>
      <w:r w:rsidR="000F0127">
        <w:t>that t</w:t>
      </w:r>
      <w:r w:rsidR="00F31E83" w:rsidRPr="00F31E83">
        <w:t>here are currently 16,097 cells com</w:t>
      </w:r>
      <w:r>
        <w:t>mercially available within AVCS portfolio. O</w:t>
      </w:r>
      <w:r w:rsidR="00F31E83" w:rsidRPr="00F31E83">
        <w:t xml:space="preserve">f these cells it was found that 38% of the current ENCs available where encoded with a CATZOC value of U.   </w:t>
      </w:r>
      <w:r w:rsidR="00F31E83">
        <w:t xml:space="preserve">He invited the meeting to </w:t>
      </w:r>
      <w:r w:rsidR="00F31E83" w:rsidRPr="00F31E83">
        <w:t>consider if there are any other actions the ENCWG can take to encourage MS to populate CATZOC with meaningful values.</w:t>
      </w:r>
      <w:r w:rsidR="00C80677">
        <w:t xml:space="preserve">  </w:t>
      </w:r>
    </w:p>
    <w:p w14:paraId="67C943D4" w14:textId="3A95E080" w:rsidR="00E05D4D" w:rsidRDefault="008D6CED" w:rsidP="008D6CED">
      <w:pPr>
        <w:jc w:val="both"/>
      </w:pPr>
      <w:r>
        <w:t>He also highlighted an</w:t>
      </w:r>
      <w:r w:rsidR="00C80677">
        <w:t xml:space="preserve"> issue of inconsistent encoding of quality information </w:t>
      </w:r>
      <w:r w:rsidR="005656CF">
        <w:t>between data produc</w:t>
      </w:r>
      <w:r>
        <w:t>ers in boundary areas</w:t>
      </w:r>
      <w:r w:rsidR="00696ADD">
        <w:t>.</w:t>
      </w:r>
      <w:r>
        <w:t xml:space="preserve"> </w:t>
      </w:r>
      <w:r w:rsidR="00696ADD">
        <w:t>This</w:t>
      </w:r>
      <w:r>
        <w:t xml:space="preserve"> is resulting in</w:t>
      </w:r>
      <w:r w:rsidR="005656CF">
        <w:t xml:space="preserve"> </w:t>
      </w:r>
      <w:r w:rsidR="00696ADD">
        <w:t xml:space="preserve">an </w:t>
      </w:r>
      <w:r w:rsidR="005656CF">
        <w:t xml:space="preserve">unsatisfactory presentation for mariners. </w:t>
      </w:r>
      <w:r>
        <w:t xml:space="preserve"> M</w:t>
      </w:r>
      <w:r w:rsidR="005656CF">
        <w:t>ariners need to know what uncertainty they should apply to their under keel depth based on the quality information</w:t>
      </w:r>
      <w:r w:rsidR="000F0127">
        <w:t xml:space="preserve">.  TR reported that </w:t>
      </w:r>
      <w:r w:rsidR="007832D9">
        <w:t>IC-ENC</w:t>
      </w:r>
      <w:r w:rsidR="000F0127">
        <w:t xml:space="preserve"> had noticed a marked improvement from many data producers. </w:t>
      </w:r>
    </w:p>
    <w:p w14:paraId="2C3F2E1E" w14:textId="22D25CBA" w:rsidR="0056008F" w:rsidRDefault="0056008F" w:rsidP="0056008F">
      <w:r>
        <w:t>5.6.1</w:t>
      </w:r>
      <w:r>
        <w:tab/>
      </w:r>
      <w:r w:rsidRPr="005C475E">
        <w:rPr>
          <w:u w:val="single"/>
        </w:rPr>
        <w:t>DQWG Letter 2/2018 - Methodology for the</w:t>
      </w:r>
      <w:r w:rsidR="009A29D5" w:rsidRPr="005C475E">
        <w:rPr>
          <w:u w:val="single"/>
        </w:rPr>
        <w:t xml:space="preserve"> Display of Quality Information</w:t>
      </w:r>
    </w:p>
    <w:p w14:paraId="48B3F85A" w14:textId="4B579721" w:rsidR="00696ADD" w:rsidRDefault="00696ADD" w:rsidP="002F6846">
      <w:pPr>
        <w:jc w:val="both"/>
        <w:rPr>
          <w:rFonts w:cstheme="minorHAnsi"/>
          <w:lang w:val="en-AU"/>
        </w:rPr>
      </w:pPr>
      <w:r>
        <w:rPr>
          <w:rFonts w:cstheme="minorHAnsi"/>
          <w:lang w:val="en-AU"/>
        </w:rPr>
        <w:t xml:space="preserve">The Chair reported that </w:t>
      </w:r>
      <w:r w:rsidRPr="008C0DCE">
        <w:rPr>
          <w:rFonts w:cstheme="minorHAnsi"/>
          <w:lang w:val="en-AU"/>
        </w:rPr>
        <w:t xml:space="preserve">HSSC assigned action </w:t>
      </w:r>
      <w:r>
        <w:rPr>
          <w:rFonts w:cstheme="minorHAnsi"/>
          <w:lang w:val="en-AU"/>
        </w:rPr>
        <w:t xml:space="preserve">35 to the DQWG </w:t>
      </w:r>
      <w:r w:rsidR="007832D9">
        <w:rPr>
          <w:rFonts w:cstheme="minorHAnsi"/>
          <w:lang w:val="en-AU"/>
        </w:rPr>
        <w:t>“</w:t>
      </w:r>
      <w:r w:rsidRPr="008C0DCE">
        <w:rPr>
          <w:rFonts w:cstheme="minorHAnsi"/>
          <w:lang w:val="en-AU"/>
        </w:rPr>
        <w:t xml:space="preserve">to develop </w:t>
      </w:r>
      <w:r>
        <w:rPr>
          <w:rFonts w:cstheme="minorHAnsi"/>
          <w:lang w:val="en-AU"/>
        </w:rPr>
        <w:t>the conditional visualisation methodology of quality of bathymetric data in liaison with NCWG, NIPWG, ENCWG and S-101PT</w:t>
      </w:r>
      <w:r w:rsidR="007832D9">
        <w:rPr>
          <w:rFonts w:cstheme="minorHAnsi"/>
          <w:lang w:val="en-AU"/>
        </w:rPr>
        <w:t>”.</w:t>
      </w:r>
    </w:p>
    <w:p w14:paraId="0ED90021" w14:textId="278AC2FB" w:rsidR="00C80677" w:rsidRPr="002F6846" w:rsidRDefault="000F0127" w:rsidP="002F6846">
      <w:pPr>
        <w:jc w:val="both"/>
        <w:rPr>
          <w:rFonts w:cstheme="minorHAnsi"/>
        </w:rPr>
      </w:pPr>
      <w:r>
        <w:rPr>
          <w:rFonts w:cstheme="minorHAnsi"/>
          <w:lang w:val="en-AU"/>
        </w:rPr>
        <w:t>He r</w:t>
      </w:r>
      <w:r w:rsidR="00265F65" w:rsidRPr="008C0DCE">
        <w:rPr>
          <w:rFonts w:cstheme="minorHAnsi"/>
          <w:lang w:val="en-AU"/>
        </w:rPr>
        <w:t>ecommended that the ENCWG review the draft paper</w:t>
      </w:r>
      <w:r w:rsidR="008D6CED">
        <w:rPr>
          <w:rFonts w:cstheme="minorHAnsi"/>
          <w:lang w:val="en-AU"/>
        </w:rPr>
        <w:t xml:space="preserve"> that had been produced</w:t>
      </w:r>
      <w:r w:rsidR="00265F65" w:rsidRPr="008C0DCE">
        <w:rPr>
          <w:rFonts w:cstheme="minorHAnsi"/>
          <w:lang w:val="en-AU"/>
        </w:rPr>
        <w:t xml:space="preserve"> and add new content where necessary.</w:t>
      </w:r>
      <w:r w:rsidR="002F6846">
        <w:rPr>
          <w:rFonts w:cstheme="minorHAnsi"/>
        </w:rPr>
        <w:t xml:space="preserve"> He</w:t>
      </w:r>
      <w:r w:rsidR="002F6846">
        <w:t xml:space="preserve"> proposed that the WG</w:t>
      </w:r>
      <w:r w:rsidR="00C80677">
        <w:t xml:space="preserve"> need</w:t>
      </w:r>
      <w:r w:rsidR="002F6846">
        <w:t>s</w:t>
      </w:r>
      <w:r w:rsidR="00C80677">
        <w:t xml:space="preserve"> to consider the DQWG </w:t>
      </w:r>
      <w:r w:rsidR="002F6846">
        <w:t>recommendations, but care should be taken</w:t>
      </w:r>
      <w:r>
        <w:t xml:space="preserve"> to</w:t>
      </w:r>
      <w:r w:rsidR="002F6846">
        <w:t xml:space="preserve"> not</w:t>
      </w:r>
      <w:r w:rsidR="00C80677">
        <w:t xml:space="preserve"> over</w:t>
      </w:r>
      <w:r w:rsidR="007832D9">
        <w:t>-</w:t>
      </w:r>
      <w:r w:rsidR="00C80677">
        <w:t>complicate the display of q</w:t>
      </w:r>
      <w:r w:rsidR="002F6846">
        <w:t>uality information making it</w:t>
      </w:r>
      <w:r>
        <w:t xml:space="preserve"> more</w:t>
      </w:r>
      <w:r w:rsidR="00C80677">
        <w:t xml:space="preserve"> </w:t>
      </w:r>
      <w:r w:rsidR="00C80677">
        <w:lastRenderedPageBreak/>
        <w:t>difficult for the mariner</w:t>
      </w:r>
      <w:r w:rsidR="002F6846">
        <w:t xml:space="preserve"> to interpret</w:t>
      </w:r>
      <w:r w:rsidR="00C80677">
        <w:t xml:space="preserve">.  </w:t>
      </w:r>
      <w:r w:rsidR="002F6846">
        <w:t xml:space="preserve">He proposed </w:t>
      </w:r>
      <w:r w:rsidR="00C80677">
        <w:t>that some of</w:t>
      </w:r>
      <w:r w:rsidR="002F6846">
        <w:t xml:space="preserve"> the issues will be discussed under the high resolution bathymetric contour</w:t>
      </w:r>
      <w:r>
        <w:t xml:space="preserve"> agend</w:t>
      </w:r>
      <w:r w:rsidR="002F6846">
        <w:t>a</w:t>
      </w:r>
      <w:r>
        <w:t xml:space="preserve"> </w:t>
      </w:r>
      <w:r w:rsidR="00C80677">
        <w:t xml:space="preserve">item. </w:t>
      </w:r>
    </w:p>
    <w:p w14:paraId="35E6B38D" w14:textId="1166F0F3" w:rsidR="005071D2" w:rsidRDefault="002F6846" w:rsidP="002F6846">
      <w:pPr>
        <w:jc w:val="both"/>
      </w:pPr>
      <w:r>
        <w:t>HP proposed</w:t>
      </w:r>
      <w:r w:rsidR="000F0127">
        <w:t xml:space="preserve"> that </w:t>
      </w:r>
      <w:r w:rsidR="007832D9">
        <w:t xml:space="preserve">data quality </w:t>
      </w:r>
      <w:r w:rsidR="000F0127">
        <w:t>information</w:t>
      </w:r>
      <w:r w:rsidR="00C80677">
        <w:t xml:space="preserve"> is used in planning mode, and striving to make data quality info</w:t>
      </w:r>
      <w:r>
        <w:t>rmation too prominent</w:t>
      </w:r>
      <w:r w:rsidR="00C80677">
        <w:t xml:space="preserve"> in</w:t>
      </w:r>
      <w:r>
        <w:t xml:space="preserve"> the operational mode will be</w:t>
      </w:r>
      <w:r w:rsidR="00C80677">
        <w:t xml:space="preserve"> confusing for </w:t>
      </w:r>
      <w:r>
        <w:t>the mariner</w:t>
      </w:r>
      <w:r w:rsidR="00C80677">
        <w:t xml:space="preserve">.  </w:t>
      </w:r>
      <w:r>
        <w:t>He s</w:t>
      </w:r>
      <w:r w:rsidR="00C80677">
        <w:t xml:space="preserve">uggested that there </w:t>
      </w:r>
      <w:r>
        <w:t xml:space="preserve">should </w:t>
      </w:r>
      <w:r w:rsidR="00C80677">
        <w:t>be better selection criteria (switch on/off) fo</w:t>
      </w:r>
      <w:r>
        <w:t>r quality symbols in operational mode i.e. while underway</w:t>
      </w:r>
      <w:r w:rsidR="00C80677">
        <w:t>.</w:t>
      </w:r>
    </w:p>
    <w:p w14:paraId="247F8677" w14:textId="353664FB" w:rsidR="00E53144" w:rsidRDefault="00E53144" w:rsidP="002F6846">
      <w:pPr>
        <w:jc w:val="both"/>
      </w:pPr>
      <w:r>
        <w:t xml:space="preserve">The Chair reported that paper DQWG14-08A had been presented and discussed by the 14th DQWG meeting.  He noted that, although it will not be possible to make any significant changes for S-57, the new quality </w:t>
      </w:r>
      <w:r w:rsidRPr="00246871">
        <w:t xml:space="preserve">model </w:t>
      </w:r>
      <w:r>
        <w:t>provides</w:t>
      </w:r>
      <w:r w:rsidRPr="00246871">
        <w:t xml:space="preserve"> better options for HOs </w:t>
      </w:r>
      <w:r>
        <w:t>to encode quality information in</w:t>
      </w:r>
      <w:r w:rsidRPr="00246871">
        <w:t xml:space="preserve"> S-101</w:t>
      </w:r>
      <w:r>
        <w:t xml:space="preserve"> ENCs.  It also provides better mechanisms to portray quality information in ECDIS.   </w:t>
      </w:r>
      <w:r w:rsidRPr="00246871">
        <w:t xml:space="preserve"> </w:t>
      </w:r>
    </w:p>
    <w:p w14:paraId="329415C1" w14:textId="02CCCEB3" w:rsidR="0056008F" w:rsidRDefault="0056008F" w:rsidP="0056008F">
      <w:r>
        <w:t>5.6.2</w:t>
      </w:r>
      <w:r>
        <w:tab/>
      </w:r>
      <w:r w:rsidRPr="005C475E">
        <w:rPr>
          <w:u w:val="single"/>
        </w:rPr>
        <w:t>DQWG14-08A - Methodol</w:t>
      </w:r>
      <w:r w:rsidR="00E066F3" w:rsidRPr="005C475E">
        <w:rPr>
          <w:u w:val="single"/>
        </w:rPr>
        <w:t>ogy for the</w:t>
      </w:r>
      <w:r w:rsidR="009A29D5" w:rsidRPr="005C475E">
        <w:rPr>
          <w:u w:val="single"/>
        </w:rPr>
        <w:t xml:space="preserve"> Display of Quality information</w:t>
      </w:r>
    </w:p>
    <w:p w14:paraId="7613551E" w14:textId="563C5EF7" w:rsidR="000F0127" w:rsidRDefault="001D2385" w:rsidP="002B4651">
      <w:pPr>
        <w:jc w:val="both"/>
      </w:pPr>
      <w:r>
        <w:t xml:space="preserve">The Chair reported that the HSSC9 meeting had tasked the Data Quality Working Group to </w:t>
      </w:r>
      <w:r w:rsidR="005E3415">
        <w:t>develop guidance on improving</w:t>
      </w:r>
      <w:r>
        <w:t xml:space="preserve"> the conditional visualization methodology for quality of bathymetric data. This work is to be done in liaison with NCWG, NIPWG, ENCWG and S-101PT</w:t>
      </w:r>
      <w:r w:rsidR="005E3415">
        <w:t xml:space="preserve">.  Paper DQWG14-08A, (submitted to the 14 DQWG) provides an initial scoping of the shortcomings with the current methods, and proposes </w:t>
      </w:r>
      <w:r w:rsidR="005E3415" w:rsidRPr="005E3415">
        <w:t xml:space="preserve">new </w:t>
      </w:r>
      <w:proofErr w:type="spellStart"/>
      <w:r w:rsidR="005E3415" w:rsidRPr="005E3415">
        <w:t>datamodel</w:t>
      </w:r>
      <w:proofErr w:type="spellEnd"/>
      <w:r w:rsidR="005E3415" w:rsidRPr="005E3415">
        <w:t xml:space="preserve"> </w:t>
      </w:r>
      <w:r w:rsidR="005E3415">
        <w:t xml:space="preserve">for use </w:t>
      </w:r>
      <w:r w:rsidR="005E3415" w:rsidRPr="005E3415">
        <w:t>in S-101</w:t>
      </w:r>
      <w:r w:rsidR="005E3415">
        <w:t xml:space="preserve"> ENCs, and </w:t>
      </w:r>
      <w:r w:rsidR="005E3415" w:rsidRPr="005E3415">
        <w:t>gives more and better options for HOs</w:t>
      </w:r>
      <w:r w:rsidR="005E3415">
        <w:t xml:space="preserve"> to encode data quality information.</w:t>
      </w:r>
      <w:r w:rsidR="002B4651">
        <w:t xml:space="preserve">  He invited the meeting to review the major differences between S-57 M_QUAL and S-101 M_QUAL which include new attributes for data assessment and category of temporal variation. The meeting noted the DQWG paper.</w:t>
      </w:r>
    </w:p>
    <w:p w14:paraId="5EB54F17" w14:textId="68374BB8" w:rsidR="0056008F" w:rsidRDefault="009B3B96" w:rsidP="00CF6E21">
      <w:pPr>
        <w:jc w:val="both"/>
      </w:pPr>
      <w:r>
        <w:t>5.7.1</w:t>
      </w:r>
      <w:r>
        <w:tab/>
      </w:r>
      <w:r w:rsidRPr="005C475E">
        <w:rPr>
          <w:u w:val="single"/>
        </w:rPr>
        <w:t>T&amp;P Information in ENCs</w:t>
      </w:r>
    </w:p>
    <w:p w14:paraId="6CA81479" w14:textId="6D77A73A" w:rsidR="00B414FB" w:rsidRDefault="00607EE8" w:rsidP="00CF6E21">
      <w:pPr>
        <w:jc w:val="both"/>
      </w:pPr>
      <w:r>
        <w:rPr>
          <w:rFonts w:cstheme="minorHAnsi"/>
          <w:lang w:val="en-AU"/>
        </w:rPr>
        <w:t xml:space="preserve">The Chair reported that </w:t>
      </w:r>
      <w:r w:rsidRPr="008C0DCE">
        <w:rPr>
          <w:rFonts w:cstheme="minorHAnsi"/>
          <w:lang w:val="en-AU"/>
        </w:rPr>
        <w:t>HSSC assigned action 2</w:t>
      </w:r>
      <w:r>
        <w:rPr>
          <w:rFonts w:cstheme="minorHAnsi"/>
          <w:lang w:val="en-AU"/>
        </w:rPr>
        <w:t>8 to the ENCWG and NCWG</w:t>
      </w:r>
      <w:r w:rsidRPr="008C0DCE">
        <w:rPr>
          <w:rFonts w:cstheme="minorHAnsi"/>
          <w:lang w:val="en-AU"/>
        </w:rPr>
        <w:t xml:space="preserve"> to develop guidance for HOs to enable the correct encoding of temporary and preliminary </w:t>
      </w:r>
      <w:r w:rsidR="000220F5">
        <w:rPr>
          <w:rFonts w:cstheme="minorHAnsi"/>
          <w:lang w:val="en-AU"/>
        </w:rPr>
        <w:t xml:space="preserve">paper chart </w:t>
      </w:r>
      <w:r w:rsidRPr="008C0DCE">
        <w:rPr>
          <w:rFonts w:cstheme="minorHAnsi"/>
          <w:lang w:val="en-AU"/>
        </w:rPr>
        <w:t>N</w:t>
      </w:r>
      <w:r>
        <w:rPr>
          <w:rFonts w:cstheme="minorHAnsi"/>
          <w:lang w:val="en-AU"/>
        </w:rPr>
        <w:t xml:space="preserve">otices to </w:t>
      </w:r>
      <w:r w:rsidRPr="008C0DCE">
        <w:rPr>
          <w:rFonts w:cstheme="minorHAnsi"/>
          <w:lang w:val="en-AU"/>
        </w:rPr>
        <w:t>M</w:t>
      </w:r>
      <w:r>
        <w:rPr>
          <w:rFonts w:cstheme="minorHAnsi"/>
          <w:lang w:val="en-AU"/>
        </w:rPr>
        <w:t>ariner</w:t>
      </w:r>
      <w:r w:rsidRPr="008C0DCE">
        <w:rPr>
          <w:rFonts w:cstheme="minorHAnsi"/>
          <w:lang w:val="en-AU"/>
        </w:rPr>
        <w:t xml:space="preserve">s in ENC.  </w:t>
      </w:r>
      <w:r w:rsidR="00E53144">
        <w:t xml:space="preserve">He noted </w:t>
      </w:r>
      <w:r w:rsidR="00C06FF6">
        <w:t xml:space="preserve">that </w:t>
      </w:r>
      <w:r w:rsidR="00B414FB">
        <w:t>INTERTANKO had reported</w:t>
      </w:r>
      <w:r w:rsidR="004D2E81">
        <w:t xml:space="preserve"> that </w:t>
      </w:r>
      <w:r w:rsidR="00C06FF6">
        <w:t xml:space="preserve">ENC producers do not </w:t>
      </w:r>
      <w:r w:rsidR="00B414FB">
        <w:t>create equivalent</w:t>
      </w:r>
      <w:r w:rsidR="00C06FF6">
        <w:t xml:space="preserve"> paper char</w:t>
      </w:r>
      <w:r w:rsidR="00E53144">
        <w:t>t</w:t>
      </w:r>
      <w:r w:rsidR="00C06FF6">
        <w:t xml:space="preserve"> T&amp;P updates for their </w:t>
      </w:r>
      <w:r w:rsidR="00B414FB">
        <w:t>ENC</w:t>
      </w:r>
      <w:r w:rsidR="00C06FF6">
        <w:t>s.</w:t>
      </w:r>
      <w:r w:rsidR="00B414FB">
        <w:t xml:space="preserve">  A draft paper</w:t>
      </w:r>
      <w:r w:rsidR="00C06FF6">
        <w:t xml:space="preserve"> had been submitted</w:t>
      </w:r>
      <w:r w:rsidR="00B414FB">
        <w:t xml:space="preserve"> to HSSC10</w:t>
      </w:r>
      <w:r w:rsidR="00C06FF6">
        <w:t xml:space="preserve"> on this topic.</w:t>
      </w:r>
      <w:r w:rsidR="00B414FB">
        <w:t xml:space="preserve">  </w:t>
      </w:r>
    </w:p>
    <w:p w14:paraId="07264E1C" w14:textId="472BACC1" w:rsidR="00B414FB" w:rsidRDefault="00CD6370" w:rsidP="00CF6E21">
      <w:pPr>
        <w:jc w:val="both"/>
      </w:pPr>
      <w:r>
        <w:t>RF</w:t>
      </w:r>
      <w:r w:rsidR="00C06FF6">
        <w:t xml:space="preserve"> noted that</w:t>
      </w:r>
      <w:r w:rsidR="00B414FB">
        <w:t xml:space="preserve"> the draft document does not focus o</w:t>
      </w:r>
      <w:r w:rsidR="00C06FF6">
        <w:t xml:space="preserve">n when to issue T&amp;Ps. </w:t>
      </w:r>
      <w:r>
        <w:t>He</w:t>
      </w:r>
      <w:r w:rsidRPr="00CD6370">
        <w:t xml:space="preserve"> stated that there needed to be better guidance for HOs as to when they should issue </w:t>
      </w:r>
      <w:r w:rsidR="000220F5">
        <w:t>T</w:t>
      </w:r>
      <w:r w:rsidRPr="00CD6370">
        <w:t>&amp;</w:t>
      </w:r>
      <w:r w:rsidR="000220F5">
        <w:t>P</w:t>
      </w:r>
      <w:r w:rsidR="000220F5" w:rsidRPr="00CD6370">
        <w:t xml:space="preserve"> </w:t>
      </w:r>
      <w:proofErr w:type="spellStart"/>
      <w:r w:rsidR="000220F5" w:rsidRPr="00CD6370">
        <w:t>NtoM</w:t>
      </w:r>
      <w:proofErr w:type="spellEnd"/>
      <w:r w:rsidR="000220F5">
        <w:t xml:space="preserve"> </w:t>
      </w:r>
      <w:r w:rsidR="002B4651">
        <w:t>equivalence</w:t>
      </w:r>
      <w:r w:rsidR="000220F5">
        <w:t xml:space="preserve"> ENC updates</w:t>
      </w:r>
      <w:r>
        <w:t>, and</w:t>
      </w:r>
      <w:r w:rsidR="00C06FF6">
        <w:t xml:space="preserve"> proposed that the document</w:t>
      </w:r>
      <w:r w:rsidR="00B414FB">
        <w:t xml:space="preserve"> needs more work, and</w:t>
      </w:r>
      <w:r w:rsidR="00E97EF7">
        <w:t xml:space="preserve"> it</w:t>
      </w:r>
      <w:r w:rsidR="00B414FB">
        <w:t xml:space="preserve"> also need</w:t>
      </w:r>
      <w:r w:rsidR="00E53144">
        <w:t>s</w:t>
      </w:r>
      <w:r w:rsidR="00B414FB">
        <w:t xml:space="preserve"> to be re</w:t>
      </w:r>
      <w:r w:rsidR="00C06FF6">
        <w:t>viewed by the NCWG.  MH agreed and questioned</w:t>
      </w:r>
      <w:r w:rsidR="00B414FB">
        <w:t xml:space="preserve"> who the do</w:t>
      </w:r>
      <w:r w:rsidR="00C06FF6">
        <w:t>cument is intended for</w:t>
      </w:r>
      <w:r>
        <w:t>? He</w:t>
      </w:r>
      <w:r w:rsidR="00C06FF6">
        <w:t xml:space="preserve"> asked</w:t>
      </w:r>
      <w:r w:rsidR="00DC09B4">
        <w:t xml:space="preserve"> whether the document would</w:t>
      </w:r>
      <w:r w:rsidR="00B414FB">
        <w:t xml:space="preserve"> be ready for the </w:t>
      </w:r>
      <w:proofErr w:type="gramStart"/>
      <w:r w:rsidR="00B414FB">
        <w:t>HSS</w:t>
      </w:r>
      <w:r w:rsidR="00C06FF6">
        <w:t>C10?</w:t>
      </w:r>
      <w:proofErr w:type="gramEnd"/>
    </w:p>
    <w:p w14:paraId="638F4E3A" w14:textId="54E3BD19" w:rsidR="009C5115" w:rsidRDefault="00E97EF7" w:rsidP="00CF6E21">
      <w:pPr>
        <w:jc w:val="both"/>
      </w:pPr>
      <w:r>
        <w:t xml:space="preserve">TR </w:t>
      </w:r>
      <w:r w:rsidR="00E53144">
        <w:t>reported</w:t>
      </w:r>
      <w:r>
        <w:t xml:space="preserve"> that feedback received at the </w:t>
      </w:r>
      <w:r w:rsidR="000220F5">
        <w:t xml:space="preserve">IC-ENC </w:t>
      </w:r>
      <w:r>
        <w:t>Steering Committee</w:t>
      </w:r>
      <w:r w:rsidR="009C5115">
        <w:t xml:space="preserve"> is </w:t>
      </w:r>
      <w:r>
        <w:t xml:space="preserve">that </w:t>
      </w:r>
      <w:r w:rsidR="002974B1">
        <w:t>the number of data producers that are</w:t>
      </w:r>
      <w:r w:rsidR="009C5115">
        <w:t xml:space="preserve"> </w:t>
      </w:r>
      <w:r w:rsidR="00E53144">
        <w:t>no longer</w:t>
      </w:r>
      <w:r w:rsidR="009C5115">
        <w:t xml:space="preserve"> issuing T&amp;P</w:t>
      </w:r>
      <w:r w:rsidR="00E53144">
        <w:t xml:space="preserve"> </w:t>
      </w:r>
      <w:proofErr w:type="spellStart"/>
      <w:r w:rsidR="000220F5">
        <w:t>NtoM</w:t>
      </w:r>
      <w:proofErr w:type="spellEnd"/>
      <w:r w:rsidR="000220F5">
        <w:t xml:space="preserve"> equivalent ENC updates </w:t>
      </w:r>
      <w:r w:rsidR="009C5115">
        <w:t>had</w:t>
      </w:r>
      <w:r w:rsidR="00E53144">
        <w:t xml:space="preserve"> significantly</w:t>
      </w:r>
      <w:r w:rsidR="009C5115">
        <w:t xml:space="preserve"> reduced.</w:t>
      </w:r>
      <w:r w:rsidR="00B66EA1">
        <w:t xml:space="preserve"> </w:t>
      </w:r>
      <w:r w:rsidR="00B66EA1">
        <w:rPr>
          <w:b/>
          <w:i/>
        </w:rPr>
        <w:t>(See action).</w:t>
      </w:r>
    </w:p>
    <w:p w14:paraId="4CD46EBB" w14:textId="540538E6" w:rsidR="0056008F" w:rsidRDefault="009A29D5" w:rsidP="0056008F">
      <w:r>
        <w:t>5.8</w:t>
      </w:r>
      <w:r>
        <w:tab/>
      </w:r>
      <w:r w:rsidRPr="005C475E">
        <w:rPr>
          <w:u w:val="single"/>
        </w:rPr>
        <w:t>S-63 T</w:t>
      </w:r>
      <w:r w:rsidR="0056008F" w:rsidRPr="005C475E">
        <w:rPr>
          <w:u w:val="single"/>
        </w:rPr>
        <w:t>emplate for t</w:t>
      </w:r>
      <w:r w:rsidR="003F1249" w:rsidRPr="005C475E">
        <w:rPr>
          <w:u w:val="single"/>
        </w:rPr>
        <w:t>he README.TXT file</w:t>
      </w:r>
    </w:p>
    <w:p w14:paraId="0CA8E67C" w14:textId="77777777" w:rsidR="00CB2CF3" w:rsidRDefault="00CB2CF3" w:rsidP="005C475E">
      <w:pPr>
        <w:jc w:val="both"/>
      </w:pPr>
      <w:r>
        <w:t>INTERTANKO proposed having an In</w:t>
      </w:r>
      <w:r w:rsidR="00B66AC8">
        <w:t>itial (base) readme file which would</w:t>
      </w:r>
      <w:r>
        <w:t xml:space="preserve"> contai</w:t>
      </w:r>
      <w:r w:rsidR="00B66AC8">
        <w:t>n the standard information that is</w:t>
      </w:r>
      <w:r>
        <w:t xml:space="preserve"> currently repeated in every update</w:t>
      </w:r>
      <w:r w:rsidR="00B66AC8">
        <w:t xml:space="preserve"> file</w:t>
      </w:r>
      <w:r>
        <w:t>.</w:t>
      </w:r>
    </w:p>
    <w:p w14:paraId="469EE1C3" w14:textId="1F7DAE6E" w:rsidR="006A46B4" w:rsidRDefault="000220F5" w:rsidP="005C475E">
      <w:pPr>
        <w:jc w:val="both"/>
      </w:pPr>
      <w:r>
        <w:t xml:space="preserve">PRIMAR </w:t>
      </w:r>
      <w:r w:rsidR="00B66AC8">
        <w:t xml:space="preserve">noted that they </w:t>
      </w:r>
      <w:r w:rsidR="00CB2CF3">
        <w:t>agreed with the</w:t>
      </w:r>
      <w:r w:rsidR="00B66AC8">
        <w:t xml:space="preserve"> proposal</w:t>
      </w:r>
      <w:r w:rsidR="00CB2CF3">
        <w:t xml:space="preserve"> </w:t>
      </w:r>
      <w:r w:rsidR="00B66AC8">
        <w:t xml:space="preserve">in </w:t>
      </w:r>
      <w:r w:rsidR="00CB2CF3">
        <w:t>p</w:t>
      </w:r>
      <w:r w:rsidR="008221CD">
        <w:t xml:space="preserve">rinciple but suggest </w:t>
      </w:r>
      <w:r w:rsidR="00B66AC8">
        <w:t>that this was not the best mechanism</w:t>
      </w:r>
      <w:r>
        <w:t>;</w:t>
      </w:r>
      <w:r w:rsidR="00B66AC8">
        <w:t xml:space="preserve"> a</w:t>
      </w:r>
      <w:r w:rsidR="008221CD">
        <w:t xml:space="preserve"> better</w:t>
      </w:r>
      <w:r w:rsidR="00B66AC8">
        <w:t xml:space="preserve"> solution should be investigated</w:t>
      </w:r>
      <w:r w:rsidR="00CB2CF3">
        <w:t xml:space="preserve">. </w:t>
      </w:r>
    </w:p>
    <w:p w14:paraId="5847D0F4" w14:textId="77777777" w:rsidR="00CB2CF3" w:rsidRDefault="00B66AC8" w:rsidP="005C475E">
      <w:pPr>
        <w:jc w:val="both"/>
      </w:pPr>
      <w:r>
        <w:t>HB proposed that</w:t>
      </w:r>
      <w:r w:rsidR="00CB2CF3">
        <w:t xml:space="preserve"> it</w:t>
      </w:r>
      <w:r>
        <w:t>’</w:t>
      </w:r>
      <w:r w:rsidR="00CB2CF3">
        <w:t>s only a local file that gives info</w:t>
      </w:r>
      <w:r>
        <w:t>rmation about the exchange set and it d</w:t>
      </w:r>
      <w:r w:rsidR="00CB2CF3">
        <w:t xml:space="preserve">oes not provide </w:t>
      </w:r>
      <w:r>
        <w:t xml:space="preserve">any </w:t>
      </w:r>
      <w:r w:rsidR="00CB2CF3">
        <w:t>information for the mariner.  He noted he was not in favour of changing this for S-57</w:t>
      </w:r>
      <w:r>
        <w:t xml:space="preserve"> ENCs and reminded the meeting that </w:t>
      </w:r>
      <w:r w:rsidR="00CB2CF3">
        <w:t xml:space="preserve">S-100 already caters for this in the exchange </w:t>
      </w:r>
      <w:r w:rsidR="008221CD">
        <w:t>set metadata.</w:t>
      </w:r>
    </w:p>
    <w:p w14:paraId="5627F5AF" w14:textId="3FDA45E5" w:rsidR="00CB2CF3" w:rsidRDefault="00B66AC8" w:rsidP="005C475E">
      <w:pPr>
        <w:jc w:val="both"/>
      </w:pPr>
      <w:r>
        <w:lastRenderedPageBreak/>
        <w:t>The Chair stated</w:t>
      </w:r>
      <w:r w:rsidR="00CB2CF3">
        <w:t xml:space="preserve"> that something </w:t>
      </w:r>
      <w:r>
        <w:t>needs to be done about</w:t>
      </w:r>
      <w:r w:rsidR="00CB2CF3">
        <w:t xml:space="preserve"> improving the structure of the infor</w:t>
      </w:r>
      <w:r w:rsidR="008221CD">
        <w:t>mation contained</w:t>
      </w:r>
      <w:r w:rsidR="00CB2CF3">
        <w:t xml:space="preserve"> in the readme.txt file.  Both RENCs agreed to work together to come up with a </w:t>
      </w:r>
      <w:r w:rsidR="006A2E5B">
        <w:t xml:space="preserve">proposed </w:t>
      </w:r>
      <w:r>
        <w:t>solution for presentation at the next meeting</w:t>
      </w:r>
      <w:r w:rsidR="00CB2CF3">
        <w:t xml:space="preserve">.  </w:t>
      </w:r>
      <w:r w:rsidR="00B66EA1">
        <w:rPr>
          <w:b/>
          <w:i/>
        </w:rPr>
        <w:t>(See action).</w:t>
      </w:r>
    </w:p>
    <w:p w14:paraId="24F22B07" w14:textId="79618BA9" w:rsidR="0056008F" w:rsidRDefault="009A29D5" w:rsidP="0056008F">
      <w:r>
        <w:t>5.8.1</w:t>
      </w:r>
      <w:r>
        <w:tab/>
      </w:r>
      <w:r w:rsidRPr="005C475E">
        <w:rPr>
          <w:u w:val="single"/>
        </w:rPr>
        <w:t>S-63 Extensions R</w:t>
      </w:r>
      <w:r w:rsidR="0056008F" w:rsidRPr="005C475E">
        <w:rPr>
          <w:u w:val="single"/>
        </w:rPr>
        <w:t xml:space="preserve">equired </w:t>
      </w:r>
      <w:r w:rsidRPr="005C475E">
        <w:rPr>
          <w:u w:val="single"/>
        </w:rPr>
        <w:t>for Authentication</w:t>
      </w:r>
    </w:p>
    <w:p w14:paraId="7969727F" w14:textId="5905B17E" w:rsidR="00E8355D" w:rsidRDefault="006A46B4" w:rsidP="00CC3B7E">
      <w:pPr>
        <w:jc w:val="both"/>
      </w:pPr>
      <w:r>
        <w:t xml:space="preserve">HP proposed that </w:t>
      </w:r>
      <w:r w:rsidRPr="006A46B4">
        <w:t xml:space="preserve">there </w:t>
      </w:r>
      <w:r w:rsidR="00B66AC8">
        <w:t>is a need to create new revised Edition</w:t>
      </w:r>
      <w:r w:rsidRPr="006A46B4">
        <w:t xml:space="preserve"> </w:t>
      </w:r>
      <w:r w:rsidR="00B66AC8">
        <w:t>(</w:t>
      </w:r>
      <w:r w:rsidRPr="006A46B4">
        <w:t>1.3.0</w:t>
      </w:r>
      <w:r w:rsidR="00B66AC8">
        <w:t>) of S-63 to address</w:t>
      </w:r>
      <w:r w:rsidRPr="006A46B4">
        <w:t xml:space="preserve"> deficiency in the authentication of all data files.</w:t>
      </w:r>
      <w:r w:rsidR="00223841">
        <w:t xml:space="preserve"> </w:t>
      </w:r>
      <w:r w:rsidR="00B66AC8">
        <w:t>He stated that t</w:t>
      </w:r>
      <w:r w:rsidRPr="006A46B4">
        <w:t>he calculation of signa</w:t>
      </w:r>
      <w:r w:rsidR="00B66AC8">
        <w:t>ture</w:t>
      </w:r>
      <w:r w:rsidR="00223841">
        <w:t>s</w:t>
      </w:r>
      <w:r w:rsidR="00B66AC8">
        <w:t xml:space="preserve"> should be based on </w:t>
      </w:r>
      <w:r w:rsidR="006A2E5B">
        <w:t xml:space="preserve">the </w:t>
      </w:r>
      <w:r w:rsidR="00B66AC8">
        <w:t>same</w:t>
      </w:r>
      <w:r w:rsidRPr="006A46B4">
        <w:t xml:space="preserve"> private key as the sign</w:t>
      </w:r>
      <w:r w:rsidR="00223841">
        <w:t xml:space="preserve">atures already used and proposed that a new edition should be prepared for release in 2019.  </w:t>
      </w:r>
      <w:r w:rsidR="00E8355D">
        <w:t>SS noted that, considering the time taken for customers to move to</w:t>
      </w:r>
      <w:r w:rsidR="008221CD">
        <w:t xml:space="preserve"> S-63 Edition 1.2, </w:t>
      </w:r>
      <w:r w:rsidR="00E8355D">
        <w:t>2019 might not be ach</w:t>
      </w:r>
      <w:r w:rsidR="008221CD">
        <w:t xml:space="preserve">ievable. </w:t>
      </w:r>
    </w:p>
    <w:p w14:paraId="5D5A72DD" w14:textId="77777777" w:rsidR="00E8355D" w:rsidRDefault="00223841" w:rsidP="00CC3B7E">
      <w:pPr>
        <w:jc w:val="both"/>
      </w:pPr>
      <w:r>
        <w:t>The Chair noted that, if there is need to publish a new Edition,</w:t>
      </w:r>
      <w:r w:rsidR="00E8355D">
        <w:t xml:space="preserve"> manufacturers will need </w:t>
      </w:r>
      <w:r w:rsidR="008221CD">
        <w:t xml:space="preserve">to </w:t>
      </w:r>
      <w:r>
        <w:t>update their systems. He questioned what the impact for</w:t>
      </w:r>
      <w:r w:rsidR="00F91865">
        <w:t xml:space="preserve"> </w:t>
      </w:r>
      <w:r>
        <w:t>data distributors will be</w:t>
      </w:r>
      <w:r w:rsidR="008221CD">
        <w:t xml:space="preserve">? </w:t>
      </w:r>
    </w:p>
    <w:p w14:paraId="71F56485" w14:textId="4A770D42" w:rsidR="00F91865" w:rsidRDefault="00F91865" w:rsidP="00CC3B7E">
      <w:pPr>
        <w:jc w:val="both"/>
      </w:pPr>
      <w:r>
        <w:t xml:space="preserve">HP noted that to </w:t>
      </w:r>
      <w:r w:rsidR="00223841">
        <w:t>implement</w:t>
      </w:r>
      <w:r>
        <w:t xml:space="preserve"> option 9a</w:t>
      </w:r>
      <w:r w:rsidR="00223841">
        <w:t xml:space="preserve"> of the proposal</w:t>
      </w:r>
      <w:r>
        <w:t xml:space="preserve"> will have a bigger impact for change </w:t>
      </w:r>
      <w:r w:rsidR="006A2E5B">
        <w:t xml:space="preserve">but </w:t>
      </w:r>
      <w:r>
        <w:t>will be more efficient.  Option 9b</w:t>
      </w:r>
      <w:r w:rsidR="00E53144">
        <w:t xml:space="preserve"> </w:t>
      </w:r>
      <w:r>
        <w:t xml:space="preserve">will have the least impact, but will have a bigger impact on the system.  </w:t>
      </w:r>
    </w:p>
    <w:p w14:paraId="6E1E3328" w14:textId="544478B0" w:rsidR="00F91865" w:rsidRDefault="00223841" w:rsidP="00CC3B7E">
      <w:pPr>
        <w:jc w:val="both"/>
      </w:pPr>
      <w:r>
        <w:t>The Chair stated that</w:t>
      </w:r>
      <w:r w:rsidR="009D2282">
        <w:t>, before work starts on this</w:t>
      </w:r>
      <w:r>
        <w:t xml:space="preserve"> item</w:t>
      </w:r>
      <w:r w:rsidR="009D2282">
        <w:t>, there need to be cle</w:t>
      </w:r>
      <w:r w:rsidR="0097269F">
        <w:t>ar indication from industry</w:t>
      </w:r>
      <w:r w:rsidR="008221CD">
        <w:t xml:space="preserve"> to</w:t>
      </w:r>
      <w:r w:rsidR="0097269F">
        <w:t xml:space="preserve"> establish if</w:t>
      </w:r>
      <w:r w:rsidR="009D2282">
        <w:t xml:space="preserve"> this is a</w:t>
      </w:r>
      <w:r>
        <w:t xml:space="preserve"> really a</w:t>
      </w:r>
      <w:r w:rsidR="009D2282">
        <w:t xml:space="preserve"> requirement</w:t>
      </w:r>
      <w:r w:rsidR="0097269F">
        <w:t>.</w:t>
      </w:r>
      <w:r w:rsidR="00FA7C3C">
        <w:t xml:space="preserve">  Furthermore there needs to be clarity on</w:t>
      </w:r>
      <w:r w:rsidR="00FA7C3C" w:rsidRPr="00FA7C3C">
        <w:t xml:space="preserve"> how can ancillary file</w:t>
      </w:r>
      <w:r w:rsidR="006A2E5B">
        <w:t>s</w:t>
      </w:r>
      <w:r w:rsidR="00FA7C3C" w:rsidRPr="00FA7C3C">
        <w:t xml:space="preserve"> be protected and authenticated</w:t>
      </w:r>
      <w:r w:rsidR="00FA7C3C">
        <w:t>.</w:t>
      </w:r>
    </w:p>
    <w:p w14:paraId="0E90EC89" w14:textId="44D6AAED" w:rsidR="003B3CCE" w:rsidRPr="00B66EA1" w:rsidRDefault="009D2282" w:rsidP="00CC3B7E">
      <w:pPr>
        <w:jc w:val="both"/>
      </w:pPr>
      <w:r>
        <w:t>HB propos</w:t>
      </w:r>
      <w:r w:rsidR="00223841">
        <w:t>ed that to minimise the impact, provision should be made to</w:t>
      </w:r>
      <w:r>
        <w:t xml:space="preserve"> sign the catalogue and</w:t>
      </w:r>
      <w:r w:rsidR="00223841">
        <w:t xml:space="preserve"> catalogue.txt files only.  T</w:t>
      </w:r>
      <w:r w:rsidR="0097269F">
        <w:t xml:space="preserve">he CRC </w:t>
      </w:r>
      <w:r w:rsidR="00223841">
        <w:t xml:space="preserve">values should be used </w:t>
      </w:r>
      <w:r w:rsidR="0097269F">
        <w:t>to check</w:t>
      </w:r>
      <w:r w:rsidR="00223841">
        <w:t xml:space="preserve"> that</w:t>
      </w:r>
      <w:r w:rsidR="0097269F">
        <w:t xml:space="preserve"> .tiff and .txt</w:t>
      </w:r>
      <w:r>
        <w:t xml:space="preserve"> files</w:t>
      </w:r>
      <w:r w:rsidR="00223841">
        <w:t xml:space="preserve"> have not been altered</w:t>
      </w:r>
      <w:r>
        <w:t xml:space="preserve">. </w:t>
      </w:r>
      <w:r w:rsidR="008221CD">
        <w:t xml:space="preserve"> This was agreed by the meeting.</w:t>
      </w:r>
      <w:r w:rsidR="00B66EA1">
        <w:t xml:space="preserve">  </w:t>
      </w:r>
      <w:r w:rsidR="00B66EA1">
        <w:rPr>
          <w:b/>
          <w:i/>
        </w:rPr>
        <w:t>(See action).</w:t>
      </w:r>
    </w:p>
    <w:p w14:paraId="64FEB3EE" w14:textId="2E37B873" w:rsidR="0056008F" w:rsidRDefault="0056008F" w:rsidP="0056008F">
      <w:r>
        <w:t>5.9</w:t>
      </w:r>
      <w:r>
        <w:tab/>
      </w:r>
      <w:r w:rsidRPr="005C475E">
        <w:rPr>
          <w:u w:val="single"/>
        </w:rPr>
        <w:t>Anchoring Sym</w:t>
      </w:r>
      <w:r w:rsidR="009A29D5" w:rsidRPr="005C475E">
        <w:rPr>
          <w:u w:val="single"/>
        </w:rPr>
        <w:t>bol Instructions</w:t>
      </w:r>
    </w:p>
    <w:p w14:paraId="1A49A142" w14:textId="1D523FE8" w:rsidR="0011790C" w:rsidRDefault="00510CF7" w:rsidP="00CC3B7E">
      <w:pPr>
        <w:jc w:val="both"/>
      </w:pPr>
      <w:r>
        <w:t xml:space="preserve">The Chair reported that </w:t>
      </w:r>
      <w:proofErr w:type="spellStart"/>
      <w:r w:rsidR="0011790C">
        <w:t>Geomod</w:t>
      </w:r>
      <w:proofErr w:type="spellEnd"/>
      <w:r w:rsidR="0011790C">
        <w:t xml:space="preserve"> </w:t>
      </w:r>
      <w:r>
        <w:t xml:space="preserve">had provided a paper on a </w:t>
      </w:r>
      <w:r w:rsidR="0011790C">
        <w:t>portrayal conflict on the anchorage area symbol instructions.  HP proposed that a single AC</w:t>
      </w:r>
      <w:r w:rsidR="000B6745">
        <w:t>H</w:t>
      </w:r>
      <w:r w:rsidR="0011790C">
        <w:t>ARE will get 2 symbols.  The r</w:t>
      </w:r>
      <w:r>
        <w:t>eason is that two</w:t>
      </w:r>
      <w:r w:rsidR="00DF0AF7">
        <w:t xml:space="preserve"> symbols are</w:t>
      </w:r>
      <w:r w:rsidR="0011790C">
        <w:t xml:space="preserve"> called – i.e. </w:t>
      </w:r>
      <w:r w:rsidR="0011790C" w:rsidRPr="0011790C">
        <w:t>ACHARE51</w:t>
      </w:r>
      <w:r w:rsidR="0011790C">
        <w:t xml:space="preserve"> and </w:t>
      </w:r>
      <w:r w:rsidR="0011790C" w:rsidRPr="0011790C">
        <w:t>RESTRN01</w:t>
      </w:r>
      <w:r w:rsidR="0011790C">
        <w:t xml:space="preserve">.  The </w:t>
      </w:r>
      <w:r w:rsidR="009630DC">
        <w:t xml:space="preserve">attribute </w:t>
      </w:r>
      <w:r w:rsidR="0011790C">
        <w:t>CATACH</w:t>
      </w:r>
      <w:r w:rsidR="009630DC">
        <w:t xml:space="preserve"> = </w:t>
      </w:r>
      <w:r w:rsidR="0011790C">
        <w:t xml:space="preserve">8 provides the condition.  </w:t>
      </w:r>
      <w:r>
        <w:t>He stated that in order</w:t>
      </w:r>
      <w:r w:rsidR="0011790C">
        <w:t xml:space="preserve"> to change this, there will be a need to produ</w:t>
      </w:r>
      <w:r w:rsidR="00DF0AF7">
        <w:t>ce a correction, which will result</w:t>
      </w:r>
      <w:r w:rsidR="0011790C">
        <w:t xml:space="preserve"> </w:t>
      </w:r>
      <w:r w:rsidR="00DF0AF7">
        <w:t>i</w:t>
      </w:r>
      <w:r w:rsidR="0011790C">
        <w:t xml:space="preserve">n a new edition </w:t>
      </w:r>
      <w:r>
        <w:t>and retype approval of ECDIS.  He</w:t>
      </w:r>
      <w:r w:rsidR="00DF0AF7">
        <w:t xml:space="preserve"> proposed that</w:t>
      </w:r>
      <w:r w:rsidR="0011790C">
        <w:t xml:space="preserve"> this could be as a re</w:t>
      </w:r>
      <w:r w:rsidR="008614D7">
        <w:t>sult of illogical encoding.</w:t>
      </w:r>
    </w:p>
    <w:p w14:paraId="6B74F74B" w14:textId="483AACDF" w:rsidR="008614D7" w:rsidRPr="00B66EA1" w:rsidRDefault="008614D7" w:rsidP="00CC3B7E">
      <w:pPr>
        <w:jc w:val="both"/>
      </w:pPr>
      <w:r>
        <w:t>The meeting</w:t>
      </w:r>
      <w:r w:rsidR="00510CF7">
        <w:t xml:space="preserve"> noted that paper and agreed</w:t>
      </w:r>
      <w:r>
        <w:t xml:space="preserve"> that </w:t>
      </w:r>
      <w:r w:rsidR="00DF0AF7">
        <w:t xml:space="preserve">additional </w:t>
      </w:r>
      <w:r>
        <w:t>guidance</w:t>
      </w:r>
      <w:r w:rsidR="00DF0AF7">
        <w:t xml:space="preserve"> needs to be drafted.</w:t>
      </w:r>
      <w:r>
        <w:t xml:space="preserve"> </w:t>
      </w:r>
      <w:r w:rsidR="00B66EA1">
        <w:t xml:space="preserve"> </w:t>
      </w:r>
      <w:r w:rsidR="00B66EA1">
        <w:rPr>
          <w:b/>
          <w:i/>
        </w:rPr>
        <w:t>(See action).</w:t>
      </w:r>
    </w:p>
    <w:p w14:paraId="0BA182C1" w14:textId="1597C8CE" w:rsidR="0056008F" w:rsidRDefault="009A29D5" w:rsidP="0056008F">
      <w:r>
        <w:t>5.10</w:t>
      </w:r>
      <w:r>
        <w:tab/>
      </w:r>
      <w:r w:rsidRPr="005C475E">
        <w:rPr>
          <w:u w:val="single"/>
        </w:rPr>
        <w:t>Proposal to D</w:t>
      </w:r>
      <w:r w:rsidR="0056008F" w:rsidRPr="005C475E">
        <w:rPr>
          <w:u w:val="single"/>
        </w:rPr>
        <w:t>i</w:t>
      </w:r>
      <w:r w:rsidRPr="005C475E">
        <w:rPr>
          <w:u w:val="single"/>
        </w:rPr>
        <w:t>splay Active S</w:t>
      </w:r>
      <w:r w:rsidR="00E066F3" w:rsidRPr="005C475E">
        <w:rPr>
          <w:u w:val="single"/>
        </w:rPr>
        <w:t>ubmarin</w:t>
      </w:r>
      <w:r w:rsidRPr="005C475E">
        <w:rPr>
          <w:u w:val="single"/>
        </w:rPr>
        <w:t>e V</w:t>
      </w:r>
      <w:r w:rsidR="00DF0AF7" w:rsidRPr="005C475E">
        <w:rPr>
          <w:u w:val="single"/>
        </w:rPr>
        <w:t>olcanos</w:t>
      </w:r>
    </w:p>
    <w:p w14:paraId="4E21EAC0" w14:textId="49A78EA2" w:rsidR="006D46CC" w:rsidRDefault="00DF0AF7" w:rsidP="00CC3B7E">
      <w:pPr>
        <w:jc w:val="both"/>
      </w:pPr>
      <w:r>
        <w:t>M</w:t>
      </w:r>
      <w:r w:rsidR="00986FD8">
        <w:t>D</w:t>
      </w:r>
      <w:r w:rsidR="006D46CC">
        <w:t xml:space="preserve"> reported that the AHO currently encodes volcanos as OBSTRN point features and the whole area is cover</w:t>
      </w:r>
      <w:r w:rsidR="00AA242F">
        <w:t>ed by a CTNARE area feature.  H</w:t>
      </w:r>
      <w:r w:rsidR="006D46CC">
        <w:t xml:space="preserve">e proposed that </w:t>
      </w:r>
      <w:r w:rsidR="000952A7">
        <w:t xml:space="preserve">the </w:t>
      </w:r>
      <w:r w:rsidR="006D46CC">
        <w:t>Object Catalogue could be expanded to inclu</w:t>
      </w:r>
      <w:r w:rsidR="00AA242F">
        <w:t>de a new CATOBS attribute and</w:t>
      </w:r>
      <w:r w:rsidR="006D46CC">
        <w:t xml:space="preserve"> request</w:t>
      </w:r>
      <w:r>
        <w:t>ed the WG</w:t>
      </w:r>
      <w:r w:rsidR="006D46CC">
        <w:t xml:space="preserve"> to consider what changes to the current S</w:t>
      </w:r>
      <w:r w:rsidR="000952A7">
        <w:t>-</w:t>
      </w:r>
      <w:r w:rsidR="006D46CC">
        <w:t>57 and S</w:t>
      </w:r>
      <w:r w:rsidR="000952A7">
        <w:t>-</w:t>
      </w:r>
      <w:r w:rsidR="006D46CC">
        <w:t xml:space="preserve">52 standards are required to </w:t>
      </w:r>
      <w:r w:rsidR="00CC3B7E">
        <w:t>better encode/portray submarine volcanoes.  He noted that</w:t>
      </w:r>
      <w:r w:rsidR="004D46B4">
        <w:t xml:space="preserve"> the symbol currently being used does not reflect the potential dangers as</w:t>
      </w:r>
      <w:r w:rsidR="00CC3B7E">
        <w:t>sociated with submarine dangers and noted that there is often inadequate MSI regarding these features</w:t>
      </w:r>
      <w:r w:rsidR="004D46B4">
        <w:t xml:space="preserve">. </w:t>
      </w:r>
    </w:p>
    <w:p w14:paraId="0637956B" w14:textId="3615665E" w:rsidR="004D46B4" w:rsidRDefault="004D46B4" w:rsidP="00CC3B7E">
      <w:pPr>
        <w:jc w:val="both"/>
      </w:pPr>
      <w:r>
        <w:t xml:space="preserve">HP </w:t>
      </w:r>
      <w:r w:rsidR="0097269F">
        <w:t>proposed</w:t>
      </w:r>
      <w:r>
        <w:t xml:space="preserve"> that undersea volcanos could </w:t>
      </w:r>
      <w:r w:rsidR="00DF0AF7">
        <w:t>be more prominently displayed if</w:t>
      </w:r>
      <w:r>
        <w:t xml:space="preserve"> they were encoded as area objects.</w:t>
      </w:r>
      <w:r w:rsidR="00B66EA1">
        <w:t xml:space="preserve">  </w:t>
      </w:r>
      <w:r w:rsidR="00B66EA1">
        <w:rPr>
          <w:b/>
          <w:i/>
        </w:rPr>
        <w:t>(See action).</w:t>
      </w:r>
    </w:p>
    <w:p w14:paraId="4CC72022" w14:textId="3032B548" w:rsidR="0056008F" w:rsidRDefault="0056008F" w:rsidP="0056008F">
      <w:r>
        <w:t>5.11</w:t>
      </w:r>
      <w:r>
        <w:tab/>
      </w:r>
      <w:r w:rsidRPr="005C475E">
        <w:rPr>
          <w:u w:val="single"/>
        </w:rPr>
        <w:t xml:space="preserve">Use of </w:t>
      </w:r>
      <w:r w:rsidR="003169B6" w:rsidRPr="005C475E">
        <w:rPr>
          <w:u w:val="single"/>
        </w:rPr>
        <w:t>Big Format Monitors for ECDIS</w:t>
      </w:r>
    </w:p>
    <w:p w14:paraId="0E28A78C" w14:textId="4C85D324" w:rsidR="00EA5362" w:rsidRDefault="00EA5362" w:rsidP="005C475E">
      <w:pPr>
        <w:jc w:val="both"/>
      </w:pPr>
      <w:r>
        <w:t xml:space="preserve">HP reported that </w:t>
      </w:r>
      <w:r w:rsidRPr="00EA5362">
        <w:t>ECDIS monitors have been as small as possible due</w:t>
      </w:r>
      <w:r>
        <w:t xml:space="preserve"> to high price of complying</w:t>
      </w:r>
      <w:r w:rsidRPr="00EA5362">
        <w:t xml:space="preserve"> with IEC 60945</w:t>
      </w:r>
      <w:r>
        <w:t>.  Due to the reduction in equipment costs</w:t>
      </w:r>
      <w:r w:rsidR="00CC3B7E">
        <w:t>,</w:t>
      </w:r>
      <w:r>
        <w:t xml:space="preserve"> high resolution big</w:t>
      </w:r>
      <w:r w:rsidRPr="00EA5362">
        <w:t xml:space="preserve"> monitors</w:t>
      </w:r>
      <w:r>
        <w:t xml:space="preserve"> which</w:t>
      </w:r>
      <w:r w:rsidRPr="00EA5362">
        <w:t xml:space="preserve"> offer better usability for viewing</w:t>
      </w:r>
      <w:r>
        <w:t xml:space="preserve"> are</w:t>
      </w:r>
      <w:r w:rsidR="00CC3B7E">
        <w:t xml:space="preserve"> increasingly</w:t>
      </w:r>
      <w:r>
        <w:t xml:space="preserve"> being used.</w:t>
      </w:r>
      <w:r w:rsidR="006D5866">
        <w:t xml:space="preserve">  He proposed that </w:t>
      </w:r>
      <w:r w:rsidR="00CC3B7E">
        <w:t xml:space="preserve">the </w:t>
      </w:r>
      <w:r w:rsidR="006D5866">
        <w:t>test descriptions in</w:t>
      </w:r>
      <w:r w:rsidR="006D5866" w:rsidRPr="006D5866">
        <w:t xml:space="preserve"> S-64 should </w:t>
      </w:r>
      <w:r w:rsidR="006D5866" w:rsidRPr="006D5866">
        <w:lastRenderedPageBreak/>
        <w:t>be amended to allow</w:t>
      </w:r>
      <w:r w:rsidR="00AC0ADE">
        <w:t xml:space="preserve"> all acceptable pixel</w:t>
      </w:r>
      <w:r w:rsidR="006D5866" w:rsidRPr="006D5866">
        <w:t xml:space="preserve"> sizes of a monitor intended for use by and ECDIS</w:t>
      </w:r>
      <w:r w:rsidR="006D5866">
        <w:t>.  S-5</w:t>
      </w:r>
      <w:r w:rsidR="00AC0ADE">
        <w:t>2 allows larger pixel</w:t>
      </w:r>
      <w:r w:rsidR="006D5866">
        <w:t xml:space="preserve"> size than 0.3 mm as long as the result meets the </w:t>
      </w:r>
      <w:r w:rsidR="00CC3B7E">
        <w:t xml:space="preserve">specified </w:t>
      </w:r>
      <w:r w:rsidR="006D5866">
        <w:t>requireme</w:t>
      </w:r>
      <w:r w:rsidR="00CC3B7E">
        <w:t>nts</w:t>
      </w:r>
      <w:r w:rsidR="00AC0ADE">
        <w:t>. He</w:t>
      </w:r>
      <w:r w:rsidR="006D5866">
        <w:t xml:space="preserve"> invited the ENCWG </w:t>
      </w:r>
      <w:r w:rsidR="00AC0ADE">
        <w:t xml:space="preserve">to </w:t>
      </w:r>
      <w:r w:rsidR="006D5866">
        <w:t>either</w:t>
      </w:r>
      <w:r w:rsidR="00AC0ADE">
        <w:t xml:space="preserve"> agree</w:t>
      </w:r>
      <w:r w:rsidR="006D5866">
        <w:t xml:space="preserve"> to add </w:t>
      </w:r>
      <w:r w:rsidR="00AC0ADE">
        <w:t xml:space="preserve">a </w:t>
      </w:r>
      <w:r w:rsidR="006D5866">
        <w:t>new clause 1.11 into the S-64</w:t>
      </w:r>
      <w:r w:rsidR="00AC0ADE">
        <w:t>,</w:t>
      </w:r>
      <w:r w:rsidR="006D5866">
        <w:t xml:space="preserve"> or formulates a plan to amend S-64 for submission the HSSC-11 meeting – (May 2019).   Furthermore, he invited the meeting to add </w:t>
      </w:r>
      <w:r w:rsidR="00AC0ADE">
        <w:t xml:space="preserve">a </w:t>
      </w:r>
      <w:r w:rsidR="006D5866">
        <w:t>proposed new clause 1.11 into the S-64 or add a work item to draft changes of the S-64 – for endorsement by HSSC-11.</w:t>
      </w:r>
      <w:r w:rsidR="00CC3B7E">
        <w:t xml:space="preserve"> The meeting agreed that feedback should be sought from industry.</w:t>
      </w:r>
      <w:r w:rsidR="00B66EA1">
        <w:t xml:space="preserve">  </w:t>
      </w:r>
      <w:r w:rsidR="00B66EA1">
        <w:rPr>
          <w:b/>
          <w:i/>
        </w:rPr>
        <w:t>(See action).</w:t>
      </w:r>
    </w:p>
    <w:p w14:paraId="33906530" w14:textId="72EFD049" w:rsidR="000E5FE1" w:rsidRDefault="00CC3B7E" w:rsidP="005C475E">
      <w:pPr>
        <w:jc w:val="both"/>
      </w:pPr>
      <w:r>
        <w:t>TR</w:t>
      </w:r>
      <w:r w:rsidR="000E5FE1">
        <w:t xml:space="preserve"> proposed to include a gr</w:t>
      </w:r>
      <w:r>
        <w:t>aphic against clause 1.11.  He</w:t>
      </w:r>
      <w:r w:rsidR="000E5FE1">
        <w:t xml:space="preserve"> reported that large monitors are a reality, and S-64 needs to be update</w:t>
      </w:r>
      <w:r>
        <w:t>d to reflect this reality.  He stated that the WG need to investigate what changes are required with a view to</w:t>
      </w:r>
      <w:r w:rsidR="00DF0AF7">
        <w:t xml:space="preserve"> producing a new edition</w:t>
      </w:r>
      <w:r>
        <w:t>s of S-52 and S-64</w:t>
      </w:r>
      <w:r w:rsidR="000E5FE1">
        <w:t xml:space="preserve">. </w:t>
      </w:r>
      <w:r w:rsidR="00B66EA1">
        <w:t xml:space="preserve"> </w:t>
      </w:r>
      <w:r w:rsidR="00B66EA1">
        <w:rPr>
          <w:b/>
          <w:i/>
        </w:rPr>
        <w:t>(See action).</w:t>
      </w:r>
    </w:p>
    <w:p w14:paraId="59F523DD" w14:textId="77777777" w:rsidR="00842620" w:rsidRDefault="00842620" w:rsidP="0056008F">
      <w:r>
        <w:t>5.12</w:t>
      </w:r>
      <w:r>
        <w:tab/>
      </w:r>
      <w:r w:rsidR="0038413C" w:rsidRPr="005C475E">
        <w:rPr>
          <w:u w:val="single"/>
        </w:rPr>
        <w:t xml:space="preserve">Comments on </w:t>
      </w:r>
      <w:proofErr w:type="spellStart"/>
      <w:r w:rsidR="0038413C" w:rsidRPr="005C475E">
        <w:rPr>
          <w:u w:val="single"/>
        </w:rPr>
        <w:t>Chersoft</w:t>
      </w:r>
      <w:proofErr w:type="spellEnd"/>
      <w:r w:rsidR="0038413C" w:rsidRPr="005C475E">
        <w:rPr>
          <w:u w:val="single"/>
        </w:rPr>
        <w:t xml:space="preserve"> paper about ECDIS Chart 1</w:t>
      </w:r>
    </w:p>
    <w:p w14:paraId="2C6DC4B4" w14:textId="78416E63" w:rsidR="00842620" w:rsidRDefault="00842620" w:rsidP="001D5878">
      <w:pPr>
        <w:jc w:val="both"/>
      </w:pPr>
      <w:r>
        <w:t xml:space="preserve">The </w:t>
      </w:r>
      <w:r w:rsidR="0050069D">
        <w:t xml:space="preserve">Chair reported that the proposal to </w:t>
      </w:r>
      <w:r>
        <w:t>change from “Chart L</w:t>
      </w:r>
      <w:r w:rsidR="00FA7C3C">
        <w:t xml:space="preserve">egend” to “legal ENC chart” has </w:t>
      </w:r>
      <w:r>
        <w:t>introduced some unknown issues.  For example, legal ENC ch</w:t>
      </w:r>
      <w:r w:rsidR="0050069D">
        <w:t>arts require that quality (</w:t>
      </w:r>
      <w:r>
        <w:t>M_QUAL)</w:t>
      </w:r>
      <w:r w:rsidR="0050069D">
        <w:t xml:space="preserve"> is specified. </w:t>
      </w:r>
      <w:proofErr w:type="spellStart"/>
      <w:r>
        <w:t>Chersoft</w:t>
      </w:r>
      <w:proofErr w:type="spellEnd"/>
      <w:r>
        <w:t xml:space="preserve"> </w:t>
      </w:r>
      <w:r w:rsidR="0050069D">
        <w:t>have proposed</w:t>
      </w:r>
      <w:r>
        <w:t xml:space="preserve">  that  the  viewing  group  for  M_</w:t>
      </w:r>
      <w:r w:rsidR="0050069D">
        <w:t>QUAL  should  be  turned  off.</w:t>
      </w:r>
      <w:r w:rsidR="00DA3CA8">
        <w:t xml:space="preserve"> </w:t>
      </w:r>
      <w:r w:rsidR="0050069D">
        <w:t xml:space="preserve"> HP noted that the issues reported by </w:t>
      </w:r>
      <w:proofErr w:type="spellStart"/>
      <w:r w:rsidR="0050069D">
        <w:t>Chersoft</w:t>
      </w:r>
      <w:proofErr w:type="spellEnd"/>
      <w:r w:rsidR="0050069D">
        <w:t xml:space="preserve"> concerning</w:t>
      </w:r>
      <w:r w:rsidR="00DA3CA8">
        <w:t xml:space="preserve"> symbols</w:t>
      </w:r>
      <w:r w:rsidR="0050069D">
        <w:t>,</w:t>
      </w:r>
      <w:r w:rsidR="00DA3CA8">
        <w:t xml:space="preserve"> may be a problem with the</w:t>
      </w:r>
      <w:r w:rsidR="0050069D">
        <w:t>ir implementation as this had not be reported by any other SW manufacturers.  He n</w:t>
      </w:r>
      <w:r w:rsidR="00DA3CA8">
        <w:t xml:space="preserve">oted that most of the issues relating to the screen shots could be easily </w:t>
      </w:r>
      <w:r w:rsidR="0050069D">
        <w:t>rectified</w:t>
      </w:r>
      <w:r w:rsidR="00DA3CA8">
        <w:t xml:space="preserve"> and he would </w:t>
      </w:r>
      <w:r w:rsidR="0050069D">
        <w:t>be happy to provide updates.  The meeting agreed that there is a requirement</w:t>
      </w:r>
      <w:r w:rsidR="00DA3CA8">
        <w:t xml:space="preserve"> to create</w:t>
      </w:r>
      <w:r w:rsidR="0050069D">
        <w:t xml:space="preserve"> a new</w:t>
      </w:r>
      <w:r w:rsidR="004D2E81">
        <w:t xml:space="preserve"> Edition 6.1.0</w:t>
      </w:r>
      <w:r w:rsidR="0050069D">
        <w:t xml:space="preserve"> of S-52.</w:t>
      </w:r>
      <w:r w:rsidR="004D2E81">
        <w:t xml:space="preserve"> </w:t>
      </w:r>
      <w:r w:rsidR="00B66EA1">
        <w:t xml:space="preserve"> </w:t>
      </w:r>
      <w:r w:rsidR="00B66EA1">
        <w:rPr>
          <w:b/>
          <w:i/>
        </w:rPr>
        <w:t>(See action).</w:t>
      </w:r>
    </w:p>
    <w:p w14:paraId="0A54CD83" w14:textId="7B690752" w:rsidR="004D2E81" w:rsidRDefault="008667AE" w:rsidP="0056008F">
      <w:r>
        <w:t>5.14</w:t>
      </w:r>
      <w:r>
        <w:tab/>
      </w:r>
      <w:proofErr w:type="spellStart"/>
      <w:r w:rsidRPr="005C475E">
        <w:rPr>
          <w:u w:val="single"/>
        </w:rPr>
        <w:t>Lox</w:t>
      </w:r>
      <w:r w:rsidR="00A837FE">
        <w:rPr>
          <w:u w:val="single"/>
        </w:rPr>
        <w:t>o</w:t>
      </w:r>
      <w:r w:rsidRPr="005C475E">
        <w:rPr>
          <w:u w:val="single"/>
        </w:rPr>
        <w:t>drome</w:t>
      </w:r>
      <w:proofErr w:type="spellEnd"/>
    </w:p>
    <w:p w14:paraId="725CE19E" w14:textId="5F44B97D" w:rsidR="00EB6C3B" w:rsidRDefault="008667AE" w:rsidP="001D5878">
      <w:pPr>
        <w:jc w:val="both"/>
      </w:pPr>
      <w:r>
        <w:t xml:space="preserve">HP reported that S-57 does not provide much information on what method should be used to join the spatial points i.e. by </w:t>
      </w:r>
      <w:r w:rsidR="0050069D">
        <w:t xml:space="preserve">loxodromic or by </w:t>
      </w:r>
      <w:proofErr w:type="spellStart"/>
      <w:r w:rsidR="0050069D">
        <w:t>orthodromic</w:t>
      </w:r>
      <w:proofErr w:type="spellEnd"/>
      <w:r>
        <w:t xml:space="preserve">.  </w:t>
      </w:r>
      <w:r w:rsidR="00EB6C3B">
        <w:t>HB</w:t>
      </w:r>
      <w:r w:rsidR="0050069D">
        <w:t xml:space="preserve"> reminded the meeting that</w:t>
      </w:r>
      <w:r w:rsidR="00EB6C3B">
        <w:t xml:space="preserve"> there had been a discussion on this</w:t>
      </w:r>
      <w:r w:rsidR="0050069D">
        <w:t xml:space="preserve"> at a previous meeting and the</w:t>
      </w:r>
      <w:r w:rsidR="003169B6">
        <w:t xml:space="preserve"> m</w:t>
      </w:r>
      <w:r w:rsidR="00EB6C3B">
        <w:t>aint</w:t>
      </w:r>
      <w:r w:rsidR="003169B6">
        <w:t>enance</w:t>
      </w:r>
      <w:r w:rsidR="00EB6C3B">
        <w:t xml:space="preserve"> document 8 states that two vertices must be joined by a loxodromic line.  Polar areas are more complex.   Polar projected vertices do not draw loxodromic lines as straight lines. </w:t>
      </w:r>
      <w:r w:rsidR="00A91ABD">
        <w:t xml:space="preserve"> He proposed that advice should be</w:t>
      </w:r>
      <w:r w:rsidR="00DF0AF7">
        <w:t xml:space="preserve"> provide</w:t>
      </w:r>
      <w:r w:rsidR="00A91ABD">
        <w:t>d</w:t>
      </w:r>
      <w:r w:rsidR="00EB6C3B">
        <w:t xml:space="preserve"> in S-52 on loxodromic lines.  FH </w:t>
      </w:r>
      <w:r w:rsidR="003169B6">
        <w:t>proposed</w:t>
      </w:r>
      <w:r w:rsidR="00A91ABD">
        <w:t xml:space="preserve"> that there should be </w:t>
      </w:r>
      <w:r w:rsidR="00EB6C3B">
        <w:t>two solutions</w:t>
      </w:r>
      <w:r w:rsidR="00A91ABD">
        <w:t>; one</w:t>
      </w:r>
      <w:r w:rsidR="00EB6C3B">
        <w:t xml:space="preserve"> include additional </w:t>
      </w:r>
      <w:r w:rsidR="00DF0AF7">
        <w:t>vertices</w:t>
      </w:r>
      <w:r w:rsidR="00EB6C3B">
        <w:t xml:space="preserve"> so that edges a</w:t>
      </w:r>
      <w:r w:rsidR="00A91ABD">
        <w:t>re portrayed correctly or; two</w:t>
      </w:r>
      <w:r w:rsidR="00EB6C3B">
        <w:t xml:space="preserve"> </w:t>
      </w:r>
      <w:r w:rsidR="00A91ABD">
        <w:t xml:space="preserve">enable </w:t>
      </w:r>
      <w:r w:rsidR="00EB6C3B">
        <w:t xml:space="preserve">the ECDIS to insert the extra points </w:t>
      </w:r>
      <w:r w:rsidR="00180872">
        <w:t xml:space="preserve">automatically. </w:t>
      </w:r>
      <w:r w:rsidR="00B66EA1">
        <w:t xml:space="preserve"> </w:t>
      </w:r>
      <w:r w:rsidR="00B66EA1">
        <w:rPr>
          <w:b/>
          <w:i/>
        </w:rPr>
        <w:t>(See action).</w:t>
      </w:r>
    </w:p>
    <w:p w14:paraId="264DDAC3" w14:textId="77777777" w:rsidR="0056008F" w:rsidRPr="005C475E" w:rsidRDefault="00E066F3" w:rsidP="0056008F">
      <w:pPr>
        <w:rPr>
          <w:b/>
          <w:u w:val="single"/>
        </w:rPr>
      </w:pPr>
      <w:r w:rsidRPr="002B4651">
        <w:rPr>
          <w:b/>
        </w:rPr>
        <w:t>6.</w:t>
      </w:r>
      <w:r w:rsidRPr="002B4651">
        <w:rPr>
          <w:b/>
        </w:rPr>
        <w:tab/>
      </w:r>
      <w:r w:rsidR="0056008F" w:rsidRPr="005C475E">
        <w:rPr>
          <w:b/>
          <w:u w:val="single"/>
        </w:rPr>
        <w:t>General Topics</w:t>
      </w:r>
      <w:r w:rsidR="0056008F" w:rsidRPr="005C475E">
        <w:rPr>
          <w:b/>
          <w:u w:val="single"/>
        </w:rPr>
        <w:tab/>
        <w:t>[Mellor]</w:t>
      </w:r>
    </w:p>
    <w:p w14:paraId="13CE2ECE" w14:textId="77777777" w:rsidR="0056008F" w:rsidRDefault="00A91ABD" w:rsidP="0056008F">
      <w:r>
        <w:t>6.1</w:t>
      </w:r>
      <w:r>
        <w:tab/>
      </w:r>
      <w:r w:rsidRPr="005C475E">
        <w:rPr>
          <w:u w:val="single"/>
        </w:rPr>
        <w:t>Outcomes from IMO – NCSR</w:t>
      </w:r>
    </w:p>
    <w:p w14:paraId="67E63EA5" w14:textId="77777777" w:rsidR="00A91ABD" w:rsidRDefault="00035C41" w:rsidP="001D5878">
      <w:pPr>
        <w:jc w:val="both"/>
      </w:pPr>
      <w:r>
        <w:t xml:space="preserve">The Chair reported that one of the main items that were discussed at the IMO NCSR meeting was the development of a Standard (S) Mode of operation for ECDIS (reported under agenda item 7.1). </w:t>
      </w:r>
    </w:p>
    <w:p w14:paraId="06FE276C" w14:textId="77777777" w:rsidR="0056008F" w:rsidRDefault="0056008F" w:rsidP="0056008F">
      <w:r>
        <w:t>6.2</w:t>
      </w:r>
      <w:r>
        <w:tab/>
      </w:r>
      <w:r w:rsidRPr="005C475E">
        <w:rPr>
          <w:u w:val="single"/>
        </w:rPr>
        <w:t>New category f</w:t>
      </w:r>
      <w:r w:rsidR="00E066F3" w:rsidRPr="005C475E">
        <w:rPr>
          <w:u w:val="single"/>
        </w:rPr>
        <w:t>or Guidance “G” document ser</w:t>
      </w:r>
      <w:r w:rsidR="00977816" w:rsidRPr="005C475E">
        <w:rPr>
          <w:u w:val="single"/>
        </w:rPr>
        <w:t>ies</w:t>
      </w:r>
    </w:p>
    <w:p w14:paraId="76A6BB01" w14:textId="074AC350" w:rsidR="000D61A6" w:rsidRDefault="00977816" w:rsidP="009B3B96">
      <w:pPr>
        <w:jc w:val="both"/>
      </w:pPr>
      <w:r>
        <w:t>The Chair</w:t>
      </w:r>
      <w:r w:rsidR="00035C41">
        <w:t xml:space="preserve"> reported that the ENCWG and S-100WG undertook an action (at the HSSC9 meeting) to write a joint</w:t>
      </w:r>
      <w:r w:rsidR="00B45477">
        <w:t xml:space="preserve"> proposal for</w:t>
      </w:r>
      <w:r w:rsidR="00035C41">
        <w:t xml:space="preserve"> a new series of</w:t>
      </w:r>
      <w:r w:rsidR="00B45477">
        <w:t xml:space="preserve"> Guidance</w:t>
      </w:r>
      <w:r w:rsidR="00035C41">
        <w:t xml:space="preserve"> (G) documents that would complement the existing categories, and would have a less restrictive maintenance regime.  A proposal had been prepared for submission to the HSSC</w:t>
      </w:r>
      <w:r w:rsidR="00A837FE">
        <w:t>-10</w:t>
      </w:r>
      <w:r w:rsidR="00035C41">
        <w:t xml:space="preserve"> meeting</w:t>
      </w:r>
      <w:r w:rsidR="009B3B96">
        <w:t>.</w:t>
      </w:r>
    </w:p>
    <w:p w14:paraId="75610168" w14:textId="77777777" w:rsidR="0056008F" w:rsidRPr="005C475E" w:rsidRDefault="000D61A6" w:rsidP="0056008F">
      <w:pPr>
        <w:rPr>
          <w:b/>
          <w:u w:val="single"/>
        </w:rPr>
      </w:pPr>
      <w:r w:rsidRPr="002B4651">
        <w:rPr>
          <w:b/>
        </w:rPr>
        <w:t>7.</w:t>
      </w:r>
      <w:r w:rsidRPr="002B4651">
        <w:rPr>
          <w:b/>
        </w:rPr>
        <w:tab/>
      </w:r>
      <w:r w:rsidRPr="005C475E">
        <w:rPr>
          <w:b/>
          <w:u w:val="single"/>
        </w:rPr>
        <w:t>Any Other Business</w:t>
      </w:r>
    </w:p>
    <w:p w14:paraId="257FF04A" w14:textId="77777777" w:rsidR="00035C41" w:rsidRDefault="00035C41" w:rsidP="0056008F">
      <w:r>
        <w:t>7.1</w:t>
      </w:r>
      <w:r>
        <w:tab/>
      </w:r>
      <w:r w:rsidRPr="005C475E">
        <w:rPr>
          <w:u w:val="single"/>
        </w:rPr>
        <w:t>ECDIS S-Mode</w:t>
      </w:r>
    </w:p>
    <w:p w14:paraId="21DDC3FD" w14:textId="37E263A6" w:rsidR="000D0926" w:rsidRDefault="000D0926" w:rsidP="001D5878">
      <w:pPr>
        <w:jc w:val="both"/>
      </w:pPr>
      <w:r>
        <w:t>Nick Lemon</w:t>
      </w:r>
      <w:r w:rsidR="00F71534">
        <w:t>,</w:t>
      </w:r>
      <w:r>
        <w:t xml:space="preserve"> IMO coordinator on S-mode</w:t>
      </w:r>
      <w:r w:rsidR="00F71534">
        <w:t>,</w:t>
      </w:r>
      <w:r>
        <w:t xml:space="preserve"> presented the work done to date and the concept of using icons for standard functions. </w:t>
      </w:r>
    </w:p>
    <w:p w14:paraId="71CE5C8A" w14:textId="3B36FCD6" w:rsidR="001D5878" w:rsidRDefault="00F71534" w:rsidP="001D5878">
      <w:pPr>
        <w:jc w:val="both"/>
      </w:pPr>
      <w:r>
        <w:lastRenderedPageBreak/>
        <w:t xml:space="preserve">He </w:t>
      </w:r>
      <w:r w:rsidR="001D5878">
        <w:t>reported that one of the main aims of the S-Mode work is to try and converge the way that manufacturers implement their GUI’s. A standard</w:t>
      </w:r>
      <w:r w:rsidR="004128DF">
        <w:t xml:space="preserve"> set of</w:t>
      </w:r>
      <w:r w:rsidR="001D5878">
        <w:t xml:space="preserve"> icons have been developed that </w:t>
      </w:r>
      <w:r w:rsidR="004128DF">
        <w:t>could</w:t>
      </w:r>
      <w:r w:rsidR="001D5878">
        <w:t xml:space="preserve"> be used for various ECDIS operation</w:t>
      </w:r>
      <w:r>
        <w:t>s</w:t>
      </w:r>
      <w:r w:rsidR="001D5878">
        <w:t>. Through CIRM it has been possible to develop a guideline document which will be submitted to NCSR 6. This should lead to the improvements in the standardization of ECDIS operation and training.   He invited the WG members to participate, and provide feedback. HB proposed to not use icons, but to use standardised human language.</w:t>
      </w:r>
      <w:r w:rsidR="00B66EA1">
        <w:t xml:space="preserve">  </w:t>
      </w:r>
      <w:r w:rsidR="00B66EA1">
        <w:rPr>
          <w:b/>
          <w:i/>
        </w:rPr>
        <w:t>(See action).</w:t>
      </w:r>
    </w:p>
    <w:p w14:paraId="4ABB196D" w14:textId="05708FFB" w:rsidR="0056008F" w:rsidRDefault="0056008F" w:rsidP="005C475E">
      <w:pPr>
        <w:keepNext/>
        <w:keepLines/>
      </w:pPr>
      <w:r>
        <w:t>7.2</w:t>
      </w:r>
      <w:r>
        <w:tab/>
      </w:r>
      <w:r w:rsidRPr="005C475E">
        <w:rPr>
          <w:u w:val="single"/>
        </w:rPr>
        <w:t>Information ab</w:t>
      </w:r>
      <w:r w:rsidR="00522032" w:rsidRPr="005C475E">
        <w:rPr>
          <w:u w:val="single"/>
        </w:rPr>
        <w:t>out S-421 Route Plan exchange</w:t>
      </w:r>
    </w:p>
    <w:p w14:paraId="06CB46EA" w14:textId="77777777" w:rsidR="0056008F" w:rsidRDefault="00E50C3F" w:rsidP="00C64525">
      <w:pPr>
        <w:jc w:val="both"/>
      </w:pPr>
      <w:r>
        <w:t>HP reported on the</w:t>
      </w:r>
      <w:r w:rsidR="00B45477">
        <w:t xml:space="preserve"> IEC work to devel</w:t>
      </w:r>
      <w:r w:rsidR="00977816">
        <w:t>op a format for Route Exchange which is</w:t>
      </w:r>
      <w:r w:rsidR="00B45477">
        <w:t xml:space="preserve"> </w:t>
      </w:r>
      <w:r>
        <w:t>expected</w:t>
      </w:r>
      <w:r w:rsidR="00B45477">
        <w:t xml:space="preserve"> to be available in 2021.  </w:t>
      </w:r>
      <w:r w:rsidR="00977816">
        <w:t>He noted that the specification will use the</w:t>
      </w:r>
      <w:r w:rsidR="00B45477">
        <w:t xml:space="preserve"> “RTZ”, file format.</w:t>
      </w:r>
      <w:r>
        <w:t xml:space="preserve"> </w:t>
      </w:r>
      <w:r w:rsidR="00977816">
        <w:t>The</w:t>
      </w:r>
      <w:r>
        <w:t xml:space="preserve"> S-</w:t>
      </w:r>
      <w:r w:rsidR="00B45477">
        <w:t>421</w:t>
      </w:r>
      <w:r w:rsidR="00977816">
        <w:t xml:space="preserve"> number has been assigned to the Product Specification.</w:t>
      </w:r>
      <w:r>
        <w:t xml:space="preserve">  It is anticipated that there will </w:t>
      </w:r>
      <w:r w:rsidR="00977816">
        <w:t xml:space="preserve">also </w:t>
      </w:r>
      <w:r>
        <w:t>be an extension to</w:t>
      </w:r>
      <w:r w:rsidR="00977816">
        <w:t xml:space="preserve"> cover all requirements of IMO voyage p</w:t>
      </w:r>
      <w:r>
        <w:t xml:space="preserve">lans. </w:t>
      </w:r>
    </w:p>
    <w:p w14:paraId="3F6C2A18" w14:textId="4A504E99" w:rsidR="00977816" w:rsidRDefault="00F43C7F" w:rsidP="0056008F">
      <w:r>
        <w:t>7.3</w:t>
      </w:r>
      <w:r>
        <w:tab/>
      </w:r>
      <w:r w:rsidRPr="005C475E">
        <w:rPr>
          <w:u w:val="single"/>
        </w:rPr>
        <w:t>Other issues not included in the Agenda</w:t>
      </w:r>
    </w:p>
    <w:p w14:paraId="33979F34" w14:textId="3F6BE25A" w:rsidR="00F43C7F" w:rsidRDefault="00F43C7F" w:rsidP="00522032">
      <w:pPr>
        <w:jc w:val="both"/>
      </w:pPr>
      <w:r w:rsidRPr="00E947CA">
        <w:t>Use of CSCL and M_CSCL</w:t>
      </w:r>
      <w:r w:rsidR="00440CD0">
        <w:t>:</w:t>
      </w:r>
      <w:r>
        <w:t xml:space="preserve"> AS reported that ENC display sub-WG identified that further guidance was needed on the use of CSCL and M_CSCL.  AHO have started to include larger compilation scale areas in ENCs to improve the user experience. Following some test</w:t>
      </w:r>
      <w:r w:rsidR="00440CD0">
        <w:t>s</w:t>
      </w:r>
      <w:r>
        <w:t xml:space="preserve">, they have identified some problems with the S-57 to S-101 converter.  He proposed that the M_CSCL objects are not being encoded consistently by data producers. This could impact on the way ECDIS presents the </w:t>
      </w:r>
      <w:proofErr w:type="spellStart"/>
      <w:r>
        <w:t>overscale</w:t>
      </w:r>
      <w:proofErr w:type="spellEnd"/>
      <w:r>
        <w:t xml:space="preserve"> pattern, </w:t>
      </w:r>
      <w:proofErr w:type="spellStart"/>
      <w:r>
        <w:t>overscale</w:t>
      </w:r>
      <w:proofErr w:type="spellEnd"/>
      <w:r>
        <w:t xml:space="preserve"> indication</w:t>
      </w:r>
      <w:r w:rsidR="00440CD0">
        <w:t>,</w:t>
      </w:r>
      <w:r>
        <w:t xml:space="preserve"> and the larger scale boundary.  The meeting agreed that the issue needs further investigation for S-57, and should be forwarded to the S-101PT, and for consideration for data converter.  </w:t>
      </w:r>
      <w:proofErr w:type="spellStart"/>
      <w:r>
        <w:t>TdP</w:t>
      </w:r>
      <w:proofErr w:type="spellEnd"/>
      <w:r>
        <w:t xml:space="preserve"> reported that there is an xml override file that allows for better conversion of M_CSCL.</w:t>
      </w:r>
      <w:r w:rsidR="00B66EA1">
        <w:t xml:space="preserve"> </w:t>
      </w:r>
      <w:r w:rsidR="00B66EA1">
        <w:rPr>
          <w:b/>
          <w:i/>
        </w:rPr>
        <w:t>(See action).</w:t>
      </w:r>
    </w:p>
    <w:p w14:paraId="158C0151" w14:textId="4B8ADCCD" w:rsidR="00F43C7F" w:rsidRDefault="00F43C7F" w:rsidP="00522032">
      <w:pPr>
        <w:jc w:val="both"/>
      </w:pPr>
      <w:r w:rsidRPr="00522032">
        <w:t>Holes in ENCs</w:t>
      </w:r>
      <w:r w:rsidR="00440CD0">
        <w:t>:</w:t>
      </w:r>
      <w:r w:rsidR="00522032">
        <w:t xml:space="preserve"> </w:t>
      </w:r>
      <w:r>
        <w:t xml:space="preserve">HB reported that in spite of the clause in the </w:t>
      </w:r>
      <w:proofErr w:type="spellStart"/>
      <w:r>
        <w:t>UoC</w:t>
      </w:r>
      <w:proofErr w:type="spellEnd"/>
      <w:r>
        <w:t xml:space="preserve"> </w:t>
      </w:r>
      <w:r w:rsidR="00CD418D">
        <w:t>prohibiting holes in cells, their</w:t>
      </w:r>
      <w:r>
        <w:t xml:space="preserve"> distribution service is s</w:t>
      </w:r>
      <w:r w:rsidR="00CD418D">
        <w:t>till finding cell</w:t>
      </w:r>
      <w:r w:rsidR="00440CD0">
        <w:t>s</w:t>
      </w:r>
      <w:r w:rsidR="00CD418D">
        <w:t xml:space="preserve"> that include the</w:t>
      </w:r>
      <w:r>
        <w:t xml:space="preserve"> original problem.  Data producers are getting around the prohibition by creating a corridor to the hole thus bypassing the rule.  This leads to a number of display issues.  </w:t>
      </w:r>
      <w:r w:rsidR="00CD418D">
        <w:t xml:space="preserve"> </w:t>
      </w:r>
      <w:r>
        <w:t xml:space="preserve">The recommendation is that the rule in the </w:t>
      </w:r>
      <w:proofErr w:type="spellStart"/>
      <w:r>
        <w:t>UoC</w:t>
      </w:r>
      <w:proofErr w:type="spellEnd"/>
      <w:r>
        <w:t xml:space="preserve"> should be expanded to provi</w:t>
      </w:r>
      <w:r w:rsidR="00CD418D">
        <w:t>de further clarity in order</w:t>
      </w:r>
      <w:r>
        <w:t xml:space="preserve"> to improve encoding practices.  </w:t>
      </w:r>
    </w:p>
    <w:p w14:paraId="371B309B" w14:textId="6D9D3713" w:rsidR="00F43C7F" w:rsidRDefault="00F43C7F" w:rsidP="00522032">
      <w:pPr>
        <w:jc w:val="both"/>
      </w:pPr>
      <w:r>
        <w:t xml:space="preserve">IC-ENC </w:t>
      </w:r>
      <w:r w:rsidR="00CD418D">
        <w:t xml:space="preserve">reported that they </w:t>
      </w:r>
      <w:r>
        <w:t xml:space="preserve">do provide advice about this problem and the negative impact that it is having, however data servers consider that they are not contravening the </w:t>
      </w:r>
      <w:proofErr w:type="spellStart"/>
      <w:r>
        <w:t>UoC</w:t>
      </w:r>
      <w:proofErr w:type="spellEnd"/>
      <w:r>
        <w:t xml:space="preserve"> guidance. </w:t>
      </w:r>
      <w:r w:rsidR="00B66EA1">
        <w:t xml:space="preserve"> </w:t>
      </w:r>
      <w:r w:rsidR="00B66EA1">
        <w:rPr>
          <w:b/>
          <w:i/>
        </w:rPr>
        <w:t>(See action).</w:t>
      </w:r>
    </w:p>
    <w:p w14:paraId="77C0A50D" w14:textId="29458A4E" w:rsidR="00F43C7F" w:rsidRPr="00CD418D" w:rsidRDefault="00F43C7F" w:rsidP="00522032">
      <w:pPr>
        <w:jc w:val="both"/>
        <w:rPr>
          <w:b/>
        </w:rPr>
      </w:pPr>
      <w:r w:rsidRPr="00CD418D">
        <w:t>Chart -1 – Display of date dependent objects in ECDIS</w:t>
      </w:r>
      <w:r w:rsidR="00440CD0">
        <w:t>:</w:t>
      </w:r>
      <w:r w:rsidR="00CD418D" w:rsidRPr="00CD418D">
        <w:t xml:space="preserve"> </w:t>
      </w:r>
      <w:r>
        <w:t>HB note that the guidance provided for using Chart 1 was just to check that the ECDIS is displaying information properly, however PSI are using it to inspect ECDIS fun</w:t>
      </w:r>
      <w:r w:rsidR="00CD418D">
        <w:t>ctions</w:t>
      </w:r>
      <w:r>
        <w:t xml:space="preserve"> </w:t>
      </w:r>
      <w:r w:rsidR="00CD418D">
        <w:t xml:space="preserve">i.e. </w:t>
      </w:r>
      <w:r>
        <w:t xml:space="preserve">for items that they are not expected to do. </w:t>
      </w:r>
    </w:p>
    <w:p w14:paraId="3488EE31" w14:textId="77777777" w:rsidR="00F43C7F" w:rsidRDefault="00F43C7F" w:rsidP="00522032">
      <w:pPr>
        <w:jc w:val="both"/>
      </w:pPr>
      <w:r>
        <w:t>TM noted that the Chart 1 was not intended for P</w:t>
      </w:r>
      <w:r w:rsidR="00CD418D">
        <w:t>SI inspection and noted that he agreed with</w:t>
      </w:r>
      <w:r>
        <w:t xml:space="preserve"> the recommended change.   </w:t>
      </w:r>
    </w:p>
    <w:p w14:paraId="04269B0E" w14:textId="738CF324" w:rsidR="00F43C7F" w:rsidRDefault="00CD418D" w:rsidP="00522032">
      <w:pPr>
        <w:jc w:val="both"/>
      </w:pPr>
      <w:r>
        <w:t>It was agreed to r</w:t>
      </w:r>
      <w:r w:rsidR="00F43C7F">
        <w:t>emove the condition mentioned above and instead add “Some ECDIS may</w:t>
      </w:r>
      <w:r>
        <w:t xml:space="preserve"> require</w:t>
      </w:r>
      <w:r w:rsidR="00F43C7F">
        <w:t xml:space="preserve"> the date range</w:t>
      </w:r>
      <w:r>
        <w:t xml:space="preserve"> to be set</w:t>
      </w:r>
      <w:r w:rsidR="00F43C7F">
        <w:t xml:space="preserve"> betwe</w:t>
      </w:r>
      <w:r>
        <w:t xml:space="preserve">en 01.04.2014 and </w:t>
      </w:r>
      <w:proofErr w:type="gramStart"/>
      <w:r>
        <w:t>27.08.2014 ”</w:t>
      </w:r>
      <w:proofErr w:type="gramEnd"/>
      <w:r>
        <w:t>.</w:t>
      </w:r>
      <w:r w:rsidR="00B66EA1">
        <w:t xml:space="preserve"> </w:t>
      </w:r>
      <w:r w:rsidR="00B66EA1">
        <w:rPr>
          <w:b/>
          <w:i/>
        </w:rPr>
        <w:t>(See action).</w:t>
      </w:r>
    </w:p>
    <w:p w14:paraId="0B18C303" w14:textId="470FC468" w:rsidR="0056008F" w:rsidRPr="005C475E" w:rsidRDefault="00E066F3" w:rsidP="0056008F">
      <w:pPr>
        <w:rPr>
          <w:b/>
          <w:u w:val="single"/>
        </w:rPr>
      </w:pPr>
      <w:r w:rsidRPr="002B4651">
        <w:rPr>
          <w:b/>
        </w:rPr>
        <w:t>8.</w:t>
      </w:r>
      <w:r w:rsidRPr="002B4651">
        <w:rPr>
          <w:b/>
        </w:rPr>
        <w:tab/>
      </w:r>
      <w:r w:rsidRPr="005C475E">
        <w:rPr>
          <w:b/>
          <w:u w:val="single"/>
        </w:rPr>
        <w:t>Review of Meeting Actions</w:t>
      </w:r>
    </w:p>
    <w:p w14:paraId="4FFDFFBD" w14:textId="77777777" w:rsidR="00977816" w:rsidRPr="00977816" w:rsidRDefault="00977816" w:rsidP="0056008F">
      <w:r w:rsidRPr="00977816">
        <w:t>The meeting reviewed the meeting actions.</w:t>
      </w:r>
    </w:p>
    <w:p w14:paraId="5E48D198" w14:textId="570AE7D0" w:rsidR="0056008F" w:rsidRPr="005C475E" w:rsidRDefault="00E066F3" w:rsidP="0056008F">
      <w:pPr>
        <w:rPr>
          <w:b/>
          <w:u w:val="single"/>
        </w:rPr>
      </w:pPr>
      <w:r w:rsidRPr="002B4651">
        <w:rPr>
          <w:b/>
        </w:rPr>
        <w:t>9.</w:t>
      </w:r>
      <w:r w:rsidRPr="002B4651">
        <w:rPr>
          <w:b/>
        </w:rPr>
        <w:tab/>
      </w:r>
      <w:r w:rsidRPr="005C475E">
        <w:rPr>
          <w:b/>
          <w:u w:val="single"/>
        </w:rPr>
        <w:t>Date and Venue of Next Meeting</w:t>
      </w:r>
    </w:p>
    <w:p w14:paraId="2A9DAF8D" w14:textId="06B52380" w:rsidR="00977816" w:rsidRPr="00977816" w:rsidRDefault="00977816" w:rsidP="00522032">
      <w:pPr>
        <w:jc w:val="both"/>
      </w:pPr>
      <w:r>
        <w:t>Following an offer from France to host the next meeting, it was agreed that the next meeting would take place at the IHO Secretariat in Monaco, in conjunction with the next S-101</w:t>
      </w:r>
      <w:r w:rsidR="00440CD0">
        <w:t>PT</w:t>
      </w:r>
      <w:r>
        <w:t xml:space="preserve"> meeting.  </w:t>
      </w:r>
    </w:p>
    <w:p w14:paraId="7E648D4F" w14:textId="77777777" w:rsidR="005A20F9" w:rsidRPr="005C475E" w:rsidRDefault="005A20F9" w:rsidP="005C475E">
      <w:pPr>
        <w:keepNext/>
        <w:keepLines/>
        <w:rPr>
          <w:b/>
          <w:u w:val="single"/>
        </w:rPr>
      </w:pPr>
      <w:r w:rsidRPr="002B4651">
        <w:rPr>
          <w:b/>
        </w:rPr>
        <w:lastRenderedPageBreak/>
        <w:t>10.</w:t>
      </w:r>
      <w:r w:rsidRPr="002B4651">
        <w:rPr>
          <w:b/>
        </w:rPr>
        <w:tab/>
      </w:r>
      <w:r w:rsidRPr="005C475E">
        <w:rPr>
          <w:b/>
          <w:u w:val="single"/>
        </w:rPr>
        <w:t>Election of ENC</w:t>
      </w:r>
      <w:r w:rsidR="00D43820" w:rsidRPr="005C475E">
        <w:rPr>
          <w:b/>
          <w:u w:val="single"/>
        </w:rPr>
        <w:t>WG</w:t>
      </w:r>
      <w:r w:rsidRPr="005C475E">
        <w:rPr>
          <w:b/>
          <w:u w:val="single"/>
        </w:rPr>
        <w:t xml:space="preserve"> Chair and Vice Chair</w:t>
      </w:r>
    </w:p>
    <w:p w14:paraId="728E0EC6" w14:textId="77777777" w:rsidR="00522032" w:rsidRPr="00522032" w:rsidRDefault="00522032" w:rsidP="00522032">
      <w:pPr>
        <w:jc w:val="both"/>
      </w:pPr>
      <w:r>
        <w:t xml:space="preserve">The IHO Secretariat reported that, following every normal Assembly, Committees and Working Groups are obliged to carry out an election for office bearers.  He reported that the only nominations for Chair was the Thomas Mellor (UKHO).  The serving Vice Chair </w:t>
      </w:r>
      <w:proofErr w:type="spellStart"/>
      <w:r>
        <w:t>Miko</w:t>
      </w:r>
      <w:proofErr w:type="spellEnd"/>
      <w:r>
        <w:t xml:space="preserve"> </w:t>
      </w:r>
      <w:proofErr w:type="spellStart"/>
      <w:r>
        <w:t>Hovi</w:t>
      </w:r>
      <w:proofErr w:type="spellEnd"/>
      <w:r>
        <w:t xml:space="preserve"> stated that he would not stand for re-election and Richard </w:t>
      </w:r>
      <w:proofErr w:type="spellStart"/>
      <w:r>
        <w:t>Fowle</w:t>
      </w:r>
      <w:proofErr w:type="spellEnd"/>
      <w:r>
        <w:t xml:space="preserve"> (Denmark) was therefore elected as the Vice Chair.</w:t>
      </w:r>
    </w:p>
    <w:p w14:paraId="4ED9C487" w14:textId="77777777" w:rsidR="005712A4" w:rsidRPr="005C475E" w:rsidRDefault="005A20F9" w:rsidP="0056008F">
      <w:pPr>
        <w:rPr>
          <w:b/>
          <w:u w:val="single"/>
        </w:rPr>
      </w:pPr>
      <w:r w:rsidRPr="002B4651">
        <w:rPr>
          <w:b/>
        </w:rPr>
        <w:t>11</w:t>
      </w:r>
      <w:r w:rsidR="00522032" w:rsidRPr="002B4651">
        <w:rPr>
          <w:b/>
        </w:rPr>
        <w:t>.</w:t>
      </w:r>
      <w:r w:rsidR="00522032" w:rsidRPr="002B4651">
        <w:rPr>
          <w:b/>
        </w:rPr>
        <w:tab/>
      </w:r>
      <w:r w:rsidR="00522032" w:rsidRPr="005C475E">
        <w:rPr>
          <w:b/>
          <w:u w:val="single"/>
        </w:rPr>
        <w:t>Close of Meeting</w:t>
      </w:r>
    </w:p>
    <w:p w14:paraId="13555FF7" w14:textId="77777777" w:rsidR="00D43820" w:rsidRPr="00522032" w:rsidRDefault="00522032" w:rsidP="002D16DD">
      <w:pPr>
        <w:jc w:val="both"/>
      </w:pPr>
      <w:r w:rsidRPr="00522032">
        <w:t xml:space="preserve">The Chair thanked all members for the participation and contribution the meeting.  On behalf of the entire WG, he expressed his sincere appreciation for the excellent meeting venue, warm hospitality and great support provided by the Australian Hydrographic Service. </w:t>
      </w:r>
      <w:r w:rsidR="00D43820" w:rsidRPr="00522032">
        <w:br w:type="page"/>
      </w:r>
    </w:p>
    <w:p w14:paraId="4D4F2FF1" w14:textId="77777777" w:rsidR="00D43820" w:rsidRPr="00D43820" w:rsidRDefault="00D43820" w:rsidP="00D43820">
      <w:pPr>
        <w:spacing w:line="240" w:lineRule="auto"/>
        <w:jc w:val="right"/>
        <w:rPr>
          <w:b/>
          <w:sz w:val="24"/>
          <w:szCs w:val="24"/>
        </w:rPr>
      </w:pPr>
      <w:r w:rsidRPr="00D43820">
        <w:rPr>
          <w:b/>
          <w:sz w:val="24"/>
          <w:szCs w:val="24"/>
        </w:rPr>
        <w:lastRenderedPageBreak/>
        <w:t>Annex A</w:t>
      </w:r>
    </w:p>
    <w:p w14:paraId="60966231" w14:textId="4C6AE080" w:rsidR="00956382" w:rsidRDefault="00D435F1" w:rsidP="00956382">
      <w:pPr>
        <w:spacing w:line="240" w:lineRule="auto"/>
        <w:jc w:val="center"/>
        <w:rPr>
          <w:b/>
          <w:sz w:val="28"/>
          <w:szCs w:val="28"/>
        </w:rPr>
      </w:pPr>
      <w:r>
        <w:rPr>
          <w:b/>
          <w:sz w:val="28"/>
          <w:szCs w:val="28"/>
        </w:rPr>
        <w:t>Action Items</w:t>
      </w:r>
    </w:p>
    <w:tbl>
      <w:tblPr>
        <w:tblW w:w="9163" w:type="dxa"/>
        <w:tblInd w:w="-147" w:type="dxa"/>
        <w:tblLook w:val="04A0" w:firstRow="1" w:lastRow="0" w:firstColumn="1" w:lastColumn="0" w:noHBand="0" w:noVBand="1"/>
      </w:tblPr>
      <w:tblGrid>
        <w:gridCol w:w="851"/>
        <w:gridCol w:w="992"/>
        <w:gridCol w:w="6187"/>
        <w:gridCol w:w="1133"/>
      </w:tblGrid>
      <w:tr w:rsidR="00DB5D9D" w:rsidRPr="00D435F1" w14:paraId="49296C75" w14:textId="77777777" w:rsidTr="005C475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63C92" w14:textId="77777777" w:rsidR="00DB5D9D" w:rsidRPr="00D435F1" w:rsidRDefault="00DB5D9D" w:rsidP="00D435F1">
            <w:pPr>
              <w:spacing w:after="0" w:line="240" w:lineRule="auto"/>
              <w:jc w:val="center"/>
              <w:rPr>
                <w:rFonts w:ascii="Calibri" w:eastAsia="Times New Roman" w:hAnsi="Calibri" w:cs="Times New Roman"/>
                <w:b/>
                <w:color w:val="000000"/>
                <w:sz w:val="20"/>
                <w:szCs w:val="20"/>
                <w:lang w:eastAsia="en-GB"/>
              </w:rPr>
            </w:pPr>
            <w:r w:rsidRPr="00D435F1">
              <w:rPr>
                <w:rFonts w:ascii="Calibri" w:eastAsia="Times New Roman" w:hAnsi="Calibri" w:cs="Times New Roman"/>
                <w:b/>
                <w:color w:val="000000"/>
                <w:sz w:val="20"/>
                <w:szCs w:val="20"/>
                <w:lang w:eastAsia="en-GB"/>
              </w:rPr>
              <w:t>Para #</w:t>
            </w:r>
          </w:p>
        </w:tc>
        <w:tc>
          <w:tcPr>
            <w:tcW w:w="992" w:type="dxa"/>
            <w:tcBorders>
              <w:top w:val="single" w:sz="4" w:space="0" w:color="auto"/>
              <w:left w:val="nil"/>
              <w:bottom w:val="single" w:sz="4" w:space="0" w:color="auto"/>
              <w:right w:val="single" w:sz="4" w:space="0" w:color="auto"/>
            </w:tcBorders>
          </w:tcPr>
          <w:p w14:paraId="755E5200" w14:textId="6696C5AF" w:rsidR="00DB5D9D" w:rsidRPr="00D435F1" w:rsidRDefault="00DB5D9D" w:rsidP="00D435F1">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Action #</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E884D" w14:textId="3DD02669" w:rsidR="00DB5D9D" w:rsidRPr="00D435F1" w:rsidRDefault="00DB5D9D" w:rsidP="00D435F1">
            <w:pPr>
              <w:spacing w:after="0" w:line="240" w:lineRule="auto"/>
              <w:jc w:val="center"/>
              <w:rPr>
                <w:rFonts w:ascii="Calibri" w:eastAsia="Times New Roman" w:hAnsi="Calibri" w:cs="Times New Roman"/>
                <w:b/>
                <w:color w:val="000000"/>
                <w:sz w:val="20"/>
                <w:szCs w:val="20"/>
                <w:lang w:eastAsia="en-GB"/>
              </w:rPr>
            </w:pPr>
            <w:r w:rsidRPr="00D435F1">
              <w:rPr>
                <w:rFonts w:ascii="Calibri" w:eastAsia="Times New Roman" w:hAnsi="Calibri" w:cs="Times New Roman"/>
                <w:b/>
                <w:color w:val="000000"/>
                <w:sz w:val="20"/>
                <w:szCs w:val="20"/>
                <w:lang w:eastAsia="en-GB"/>
              </w:rPr>
              <w:t>Action</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1DCFD4F5" w14:textId="65805C11" w:rsidR="00DB5D9D" w:rsidRPr="00D435F1" w:rsidRDefault="00DB5D9D" w:rsidP="00D435F1">
            <w:pPr>
              <w:spacing w:after="0" w:line="240" w:lineRule="auto"/>
              <w:jc w:val="center"/>
              <w:rPr>
                <w:rFonts w:ascii="Calibri" w:eastAsia="Times New Roman" w:hAnsi="Calibri" w:cs="Times New Roman"/>
                <w:b/>
                <w:color w:val="000000"/>
                <w:sz w:val="20"/>
                <w:szCs w:val="20"/>
                <w:lang w:eastAsia="en-GB"/>
              </w:rPr>
            </w:pPr>
            <w:r w:rsidRPr="00D435F1">
              <w:rPr>
                <w:rFonts w:ascii="Calibri" w:eastAsia="Times New Roman" w:hAnsi="Calibri" w:cs="Times New Roman"/>
                <w:b/>
                <w:color w:val="000000"/>
                <w:sz w:val="20"/>
                <w:szCs w:val="20"/>
                <w:lang w:eastAsia="en-GB"/>
              </w:rPr>
              <w:t>Who</w:t>
            </w:r>
          </w:p>
        </w:tc>
      </w:tr>
      <w:tr w:rsidR="00DB5D9D" w:rsidRPr="00D435F1" w14:paraId="68844727" w14:textId="77777777" w:rsidTr="005C475E">
        <w:trPr>
          <w:trHeight w:val="1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3299D9"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5.2</w:t>
            </w:r>
          </w:p>
        </w:tc>
        <w:tc>
          <w:tcPr>
            <w:tcW w:w="992" w:type="dxa"/>
            <w:tcBorders>
              <w:top w:val="single" w:sz="4" w:space="0" w:color="auto"/>
              <w:left w:val="nil"/>
              <w:bottom w:val="single" w:sz="4" w:space="0" w:color="auto"/>
              <w:right w:val="single" w:sz="4" w:space="0" w:color="auto"/>
            </w:tcBorders>
            <w:vAlign w:val="center"/>
          </w:tcPr>
          <w:p w14:paraId="53354C58" w14:textId="57DF291F"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1144EF67" w14:textId="3E7CC243"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Sub group to be formed in order to provide a guidance document on how to produce and maintain bathymetric ENCs.  Need to take account of different geographical areas.    (Note: as this was proposed by Germany, consider inviting them to join the group).</w:t>
            </w:r>
          </w:p>
        </w:tc>
        <w:tc>
          <w:tcPr>
            <w:tcW w:w="1133" w:type="dxa"/>
            <w:tcBorders>
              <w:top w:val="nil"/>
              <w:left w:val="nil"/>
              <w:bottom w:val="single" w:sz="4" w:space="0" w:color="auto"/>
              <w:right w:val="single" w:sz="4" w:space="0" w:color="auto"/>
            </w:tcBorders>
            <w:shd w:val="clear" w:color="auto" w:fill="auto"/>
            <w:vAlign w:val="bottom"/>
            <w:hideMark/>
          </w:tcPr>
          <w:p w14:paraId="1CA10688"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UK, </w:t>
            </w:r>
            <w:proofErr w:type="spellStart"/>
            <w:r w:rsidRPr="00D435F1">
              <w:rPr>
                <w:rFonts w:ascii="Calibri" w:eastAsia="Times New Roman" w:hAnsi="Calibri" w:cs="Times New Roman"/>
                <w:color w:val="000000"/>
                <w:sz w:val="20"/>
                <w:szCs w:val="20"/>
                <w:lang w:eastAsia="en-GB"/>
              </w:rPr>
              <w:t>Aus</w:t>
            </w:r>
            <w:proofErr w:type="spellEnd"/>
            <w:r w:rsidRPr="00D435F1">
              <w:rPr>
                <w:rFonts w:ascii="Calibri" w:eastAsia="Times New Roman" w:hAnsi="Calibri" w:cs="Times New Roman"/>
                <w:color w:val="000000"/>
                <w:sz w:val="20"/>
                <w:szCs w:val="20"/>
                <w:lang w:eastAsia="en-GB"/>
              </w:rPr>
              <w:t>, Denmark, Canada, USA, Norway, Germany</w:t>
            </w:r>
          </w:p>
        </w:tc>
      </w:tr>
      <w:tr w:rsidR="00DB5D9D" w:rsidRPr="00D435F1" w14:paraId="2247CB3E"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AA8267"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361F0304" w14:textId="77777777" w:rsidR="00DB5D9D" w:rsidRPr="00D435F1" w:rsidDel="00146D86"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tcPr>
          <w:p w14:paraId="69597E16" w14:textId="586C0156" w:rsidR="00DB5D9D" w:rsidRPr="00D435F1" w:rsidRDefault="00DB5D9D" w:rsidP="00D435F1">
            <w:pPr>
              <w:spacing w:after="0" w:line="240" w:lineRule="auto"/>
              <w:jc w:val="right"/>
              <w:rPr>
                <w:rFonts w:ascii="Calibri" w:eastAsia="Times New Roman" w:hAnsi="Calibri" w:cs="Times New Roman"/>
                <w:color w:val="000000"/>
                <w:sz w:val="20"/>
                <w:szCs w:val="20"/>
                <w:lang w:eastAsia="en-GB"/>
              </w:rPr>
            </w:pPr>
          </w:p>
        </w:tc>
        <w:tc>
          <w:tcPr>
            <w:tcW w:w="1133" w:type="dxa"/>
            <w:tcBorders>
              <w:top w:val="nil"/>
              <w:left w:val="nil"/>
              <w:bottom w:val="single" w:sz="4" w:space="0" w:color="auto"/>
              <w:right w:val="single" w:sz="4" w:space="0" w:color="auto"/>
            </w:tcBorders>
            <w:shd w:val="clear" w:color="auto" w:fill="auto"/>
            <w:vAlign w:val="bottom"/>
            <w:hideMark/>
          </w:tcPr>
          <w:p w14:paraId="2946F593"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4CE8AF08" w14:textId="77777777" w:rsidTr="005C475E">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4CBDE6"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5.2</w:t>
            </w:r>
          </w:p>
        </w:tc>
        <w:tc>
          <w:tcPr>
            <w:tcW w:w="992" w:type="dxa"/>
            <w:tcBorders>
              <w:top w:val="single" w:sz="4" w:space="0" w:color="auto"/>
              <w:left w:val="nil"/>
              <w:bottom w:val="single" w:sz="4" w:space="0" w:color="auto"/>
              <w:right w:val="single" w:sz="4" w:space="0" w:color="auto"/>
            </w:tcBorders>
            <w:vAlign w:val="center"/>
          </w:tcPr>
          <w:p w14:paraId="0B027A6F" w14:textId="27397230"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161DF91F" w14:textId="5EC3723D"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Report the discussions on bathy ENCs to the HSSC10 meeting and recommend that a sub WG is formed to draft guidance text – for inclusion as an Annex to S-65. </w:t>
            </w:r>
          </w:p>
        </w:tc>
        <w:tc>
          <w:tcPr>
            <w:tcW w:w="1133" w:type="dxa"/>
            <w:tcBorders>
              <w:top w:val="nil"/>
              <w:left w:val="nil"/>
              <w:bottom w:val="single" w:sz="4" w:space="0" w:color="auto"/>
              <w:right w:val="single" w:sz="4" w:space="0" w:color="auto"/>
            </w:tcBorders>
            <w:shd w:val="clear" w:color="auto" w:fill="auto"/>
            <w:vAlign w:val="bottom"/>
            <w:hideMark/>
          </w:tcPr>
          <w:p w14:paraId="16EAE891"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w:t>
            </w:r>
          </w:p>
        </w:tc>
      </w:tr>
      <w:tr w:rsidR="00DB5D9D" w:rsidRPr="00D435F1" w14:paraId="164AC97C"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8FB421"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5129F5FA"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44FE10E2" w14:textId="791FB9DB"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61DA7F1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282BF429" w14:textId="77777777" w:rsidTr="005C475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2066FF"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5.2.2</w:t>
            </w:r>
          </w:p>
        </w:tc>
        <w:tc>
          <w:tcPr>
            <w:tcW w:w="992" w:type="dxa"/>
            <w:tcBorders>
              <w:top w:val="single" w:sz="4" w:space="0" w:color="auto"/>
              <w:left w:val="nil"/>
              <w:bottom w:val="single" w:sz="4" w:space="0" w:color="auto"/>
              <w:right w:val="single" w:sz="4" w:space="0" w:color="auto"/>
            </w:tcBorders>
            <w:vAlign w:val="center"/>
          </w:tcPr>
          <w:p w14:paraId="73B50B57" w14:textId="61DE72CD"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4C1C3361" w14:textId="51CE558E"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Present the issues relating to contour generation and the minimum size of shoals (paper 5.2.2) to the NCWG for discussion and possible action in S-4 and the S-57 </w:t>
            </w:r>
            <w:proofErr w:type="spellStart"/>
            <w:r w:rsidRPr="00D435F1">
              <w:rPr>
                <w:rFonts w:ascii="Calibri" w:eastAsia="Times New Roman" w:hAnsi="Calibri" w:cs="Times New Roman"/>
                <w:color w:val="000000"/>
                <w:sz w:val="20"/>
                <w:szCs w:val="20"/>
                <w:lang w:eastAsia="en-GB"/>
              </w:rPr>
              <w:t>UoC</w:t>
            </w:r>
            <w:proofErr w:type="spellEnd"/>
            <w:r w:rsidRPr="00D435F1">
              <w:rPr>
                <w:rFonts w:ascii="Calibri" w:eastAsia="Times New Roman" w:hAnsi="Calibri" w:cs="Times New Roman"/>
                <w:color w:val="000000"/>
                <w:sz w:val="20"/>
                <w:szCs w:val="20"/>
                <w:lang w:eastAsia="en-GB"/>
              </w:rPr>
              <w:t>. (AHS)</w:t>
            </w:r>
          </w:p>
        </w:tc>
        <w:tc>
          <w:tcPr>
            <w:tcW w:w="1133" w:type="dxa"/>
            <w:tcBorders>
              <w:top w:val="nil"/>
              <w:left w:val="nil"/>
              <w:bottom w:val="single" w:sz="4" w:space="0" w:color="auto"/>
              <w:right w:val="single" w:sz="4" w:space="0" w:color="auto"/>
            </w:tcBorders>
            <w:shd w:val="clear" w:color="auto" w:fill="auto"/>
            <w:vAlign w:val="bottom"/>
            <w:hideMark/>
          </w:tcPr>
          <w:p w14:paraId="70EBFBE8"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AHS</w:t>
            </w:r>
          </w:p>
        </w:tc>
      </w:tr>
      <w:tr w:rsidR="00DB5D9D" w:rsidRPr="00D435F1" w14:paraId="24548D41"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428C8E"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04CC2686"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4916FE40" w14:textId="0380F1E2"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224AEDA"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4C7F99AA" w14:textId="77777777" w:rsidTr="005C475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BBC8F5"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2A3FAB7D" w14:textId="2DE71ABC"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711950BE" w14:textId="26EE97BB"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Investigate whether it is possible to convert the S-58 publication into a database and include functions to output it content in pdf formats. (TP)</w:t>
            </w:r>
          </w:p>
        </w:tc>
        <w:tc>
          <w:tcPr>
            <w:tcW w:w="1133" w:type="dxa"/>
            <w:tcBorders>
              <w:top w:val="nil"/>
              <w:left w:val="nil"/>
              <w:bottom w:val="single" w:sz="4" w:space="0" w:color="auto"/>
              <w:right w:val="single" w:sz="4" w:space="0" w:color="auto"/>
            </w:tcBorders>
            <w:shd w:val="clear" w:color="auto" w:fill="auto"/>
            <w:vAlign w:val="bottom"/>
            <w:hideMark/>
          </w:tcPr>
          <w:p w14:paraId="733B7EE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TP</w:t>
            </w:r>
          </w:p>
        </w:tc>
      </w:tr>
      <w:tr w:rsidR="00DB5D9D" w:rsidRPr="00D435F1" w14:paraId="4679AE2F"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36E872"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665FFEA3"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13804784" w14:textId="67A2A9FB"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3B444E3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15991F1D" w14:textId="77777777" w:rsidTr="005C475E">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1C13DF"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5.3</w:t>
            </w:r>
          </w:p>
        </w:tc>
        <w:tc>
          <w:tcPr>
            <w:tcW w:w="992" w:type="dxa"/>
            <w:tcBorders>
              <w:top w:val="single" w:sz="4" w:space="0" w:color="auto"/>
              <w:left w:val="nil"/>
              <w:bottom w:val="single" w:sz="4" w:space="0" w:color="auto"/>
              <w:right w:val="single" w:sz="4" w:space="0" w:color="auto"/>
            </w:tcBorders>
            <w:vAlign w:val="center"/>
          </w:tcPr>
          <w:p w14:paraId="4615D512" w14:textId="15F9663B"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613320D6" w14:textId="0BB8A81B"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Generate new Chart 1 screenshots to include M_QUAL changes to cell AA4C1XMS and include in S-64 document. </w:t>
            </w:r>
          </w:p>
        </w:tc>
        <w:tc>
          <w:tcPr>
            <w:tcW w:w="1133" w:type="dxa"/>
            <w:tcBorders>
              <w:top w:val="nil"/>
              <w:left w:val="nil"/>
              <w:bottom w:val="single" w:sz="4" w:space="0" w:color="auto"/>
              <w:right w:val="single" w:sz="4" w:space="0" w:color="auto"/>
            </w:tcBorders>
            <w:shd w:val="clear" w:color="auto" w:fill="auto"/>
            <w:vAlign w:val="bottom"/>
            <w:hideMark/>
          </w:tcPr>
          <w:p w14:paraId="017F8EE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HP / JW</w:t>
            </w:r>
          </w:p>
        </w:tc>
      </w:tr>
      <w:tr w:rsidR="00DB5D9D" w:rsidRPr="00D435F1" w14:paraId="3003980C"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4B590E"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50220612"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1BA431F0" w14:textId="4E9BF565"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051C76BB"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77255117" w14:textId="77777777" w:rsidTr="005C475E">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ECD7B8"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5.5</w:t>
            </w:r>
          </w:p>
        </w:tc>
        <w:tc>
          <w:tcPr>
            <w:tcW w:w="992" w:type="dxa"/>
            <w:tcBorders>
              <w:top w:val="single" w:sz="4" w:space="0" w:color="auto"/>
              <w:left w:val="nil"/>
              <w:bottom w:val="single" w:sz="4" w:space="0" w:color="auto"/>
              <w:right w:val="single" w:sz="4" w:space="0" w:color="auto"/>
            </w:tcBorders>
            <w:vAlign w:val="center"/>
          </w:tcPr>
          <w:p w14:paraId="44852C31" w14:textId="1BD3A74C"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5D1C7762" w14:textId="444FCD56"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Issue an Encoding Bulletin for the use of UNSARE in areas where no bathymetric features are encoded.</w:t>
            </w:r>
          </w:p>
        </w:tc>
        <w:tc>
          <w:tcPr>
            <w:tcW w:w="1133" w:type="dxa"/>
            <w:tcBorders>
              <w:top w:val="nil"/>
              <w:left w:val="nil"/>
              <w:bottom w:val="single" w:sz="4" w:space="0" w:color="auto"/>
              <w:right w:val="single" w:sz="4" w:space="0" w:color="auto"/>
            </w:tcBorders>
            <w:shd w:val="clear" w:color="auto" w:fill="auto"/>
            <w:vAlign w:val="bottom"/>
            <w:hideMark/>
          </w:tcPr>
          <w:p w14:paraId="281CE260"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JW</w:t>
            </w:r>
          </w:p>
        </w:tc>
      </w:tr>
      <w:tr w:rsidR="00DB5D9D" w:rsidRPr="00D435F1" w14:paraId="433DEC30"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A4E5D9"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61B5EACB"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6A12B7D5" w14:textId="43FD265F"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6B2345E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532C0625" w14:textId="77777777" w:rsidTr="005C475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9AC0AF"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5.7.1</w:t>
            </w:r>
          </w:p>
        </w:tc>
        <w:tc>
          <w:tcPr>
            <w:tcW w:w="992" w:type="dxa"/>
            <w:tcBorders>
              <w:top w:val="single" w:sz="4" w:space="0" w:color="auto"/>
              <w:left w:val="nil"/>
              <w:bottom w:val="single" w:sz="4" w:space="0" w:color="auto"/>
              <w:right w:val="single" w:sz="4" w:space="0" w:color="auto"/>
            </w:tcBorders>
            <w:vAlign w:val="center"/>
          </w:tcPr>
          <w:p w14:paraId="0408DC24" w14:textId="21C5DB7D"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00DECBDA" w14:textId="1AFD573F"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Add relevant content from S-4 (B-600 and B-400) into the draft T&amp;P document. Higher level advice (content) to be compiled and included for PSI and marines. </w:t>
            </w:r>
          </w:p>
        </w:tc>
        <w:tc>
          <w:tcPr>
            <w:tcW w:w="1133" w:type="dxa"/>
            <w:tcBorders>
              <w:top w:val="nil"/>
              <w:left w:val="nil"/>
              <w:bottom w:val="single" w:sz="4" w:space="0" w:color="auto"/>
              <w:right w:val="single" w:sz="4" w:space="0" w:color="auto"/>
            </w:tcBorders>
            <w:shd w:val="clear" w:color="auto" w:fill="auto"/>
            <w:vAlign w:val="bottom"/>
            <w:hideMark/>
          </w:tcPr>
          <w:p w14:paraId="7E3F083D"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 and MH</w:t>
            </w:r>
          </w:p>
        </w:tc>
      </w:tr>
      <w:tr w:rsidR="00DB5D9D" w:rsidRPr="00D435F1" w14:paraId="08263D4D"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F493BB"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76FC4BE8"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73D4420D" w14:textId="62F1F2CB"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30F6D3C0"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3E725F38" w14:textId="77777777" w:rsidTr="005C475E">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0A7090"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5.7.1</w:t>
            </w:r>
          </w:p>
        </w:tc>
        <w:tc>
          <w:tcPr>
            <w:tcW w:w="992" w:type="dxa"/>
            <w:tcBorders>
              <w:top w:val="single" w:sz="4" w:space="0" w:color="auto"/>
              <w:left w:val="nil"/>
              <w:bottom w:val="single" w:sz="4" w:space="0" w:color="auto"/>
              <w:right w:val="single" w:sz="4" w:space="0" w:color="auto"/>
            </w:tcBorders>
            <w:vAlign w:val="center"/>
          </w:tcPr>
          <w:p w14:paraId="33DA0252" w14:textId="3E820BD3"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318D29FE" w14:textId="47F8EE47"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Add extra guidance to the </w:t>
            </w:r>
            <w:proofErr w:type="spellStart"/>
            <w:r w:rsidRPr="00D435F1">
              <w:rPr>
                <w:rFonts w:ascii="Calibri" w:eastAsia="Times New Roman" w:hAnsi="Calibri" w:cs="Times New Roman"/>
                <w:color w:val="000000"/>
                <w:sz w:val="20"/>
                <w:szCs w:val="20"/>
                <w:lang w:eastAsia="en-GB"/>
              </w:rPr>
              <w:t>UoC</w:t>
            </w:r>
            <w:proofErr w:type="spellEnd"/>
            <w:r w:rsidRPr="00D435F1">
              <w:rPr>
                <w:rFonts w:ascii="Calibri" w:eastAsia="Times New Roman" w:hAnsi="Calibri" w:cs="Times New Roman"/>
                <w:color w:val="000000"/>
                <w:sz w:val="20"/>
                <w:szCs w:val="20"/>
                <w:lang w:eastAsia="en-GB"/>
              </w:rPr>
              <w:t xml:space="preserve"> to provide advice for HO’s on when and how to encode T&amp;P information.</w:t>
            </w:r>
          </w:p>
        </w:tc>
        <w:tc>
          <w:tcPr>
            <w:tcW w:w="1133" w:type="dxa"/>
            <w:tcBorders>
              <w:top w:val="nil"/>
              <w:left w:val="nil"/>
              <w:bottom w:val="single" w:sz="4" w:space="0" w:color="auto"/>
              <w:right w:val="single" w:sz="4" w:space="0" w:color="auto"/>
            </w:tcBorders>
            <w:shd w:val="clear" w:color="auto" w:fill="auto"/>
            <w:vAlign w:val="bottom"/>
            <w:hideMark/>
          </w:tcPr>
          <w:p w14:paraId="0F90BB6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CM, RF</w:t>
            </w:r>
          </w:p>
        </w:tc>
      </w:tr>
      <w:tr w:rsidR="00DB5D9D" w:rsidRPr="00D435F1" w14:paraId="602C4275"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BBCA66"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529A83A3"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735089D6" w14:textId="4D97C62D"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73C4CE53"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2048ED02" w14:textId="77777777" w:rsidTr="005C475E">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FE6988"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5.8</w:t>
            </w:r>
          </w:p>
        </w:tc>
        <w:tc>
          <w:tcPr>
            <w:tcW w:w="992" w:type="dxa"/>
            <w:tcBorders>
              <w:top w:val="single" w:sz="4" w:space="0" w:color="auto"/>
              <w:left w:val="nil"/>
              <w:bottom w:val="single" w:sz="4" w:space="0" w:color="auto"/>
              <w:right w:val="single" w:sz="4" w:space="0" w:color="auto"/>
            </w:tcBorders>
            <w:vAlign w:val="center"/>
          </w:tcPr>
          <w:p w14:paraId="2EAF4848" w14:textId="1E0C6716"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672356E1" w14:textId="0CB8F583"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Produce guidance on a standard structure for the content of the readme.txt file (to be added to S-63) </w:t>
            </w:r>
          </w:p>
        </w:tc>
        <w:tc>
          <w:tcPr>
            <w:tcW w:w="1133" w:type="dxa"/>
            <w:tcBorders>
              <w:top w:val="nil"/>
              <w:left w:val="nil"/>
              <w:bottom w:val="single" w:sz="4" w:space="0" w:color="auto"/>
              <w:right w:val="single" w:sz="4" w:space="0" w:color="auto"/>
            </w:tcBorders>
            <w:shd w:val="clear" w:color="auto" w:fill="auto"/>
            <w:vAlign w:val="bottom"/>
            <w:hideMark/>
          </w:tcPr>
          <w:p w14:paraId="51C8D2B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RENC’s</w:t>
            </w:r>
          </w:p>
        </w:tc>
      </w:tr>
      <w:tr w:rsidR="00DB5D9D" w:rsidRPr="00D435F1" w14:paraId="1813CB18"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B92B7D"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391C9157"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62C61201" w14:textId="1574B3A6"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63ADA806"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48D71BE9" w14:textId="77777777" w:rsidTr="005C475E">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631430"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5.8.1</w:t>
            </w:r>
          </w:p>
        </w:tc>
        <w:tc>
          <w:tcPr>
            <w:tcW w:w="992" w:type="dxa"/>
            <w:tcBorders>
              <w:top w:val="single" w:sz="4" w:space="0" w:color="auto"/>
              <w:left w:val="nil"/>
              <w:bottom w:val="single" w:sz="4" w:space="0" w:color="auto"/>
              <w:right w:val="single" w:sz="4" w:space="0" w:color="auto"/>
            </w:tcBorders>
            <w:vAlign w:val="center"/>
          </w:tcPr>
          <w:p w14:paraId="681F9DAE" w14:textId="5CDB6AC4"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560A3F51" w14:textId="18008CA0"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Provide a report to HSSC10 on the discussion to extend S-63 to cover signing the catalogue.031, product.txt </w:t>
            </w:r>
            <w:proofErr w:type="spellStart"/>
            <w:r w:rsidRPr="00D435F1">
              <w:rPr>
                <w:rFonts w:ascii="Calibri" w:eastAsia="Times New Roman" w:hAnsi="Calibri" w:cs="Times New Roman"/>
                <w:color w:val="000000"/>
                <w:sz w:val="20"/>
                <w:szCs w:val="20"/>
                <w:lang w:eastAsia="en-GB"/>
              </w:rPr>
              <w:t>etc</w:t>
            </w:r>
            <w:proofErr w:type="spellEnd"/>
            <w:r w:rsidRPr="00D435F1">
              <w:rPr>
                <w:rFonts w:ascii="Calibri" w:eastAsia="Times New Roman" w:hAnsi="Calibri" w:cs="Times New Roman"/>
                <w:color w:val="000000"/>
                <w:sz w:val="20"/>
                <w:szCs w:val="20"/>
                <w:lang w:eastAsia="en-GB"/>
              </w:rPr>
              <w:t xml:space="preserve"> …</w:t>
            </w:r>
          </w:p>
        </w:tc>
        <w:tc>
          <w:tcPr>
            <w:tcW w:w="1133" w:type="dxa"/>
            <w:tcBorders>
              <w:top w:val="nil"/>
              <w:left w:val="nil"/>
              <w:bottom w:val="single" w:sz="4" w:space="0" w:color="auto"/>
              <w:right w:val="single" w:sz="4" w:space="0" w:color="auto"/>
            </w:tcBorders>
            <w:shd w:val="clear" w:color="auto" w:fill="auto"/>
            <w:vAlign w:val="bottom"/>
            <w:hideMark/>
          </w:tcPr>
          <w:p w14:paraId="622BE40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w:t>
            </w:r>
          </w:p>
        </w:tc>
      </w:tr>
      <w:tr w:rsidR="00DB5D9D" w:rsidRPr="00D435F1" w14:paraId="4EE35505"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5684CB"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7CCB237B"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35316711" w14:textId="1FF107F6"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434BD2D0"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3659C277" w14:textId="77777777" w:rsidTr="005C475E">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418A65"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5.9</w:t>
            </w:r>
          </w:p>
        </w:tc>
        <w:tc>
          <w:tcPr>
            <w:tcW w:w="992" w:type="dxa"/>
            <w:tcBorders>
              <w:top w:val="single" w:sz="4" w:space="0" w:color="auto"/>
              <w:left w:val="nil"/>
              <w:bottom w:val="single" w:sz="4" w:space="0" w:color="auto"/>
              <w:right w:val="single" w:sz="4" w:space="0" w:color="auto"/>
            </w:tcBorders>
            <w:vAlign w:val="center"/>
          </w:tcPr>
          <w:p w14:paraId="33121251" w14:textId="689BCEBF"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2766F58C" w14:textId="181D31F4"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Draft additional guidance on the encoding of anchorage areas for inclusion in the </w:t>
            </w:r>
            <w:proofErr w:type="spellStart"/>
            <w:r w:rsidRPr="00D435F1">
              <w:rPr>
                <w:rFonts w:ascii="Calibri" w:eastAsia="Times New Roman" w:hAnsi="Calibri" w:cs="Times New Roman"/>
                <w:color w:val="000000"/>
                <w:sz w:val="20"/>
                <w:szCs w:val="20"/>
                <w:lang w:eastAsia="en-GB"/>
              </w:rPr>
              <w:t>UoC</w:t>
            </w:r>
            <w:proofErr w:type="spellEnd"/>
            <w:r w:rsidRPr="00D435F1">
              <w:rPr>
                <w:rFonts w:ascii="Calibri" w:eastAsia="Times New Roman" w:hAnsi="Calibri" w:cs="Times New Roman"/>
                <w:color w:val="000000"/>
                <w:sz w:val="20"/>
                <w:szCs w:val="20"/>
                <w:lang w:eastAsia="en-GB"/>
              </w:rPr>
              <w:t xml:space="preserve"> (ref paper ENCWG3-5.9). For consideration at ENCWG4.</w:t>
            </w:r>
          </w:p>
        </w:tc>
        <w:tc>
          <w:tcPr>
            <w:tcW w:w="1133" w:type="dxa"/>
            <w:tcBorders>
              <w:top w:val="nil"/>
              <w:left w:val="nil"/>
              <w:bottom w:val="single" w:sz="4" w:space="0" w:color="auto"/>
              <w:right w:val="single" w:sz="4" w:space="0" w:color="auto"/>
            </w:tcBorders>
            <w:shd w:val="clear" w:color="auto" w:fill="auto"/>
            <w:vAlign w:val="bottom"/>
            <w:hideMark/>
          </w:tcPr>
          <w:p w14:paraId="33E6BFD3"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TR</w:t>
            </w:r>
          </w:p>
        </w:tc>
      </w:tr>
      <w:tr w:rsidR="00DB5D9D" w:rsidRPr="00D435F1" w14:paraId="7FE73551"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862DA4"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056FC1AF"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3291C153" w14:textId="57557B80"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CB25157"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355A4E31" w14:textId="77777777" w:rsidTr="005C475E">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F565E6"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5.10</w:t>
            </w:r>
          </w:p>
        </w:tc>
        <w:tc>
          <w:tcPr>
            <w:tcW w:w="992" w:type="dxa"/>
            <w:tcBorders>
              <w:top w:val="single" w:sz="4" w:space="0" w:color="auto"/>
              <w:left w:val="nil"/>
              <w:bottom w:val="single" w:sz="4" w:space="0" w:color="auto"/>
              <w:right w:val="single" w:sz="4" w:space="0" w:color="auto"/>
            </w:tcBorders>
            <w:vAlign w:val="center"/>
          </w:tcPr>
          <w:p w14:paraId="03C4D019" w14:textId="3C5764A8"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585323F6" w14:textId="427C13DD" w:rsidR="00DB5D9D" w:rsidRPr="00D435F1" w:rsidRDefault="00DB5D9D" w:rsidP="00F71534">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For undersea volcanos, amend the </w:t>
            </w:r>
            <w:proofErr w:type="spellStart"/>
            <w:r w:rsidRPr="00D435F1">
              <w:rPr>
                <w:rFonts w:ascii="Calibri" w:eastAsia="Times New Roman" w:hAnsi="Calibri" w:cs="Times New Roman"/>
                <w:color w:val="000000"/>
                <w:sz w:val="20"/>
                <w:szCs w:val="20"/>
                <w:lang w:eastAsia="en-GB"/>
              </w:rPr>
              <w:t>UoC</w:t>
            </w:r>
            <w:proofErr w:type="spellEnd"/>
            <w:r w:rsidRPr="00D435F1">
              <w:rPr>
                <w:rFonts w:ascii="Calibri" w:eastAsia="Times New Roman" w:hAnsi="Calibri" w:cs="Times New Roman"/>
                <w:color w:val="000000"/>
                <w:sz w:val="20"/>
                <w:szCs w:val="20"/>
                <w:lang w:eastAsia="en-GB"/>
              </w:rPr>
              <w:t xml:space="preserve"> to add an area obstruction object with a caution area covering the extent of the toxic </w:t>
            </w:r>
            <w:r w:rsidR="00F71534">
              <w:rPr>
                <w:rFonts w:ascii="Calibri" w:eastAsia="Times New Roman" w:hAnsi="Calibri" w:cs="Times New Roman"/>
                <w:color w:val="000000"/>
                <w:sz w:val="20"/>
                <w:szCs w:val="20"/>
                <w:lang w:eastAsia="en-GB"/>
              </w:rPr>
              <w:t>e</w:t>
            </w:r>
            <w:r w:rsidR="00F71534" w:rsidRPr="00D435F1">
              <w:rPr>
                <w:rFonts w:ascii="Calibri" w:eastAsia="Times New Roman" w:hAnsi="Calibri" w:cs="Times New Roman"/>
                <w:color w:val="000000"/>
                <w:sz w:val="20"/>
                <w:szCs w:val="20"/>
                <w:lang w:eastAsia="en-GB"/>
              </w:rPr>
              <w:t xml:space="preserve">mission </w:t>
            </w:r>
            <w:r w:rsidRPr="00D435F1">
              <w:rPr>
                <w:rFonts w:ascii="Calibri" w:eastAsia="Times New Roman" w:hAnsi="Calibri" w:cs="Times New Roman"/>
                <w:color w:val="000000"/>
                <w:sz w:val="20"/>
                <w:szCs w:val="20"/>
                <w:lang w:eastAsia="en-GB"/>
              </w:rPr>
              <w:t>area.  This should advice on the inclusion of the additional .txt and .tiff files.</w:t>
            </w:r>
          </w:p>
        </w:tc>
        <w:tc>
          <w:tcPr>
            <w:tcW w:w="1133" w:type="dxa"/>
            <w:tcBorders>
              <w:top w:val="nil"/>
              <w:left w:val="nil"/>
              <w:bottom w:val="single" w:sz="4" w:space="0" w:color="auto"/>
              <w:right w:val="single" w:sz="4" w:space="0" w:color="auto"/>
            </w:tcBorders>
            <w:shd w:val="clear" w:color="auto" w:fill="auto"/>
            <w:vAlign w:val="bottom"/>
            <w:hideMark/>
          </w:tcPr>
          <w:p w14:paraId="0897746E"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 AS/JW</w:t>
            </w:r>
          </w:p>
        </w:tc>
      </w:tr>
      <w:tr w:rsidR="00DB5D9D" w:rsidRPr="00D435F1" w14:paraId="5CA9994E"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768A69"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546116A5"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32A8CB77" w14:textId="30700448"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0926E99"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1ACBC7E3" w14:textId="77777777" w:rsidTr="005C475E">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6B283D"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lastRenderedPageBreak/>
              <w:t>5.11</w:t>
            </w:r>
          </w:p>
        </w:tc>
        <w:tc>
          <w:tcPr>
            <w:tcW w:w="992" w:type="dxa"/>
            <w:tcBorders>
              <w:top w:val="single" w:sz="4" w:space="0" w:color="auto"/>
              <w:left w:val="nil"/>
              <w:bottom w:val="single" w:sz="4" w:space="0" w:color="auto"/>
              <w:right w:val="single" w:sz="4" w:space="0" w:color="auto"/>
            </w:tcBorders>
            <w:vAlign w:val="center"/>
          </w:tcPr>
          <w:p w14:paraId="6615350E" w14:textId="7FBD50C0"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36F3A35F" w14:textId="2D12D409"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Request feedback from industry on the use of large format monitors. Present the issue on large format monitors to the next CIRM meeting for feedback.  Prepare clarification text for inclusion in S-52 and S-</w:t>
            </w:r>
            <w:proofErr w:type="gramStart"/>
            <w:r w:rsidRPr="00D435F1">
              <w:rPr>
                <w:rFonts w:ascii="Calibri" w:eastAsia="Times New Roman" w:hAnsi="Calibri" w:cs="Times New Roman"/>
                <w:color w:val="000000"/>
                <w:sz w:val="20"/>
                <w:szCs w:val="20"/>
                <w:lang w:eastAsia="en-GB"/>
              </w:rPr>
              <w:t>64 .</w:t>
            </w:r>
            <w:proofErr w:type="gramEnd"/>
          </w:p>
        </w:tc>
        <w:tc>
          <w:tcPr>
            <w:tcW w:w="1133" w:type="dxa"/>
            <w:tcBorders>
              <w:top w:val="nil"/>
              <w:left w:val="nil"/>
              <w:bottom w:val="single" w:sz="4" w:space="0" w:color="auto"/>
              <w:right w:val="single" w:sz="4" w:space="0" w:color="auto"/>
            </w:tcBorders>
            <w:shd w:val="clear" w:color="auto" w:fill="auto"/>
            <w:vAlign w:val="bottom"/>
            <w:hideMark/>
          </w:tcPr>
          <w:p w14:paraId="3BCF4D0D"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HP/TM</w:t>
            </w:r>
          </w:p>
        </w:tc>
      </w:tr>
      <w:tr w:rsidR="00DB5D9D" w:rsidRPr="00D435F1" w14:paraId="7170CD6F"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14:paraId="203B76B6"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p>
        </w:tc>
        <w:tc>
          <w:tcPr>
            <w:tcW w:w="992" w:type="dxa"/>
            <w:tcBorders>
              <w:top w:val="single" w:sz="4" w:space="0" w:color="auto"/>
              <w:left w:val="nil"/>
              <w:bottom w:val="single" w:sz="4" w:space="0" w:color="auto"/>
              <w:right w:val="single" w:sz="4" w:space="0" w:color="auto"/>
            </w:tcBorders>
            <w:vAlign w:val="center"/>
          </w:tcPr>
          <w:p w14:paraId="04515A3E"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tcPr>
          <w:p w14:paraId="2445F857" w14:textId="56A147EE" w:rsidR="00DB5D9D" w:rsidRPr="00D435F1" w:rsidRDefault="00DB5D9D" w:rsidP="00D435F1">
            <w:pPr>
              <w:spacing w:after="0" w:line="240" w:lineRule="auto"/>
              <w:rPr>
                <w:rFonts w:ascii="Calibri" w:eastAsia="Times New Roman" w:hAnsi="Calibri" w:cs="Times New Roman"/>
                <w:color w:val="000000"/>
                <w:sz w:val="20"/>
                <w:szCs w:val="20"/>
                <w:lang w:eastAsia="en-GB"/>
              </w:rPr>
            </w:pPr>
          </w:p>
        </w:tc>
        <w:tc>
          <w:tcPr>
            <w:tcW w:w="1133" w:type="dxa"/>
            <w:tcBorders>
              <w:top w:val="nil"/>
              <w:left w:val="nil"/>
              <w:bottom w:val="single" w:sz="4" w:space="0" w:color="auto"/>
              <w:right w:val="single" w:sz="4" w:space="0" w:color="auto"/>
            </w:tcBorders>
            <w:shd w:val="clear" w:color="auto" w:fill="auto"/>
            <w:vAlign w:val="bottom"/>
          </w:tcPr>
          <w:p w14:paraId="2B54DB60"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p>
        </w:tc>
      </w:tr>
      <w:tr w:rsidR="00DB5D9D" w:rsidRPr="00D435F1" w14:paraId="72D47026"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14:paraId="1DC5EC37" w14:textId="3D4204BA"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5.11</w:t>
            </w:r>
          </w:p>
        </w:tc>
        <w:tc>
          <w:tcPr>
            <w:tcW w:w="992" w:type="dxa"/>
            <w:tcBorders>
              <w:top w:val="single" w:sz="4" w:space="0" w:color="auto"/>
              <w:left w:val="nil"/>
              <w:bottom w:val="single" w:sz="4" w:space="0" w:color="auto"/>
              <w:right w:val="single" w:sz="4" w:space="0" w:color="auto"/>
            </w:tcBorders>
            <w:vAlign w:val="center"/>
          </w:tcPr>
          <w:p w14:paraId="50D30D5E" w14:textId="1CCFE025" w:rsidR="00DB5D9D" w:rsidRPr="00DB5D9D"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c>
          <w:tcPr>
            <w:tcW w:w="6187" w:type="dxa"/>
            <w:tcBorders>
              <w:top w:val="nil"/>
              <w:left w:val="single" w:sz="4" w:space="0" w:color="auto"/>
              <w:bottom w:val="single" w:sz="4" w:space="0" w:color="auto"/>
              <w:right w:val="single" w:sz="4" w:space="0" w:color="auto"/>
            </w:tcBorders>
            <w:shd w:val="clear" w:color="auto" w:fill="auto"/>
            <w:vAlign w:val="bottom"/>
          </w:tcPr>
          <w:p w14:paraId="4D03BA32" w14:textId="3FFFBBC3" w:rsidR="00DB5D9D" w:rsidRPr="00146D86" w:rsidRDefault="00DB5D9D" w:rsidP="00D435F1">
            <w:pPr>
              <w:spacing w:after="0" w:line="240" w:lineRule="auto"/>
              <w:rPr>
                <w:rFonts w:ascii="Calibri" w:eastAsia="Times New Roman" w:hAnsi="Calibri" w:cs="Times New Roman"/>
                <w:color w:val="000000"/>
                <w:sz w:val="20"/>
                <w:szCs w:val="20"/>
                <w:lang w:eastAsia="en-GB"/>
              </w:rPr>
            </w:pPr>
            <w:r w:rsidRPr="005C475E">
              <w:rPr>
                <w:rFonts w:ascii="Calibri" w:eastAsia="Times New Roman" w:hAnsi="Calibri" w:cs="Times New Roman"/>
                <w:color w:val="000000"/>
                <w:sz w:val="20"/>
                <w:szCs w:val="20"/>
                <w:lang w:eastAsia="en-GB"/>
              </w:rPr>
              <w:t>Send out a proposal to OEMs to get feedback on proposed changes to S-52 / S- 64 drafted for large format monitors.</w:t>
            </w:r>
          </w:p>
        </w:tc>
        <w:tc>
          <w:tcPr>
            <w:tcW w:w="1133" w:type="dxa"/>
            <w:tcBorders>
              <w:top w:val="nil"/>
              <w:left w:val="nil"/>
              <w:bottom w:val="single" w:sz="4" w:space="0" w:color="auto"/>
              <w:right w:val="single" w:sz="4" w:space="0" w:color="auto"/>
            </w:tcBorders>
            <w:shd w:val="clear" w:color="auto" w:fill="auto"/>
            <w:vAlign w:val="bottom"/>
          </w:tcPr>
          <w:p w14:paraId="230ADD31" w14:textId="047BA74B" w:rsidR="00DB5D9D" w:rsidRPr="00D435F1" w:rsidRDefault="005C475E" w:rsidP="00D435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Chair</w:t>
            </w:r>
            <w:r w:rsidR="001D2385">
              <w:rPr>
                <w:rFonts w:ascii="Calibri" w:eastAsia="Times New Roman" w:hAnsi="Calibri" w:cs="Times New Roman"/>
                <w:color w:val="000000"/>
                <w:sz w:val="20"/>
                <w:szCs w:val="20"/>
                <w:lang w:eastAsia="en-GB"/>
              </w:rPr>
              <w:t xml:space="preserve"> </w:t>
            </w:r>
          </w:p>
        </w:tc>
      </w:tr>
      <w:tr w:rsidR="00DB5D9D" w:rsidRPr="00D435F1" w14:paraId="44A79DB3"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C012FA"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6D78DB6F"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61A4CD8C" w14:textId="4BB4ADB5"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0A6E4DB4"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493357B8" w14:textId="77777777" w:rsidTr="005C475E">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59B56A"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5.12</w:t>
            </w:r>
          </w:p>
        </w:tc>
        <w:tc>
          <w:tcPr>
            <w:tcW w:w="992" w:type="dxa"/>
            <w:tcBorders>
              <w:top w:val="single" w:sz="4" w:space="0" w:color="auto"/>
              <w:left w:val="nil"/>
              <w:bottom w:val="single" w:sz="4" w:space="0" w:color="auto"/>
              <w:right w:val="single" w:sz="4" w:space="0" w:color="auto"/>
            </w:tcBorders>
            <w:vAlign w:val="center"/>
          </w:tcPr>
          <w:p w14:paraId="6908ED50" w14:textId="6DD6B1CC"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25919819" w14:textId="508713A1"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Produce clarification edition of S-52 taking into account </w:t>
            </w:r>
            <w:proofErr w:type="spellStart"/>
            <w:r w:rsidRPr="00D435F1">
              <w:rPr>
                <w:rFonts w:ascii="Calibri" w:eastAsia="Times New Roman" w:hAnsi="Calibri" w:cs="Times New Roman"/>
                <w:color w:val="000000"/>
                <w:sz w:val="20"/>
                <w:szCs w:val="20"/>
                <w:lang w:eastAsia="en-GB"/>
              </w:rPr>
              <w:t>Chersoft</w:t>
            </w:r>
            <w:proofErr w:type="spellEnd"/>
            <w:r w:rsidRPr="00D435F1">
              <w:rPr>
                <w:rFonts w:ascii="Calibri" w:eastAsia="Times New Roman" w:hAnsi="Calibri" w:cs="Times New Roman"/>
                <w:color w:val="000000"/>
                <w:sz w:val="20"/>
                <w:szCs w:val="20"/>
                <w:lang w:eastAsia="en-GB"/>
              </w:rPr>
              <w:t xml:space="preserve"> and </w:t>
            </w:r>
            <w:proofErr w:type="spellStart"/>
            <w:r w:rsidRPr="00D435F1">
              <w:rPr>
                <w:rFonts w:ascii="Calibri" w:eastAsia="Times New Roman" w:hAnsi="Calibri" w:cs="Times New Roman"/>
                <w:color w:val="000000"/>
                <w:sz w:val="20"/>
                <w:szCs w:val="20"/>
                <w:lang w:eastAsia="en-GB"/>
              </w:rPr>
              <w:t>Furuno</w:t>
            </w:r>
            <w:proofErr w:type="spellEnd"/>
            <w:r w:rsidRPr="00D435F1">
              <w:rPr>
                <w:rFonts w:ascii="Calibri" w:eastAsia="Times New Roman" w:hAnsi="Calibri" w:cs="Times New Roman"/>
                <w:color w:val="000000"/>
                <w:sz w:val="20"/>
                <w:szCs w:val="20"/>
                <w:lang w:eastAsia="en-GB"/>
              </w:rPr>
              <w:t xml:space="preserve"> comments relating ECDIS Chart 1.</w:t>
            </w:r>
          </w:p>
        </w:tc>
        <w:tc>
          <w:tcPr>
            <w:tcW w:w="1133" w:type="dxa"/>
            <w:tcBorders>
              <w:top w:val="nil"/>
              <w:left w:val="nil"/>
              <w:bottom w:val="single" w:sz="4" w:space="0" w:color="auto"/>
              <w:right w:val="single" w:sz="4" w:space="0" w:color="auto"/>
            </w:tcBorders>
            <w:shd w:val="clear" w:color="auto" w:fill="auto"/>
            <w:vAlign w:val="bottom"/>
            <w:hideMark/>
          </w:tcPr>
          <w:p w14:paraId="5D84C2D5"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JW</w:t>
            </w:r>
          </w:p>
        </w:tc>
      </w:tr>
      <w:tr w:rsidR="00DB5D9D" w:rsidRPr="00D435F1" w14:paraId="3C0D8D14"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B90EBA"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09D6AA56"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4376CA17" w14:textId="16851080"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3F33AA00"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15BE4E89" w14:textId="77777777" w:rsidTr="005C475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EA1241"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5.14</w:t>
            </w:r>
          </w:p>
        </w:tc>
        <w:tc>
          <w:tcPr>
            <w:tcW w:w="992" w:type="dxa"/>
            <w:tcBorders>
              <w:top w:val="single" w:sz="4" w:space="0" w:color="auto"/>
              <w:left w:val="nil"/>
              <w:bottom w:val="single" w:sz="4" w:space="0" w:color="auto"/>
              <w:right w:val="single" w:sz="4" w:space="0" w:color="auto"/>
            </w:tcBorders>
            <w:vAlign w:val="center"/>
          </w:tcPr>
          <w:p w14:paraId="4C43AB51" w14:textId="606FCE74"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24CB2739" w14:textId="0B5162B0"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Prepare a clarifying note on the use of loxodromic lines (see MD 8) for inclusion in the next Editions of S-64 and S-52 (for consideration by ENCWG4).</w:t>
            </w:r>
          </w:p>
        </w:tc>
        <w:tc>
          <w:tcPr>
            <w:tcW w:w="1133" w:type="dxa"/>
            <w:tcBorders>
              <w:top w:val="nil"/>
              <w:left w:val="nil"/>
              <w:bottom w:val="single" w:sz="4" w:space="0" w:color="auto"/>
              <w:right w:val="single" w:sz="4" w:space="0" w:color="auto"/>
            </w:tcBorders>
            <w:shd w:val="clear" w:color="auto" w:fill="auto"/>
            <w:vAlign w:val="bottom"/>
            <w:hideMark/>
          </w:tcPr>
          <w:p w14:paraId="20AC86DB"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w:t>
            </w:r>
          </w:p>
        </w:tc>
      </w:tr>
      <w:tr w:rsidR="00DB5D9D" w:rsidRPr="00D435F1" w14:paraId="25595878"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D7A27B"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1261622A"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2B8111D1" w14:textId="5B1010CD"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1953D3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5806E4F6" w14:textId="77777777" w:rsidTr="005C475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A3BAFF"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7.1</w:t>
            </w:r>
          </w:p>
        </w:tc>
        <w:tc>
          <w:tcPr>
            <w:tcW w:w="992" w:type="dxa"/>
            <w:tcBorders>
              <w:top w:val="single" w:sz="4" w:space="0" w:color="auto"/>
              <w:left w:val="nil"/>
              <w:bottom w:val="single" w:sz="4" w:space="0" w:color="auto"/>
              <w:right w:val="single" w:sz="4" w:space="0" w:color="auto"/>
            </w:tcBorders>
            <w:vAlign w:val="center"/>
          </w:tcPr>
          <w:p w14:paraId="3702F9E8" w14:textId="3C500EFC"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7749CCCF" w14:textId="3CFFA8FE" w:rsidR="00DB5D9D" w:rsidRPr="00D435F1" w:rsidRDefault="00DB5D9D" w:rsidP="00D435F1">
            <w:pPr>
              <w:spacing w:after="0" w:line="240" w:lineRule="auto"/>
              <w:jc w:val="both"/>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Consider what additional ENC related icons are needed to be added to the S-Mode work. TM and HP to propose S-52 symbols. </w:t>
            </w:r>
          </w:p>
        </w:tc>
        <w:tc>
          <w:tcPr>
            <w:tcW w:w="1133" w:type="dxa"/>
            <w:tcBorders>
              <w:top w:val="nil"/>
              <w:left w:val="nil"/>
              <w:bottom w:val="single" w:sz="4" w:space="0" w:color="auto"/>
              <w:right w:val="single" w:sz="4" w:space="0" w:color="auto"/>
            </w:tcBorders>
            <w:shd w:val="clear" w:color="auto" w:fill="auto"/>
            <w:vAlign w:val="bottom"/>
            <w:hideMark/>
          </w:tcPr>
          <w:p w14:paraId="65430AEC"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TM/HP</w:t>
            </w:r>
          </w:p>
        </w:tc>
      </w:tr>
      <w:tr w:rsidR="00DB5D9D" w:rsidRPr="00D435F1" w14:paraId="72D5F4CB"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8A9A6B"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35221346"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2F52C7AD" w14:textId="083A06C3"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5C2F24B"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56BDE6EC"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1D0FE0"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7.3</w:t>
            </w:r>
          </w:p>
        </w:tc>
        <w:tc>
          <w:tcPr>
            <w:tcW w:w="992" w:type="dxa"/>
            <w:tcBorders>
              <w:top w:val="single" w:sz="4" w:space="0" w:color="auto"/>
              <w:left w:val="nil"/>
              <w:bottom w:val="single" w:sz="4" w:space="0" w:color="auto"/>
              <w:right w:val="single" w:sz="4" w:space="0" w:color="auto"/>
            </w:tcBorders>
            <w:vAlign w:val="center"/>
          </w:tcPr>
          <w:p w14:paraId="749D21BF" w14:textId="665BA10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16F6CF3B" w14:textId="774A3340"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Prepare paper on M_CSCL for discussion at the next S-101PT, and NCWG meetings.</w:t>
            </w:r>
          </w:p>
        </w:tc>
        <w:tc>
          <w:tcPr>
            <w:tcW w:w="1133" w:type="dxa"/>
            <w:tcBorders>
              <w:top w:val="nil"/>
              <w:left w:val="nil"/>
              <w:bottom w:val="single" w:sz="4" w:space="0" w:color="auto"/>
              <w:right w:val="single" w:sz="4" w:space="0" w:color="auto"/>
            </w:tcBorders>
            <w:shd w:val="clear" w:color="auto" w:fill="auto"/>
            <w:vAlign w:val="bottom"/>
            <w:hideMark/>
          </w:tcPr>
          <w:p w14:paraId="1578CF85"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AS</w:t>
            </w:r>
          </w:p>
        </w:tc>
      </w:tr>
      <w:tr w:rsidR="00DB5D9D" w:rsidRPr="00D435F1" w14:paraId="1CD84CBA"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50E21F"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55562D16"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0FFF98CE" w14:textId="4B249432"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5B95CCA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3E5D1B2B"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04484C"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7.3</w:t>
            </w:r>
          </w:p>
        </w:tc>
        <w:tc>
          <w:tcPr>
            <w:tcW w:w="992" w:type="dxa"/>
            <w:tcBorders>
              <w:top w:val="single" w:sz="4" w:space="0" w:color="auto"/>
              <w:left w:val="nil"/>
              <w:bottom w:val="single" w:sz="4" w:space="0" w:color="auto"/>
              <w:right w:val="single" w:sz="4" w:space="0" w:color="auto"/>
            </w:tcBorders>
            <w:vAlign w:val="center"/>
          </w:tcPr>
          <w:p w14:paraId="099295BC" w14:textId="643D6E52"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19</w:t>
            </w: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0C566574" w14:textId="660C868C"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RENCs to remind data producers about rules in UOC. TM to report issue back to UKHO.</w:t>
            </w:r>
          </w:p>
        </w:tc>
        <w:tc>
          <w:tcPr>
            <w:tcW w:w="1133" w:type="dxa"/>
            <w:tcBorders>
              <w:top w:val="nil"/>
              <w:left w:val="nil"/>
              <w:bottom w:val="single" w:sz="4" w:space="0" w:color="auto"/>
              <w:right w:val="single" w:sz="4" w:space="0" w:color="auto"/>
            </w:tcBorders>
            <w:shd w:val="clear" w:color="auto" w:fill="auto"/>
            <w:vAlign w:val="bottom"/>
            <w:hideMark/>
          </w:tcPr>
          <w:p w14:paraId="697EBE72"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w:t>
            </w:r>
          </w:p>
        </w:tc>
      </w:tr>
      <w:tr w:rsidR="00DB5D9D" w:rsidRPr="00D435F1" w14:paraId="6B6F6079"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E80ED9"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70C562A5" w14:textId="77777777"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258E6696" w14:textId="5786FDD9"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63025478"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w:t>
            </w:r>
          </w:p>
        </w:tc>
      </w:tr>
      <w:tr w:rsidR="00DB5D9D" w:rsidRPr="00D435F1" w14:paraId="5FA71001" w14:textId="77777777" w:rsidTr="005C475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D4FCD7" w14:textId="77777777" w:rsidR="00DB5D9D" w:rsidRPr="00D435F1" w:rsidRDefault="00DB5D9D" w:rsidP="00D435F1">
            <w:pPr>
              <w:spacing w:after="0" w:line="240" w:lineRule="auto"/>
              <w:jc w:val="center"/>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7.3</w:t>
            </w:r>
          </w:p>
        </w:tc>
        <w:tc>
          <w:tcPr>
            <w:tcW w:w="992" w:type="dxa"/>
            <w:tcBorders>
              <w:top w:val="single" w:sz="4" w:space="0" w:color="auto"/>
              <w:left w:val="nil"/>
              <w:bottom w:val="single" w:sz="4" w:space="0" w:color="auto"/>
              <w:right w:val="single" w:sz="4" w:space="0" w:color="auto"/>
            </w:tcBorders>
            <w:vAlign w:val="center"/>
          </w:tcPr>
          <w:p w14:paraId="6EFCB7B5" w14:textId="23BE2565" w:rsidR="00DB5D9D" w:rsidRPr="00D435F1" w:rsidRDefault="00DB5D9D" w:rsidP="005C475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w:t>
            </w:r>
          </w:p>
        </w:tc>
        <w:tc>
          <w:tcPr>
            <w:tcW w:w="6187" w:type="dxa"/>
            <w:tcBorders>
              <w:top w:val="nil"/>
              <w:left w:val="single" w:sz="4" w:space="0" w:color="auto"/>
              <w:bottom w:val="single" w:sz="4" w:space="0" w:color="auto"/>
              <w:right w:val="single" w:sz="4" w:space="0" w:color="auto"/>
            </w:tcBorders>
            <w:shd w:val="clear" w:color="auto" w:fill="auto"/>
            <w:vAlign w:val="center"/>
            <w:hideMark/>
          </w:tcPr>
          <w:p w14:paraId="47F499C0" w14:textId="5F663499"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 xml:space="preserve">Change the PSI advisory document concerning the use Chart 1 (as proposed in the paper ENCWG3…), and send the updated document to the relevant inspection </w:t>
            </w:r>
            <w:proofErr w:type="spellStart"/>
            <w:r w:rsidRPr="00D435F1">
              <w:rPr>
                <w:rFonts w:ascii="Calibri" w:eastAsia="Times New Roman" w:hAnsi="Calibri" w:cs="Times New Roman"/>
                <w:color w:val="000000"/>
                <w:sz w:val="20"/>
                <w:szCs w:val="20"/>
                <w:lang w:eastAsia="en-GB"/>
              </w:rPr>
              <w:t>MoU’s</w:t>
            </w:r>
            <w:proofErr w:type="spellEnd"/>
            <w:r w:rsidRPr="00D435F1">
              <w:rPr>
                <w:rFonts w:ascii="Calibri" w:eastAsia="Times New Roman" w:hAnsi="Calibri" w:cs="Times New Roman"/>
                <w:color w:val="000000"/>
                <w:sz w:val="20"/>
                <w:szCs w:val="20"/>
                <w:lang w:eastAsia="en-GB"/>
              </w:rPr>
              <w:t>.</w:t>
            </w:r>
          </w:p>
        </w:tc>
        <w:tc>
          <w:tcPr>
            <w:tcW w:w="1133" w:type="dxa"/>
            <w:tcBorders>
              <w:top w:val="nil"/>
              <w:left w:val="nil"/>
              <w:bottom w:val="single" w:sz="4" w:space="0" w:color="auto"/>
              <w:right w:val="single" w:sz="4" w:space="0" w:color="auto"/>
            </w:tcBorders>
            <w:shd w:val="clear" w:color="auto" w:fill="auto"/>
            <w:vAlign w:val="bottom"/>
            <w:hideMark/>
          </w:tcPr>
          <w:p w14:paraId="0DBB25D5" w14:textId="77777777" w:rsidR="00DB5D9D" w:rsidRPr="00D435F1" w:rsidRDefault="00DB5D9D" w:rsidP="00D435F1">
            <w:pPr>
              <w:spacing w:after="0" w:line="240" w:lineRule="auto"/>
              <w:rPr>
                <w:rFonts w:ascii="Calibri" w:eastAsia="Times New Roman" w:hAnsi="Calibri" w:cs="Times New Roman"/>
                <w:color w:val="000000"/>
                <w:sz w:val="20"/>
                <w:szCs w:val="20"/>
                <w:lang w:eastAsia="en-GB"/>
              </w:rPr>
            </w:pPr>
            <w:r w:rsidRPr="00D435F1">
              <w:rPr>
                <w:rFonts w:ascii="Calibri" w:eastAsia="Times New Roman" w:hAnsi="Calibri" w:cs="Times New Roman"/>
                <w:color w:val="000000"/>
                <w:sz w:val="20"/>
                <w:szCs w:val="20"/>
                <w:lang w:eastAsia="en-GB"/>
              </w:rPr>
              <w:t>Chair</w:t>
            </w:r>
          </w:p>
        </w:tc>
      </w:tr>
      <w:tr w:rsidR="00DB5D9D" w:rsidRPr="00D435F1" w14:paraId="6D3B0C3A" w14:textId="77777777" w:rsidTr="005C475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1DD5F9" w14:textId="77777777" w:rsidR="00DB5D9D" w:rsidRPr="00D435F1" w:rsidRDefault="00DB5D9D" w:rsidP="00D435F1">
            <w:pPr>
              <w:spacing w:after="0" w:line="240" w:lineRule="auto"/>
              <w:jc w:val="center"/>
              <w:rPr>
                <w:rFonts w:ascii="Arial Narrow" w:eastAsia="Times New Roman" w:hAnsi="Arial Narrow" w:cs="Times New Roman"/>
                <w:color w:val="000000"/>
                <w:sz w:val="20"/>
                <w:szCs w:val="20"/>
                <w:lang w:eastAsia="en-GB"/>
              </w:rPr>
            </w:pPr>
            <w:r w:rsidRPr="00D435F1">
              <w:rPr>
                <w:rFonts w:ascii="Arial Narrow" w:eastAsia="Times New Roman" w:hAnsi="Arial Narrow" w:cs="Times New Roman"/>
                <w:color w:val="000000"/>
                <w:sz w:val="20"/>
                <w:szCs w:val="20"/>
                <w:lang w:eastAsia="en-GB"/>
              </w:rPr>
              <w:t> </w:t>
            </w:r>
          </w:p>
        </w:tc>
        <w:tc>
          <w:tcPr>
            <w:tcW w:w="992" w:type="dxa"/>
            <w:tcBorders>
              <w:top w:val="single" w:sz="4" w:space="0" w:color="auto"/>
              <w:left w:val="nil"/>
              <w:bottom w:val="single" w:sz="4" w:space="0" w:color="auto"/>
              <w:right w:val="single" w:sz="4" w:space="0" w:color="auto"/>
            </w:tcBorders>
            <w:vAlign w:val="center"/>
          </w:tcPr>
          <w:p w14:paraId="2B75B6E4" w14:textId="77777777" w:rsidR="00DB5D9D" w:rsidRPr="00D435F1" w:rsidRDefault="00DB5D9D" w:rsidP="005C475E">
            <w:pPr>
              <w:spacing w:after="0" w:line="240" w:lineRule="auto"/>
              <w:jc w:val="center"/>
              <w:rPr>
                <w:rFonts w:ascii="Arial Narrow" w:eastAsia="Times New Roman" w:hAnsi="Arial Narrow" w:cs="Times New Roman"/>
                <w:color w:val="000000"/>
                <w:sz w:val="20"/>
                <w:szCs w:val="20"/>
                <w:lang w:eastAsia="en-GB"/>
              </w:rPr>
            </w:pPr>
          </w:p>
        </w:tc>
        <w:tc>
          <w:tcPr>
            <w:tcW w:w="6187" w:type="dxa"/>
            <w:tcBorders>
              <w:top w:val="nil"/>
              <w:left w:val="single" w:sz="4" w:space="0" w:color="auto"/>
              <w:bottom w:val="single" w:sz="4" w:space="0" w:color="auto"/>
              <w:right w:val="single" w:sz="4" w:space="0" w:color="auto"/>
            </w:tcBorders>
            <w:shd w:val="clear" w:color="auto" w:fill="auto"/>
            <w:vAlign w:val="bottom"/>
            <w:hideMark/>
          </w:tcPr>
          <w:p w14:paraId="3EA6829B" w14:textId="70208AB2" w:rsidR="00DB5D9D" w:rsidRPr="00D435F1" w:rsidRDefault="00DB5D9D" w:rsidP="00D435F1">
            <w:pPr>
              <w:spacing w:after="0" w:line="240" w:lineRule="auto"/>
              <w:rPr>
                <w:rFonts w:ascii="Arial Narrow" w:eastAsia="Times New Roman" w:hAnsi="Arial Narrow" w:cs="Times New Roman"/>
                <w:color w:val="000000"/>
                <w:sz w:val="20"/>
                <w:szCs w:val="20"/>
                <w:lang w:eastAsia="en-GB"/>
              </w:rPr>
            </w:pPr>
            <w:r w:rsidRPr="00D435F1">
              <w:rPr>
                <w:rFonts w:ascii="Arial Narrow" w:eastAsia="Times New Roman" w:hAnsi="Arial Narrow" w:cs="Times New Roman"/>
                <w:color w:val="000000"/>
                <w:sz w:val="20"/>
                <w:szCs w:val="20"/>
                <w:lang w:eastAsia="en-GB"/>
              </w:rPr>
              <w:t> </w:t>
            </w:r>
          </w:p>
        </w:tc>
        <w:tc>
          <w:tcPr>
            <w:tcW w:w="1133" w:type="dxa"/>
            <w:tcBorders>
              <w:top w:val="nil"/>
              <w:left w:val="nil"/>
              <w:bottom w:val="single" w:sz="4" w:space="0" w:color="auto"/>
              <w:right w:val="single" w:sz="4" w:space="0" w:color="auto"/>
            </w:tcBorders>
            <w:shd w:val="clear" w:color="auto" w:fill="auto"/>
            <w:vAlign w:val="bottom"/>
            <w:hideMark/>
          </w:tcPr>
          <w:p w14:paraId="14ED4349" w14:textId="77777777" w:rsidR="00DB5D9D" w:rsidRPr="00D435F1" w:rsidRDefault="00DB5D9D" w:rsidP="00D435F1">
            <w:pPr>
              <w:spacing w:after="0" w:line="240" w:lineRule="auto"/>
              <w:rPr>
                <w:rFonts w:ascii="Arial Narrow" w:eastAsia="Times New Roman" w:hAnsi="Arial Narrow" w:cs="Times New Roman"/>
                <w:color w:val="000000"/>
                <w:sz w:val="20"/>
                <w:szCs w:val="20"/>
                <w:lang w:eastAsia="en-GB"/>
              </w:rPr>
            </w:pPr>
            <w:r w:rsidRPr="00D435F1">
              <w:rPr>
                <w:rFonts w:ascii="Arial Narrow" w:eastAsia="Times New Roman" w:hAnsi="Arial Narrow" w:cs="Times New Roman"/>
                <w:color w:val="000000"/>
                <w:sz w:val="20"/>
                <w:szCs w:val="20"/>
                <w:lang w:eastAsia="en-GB"/>
              </w:rPr>
              <w:t> </w:t>
            </w:r>
          </w:p>
        </w:tc>
      </w:tr>
    </w:tbl>
    <w:p w14:paraId="1996BCD4" w14:textId="16CDAD8F" w:rsidR="00D435F1" w:rsidRPr="00956382" w:rsidRDefault="00956382" w:rsidP="00956382">
      <w:pPr>
        <w:rPr>
          <w:b/>
          <w:sz w:val="28"/>
          <w:szCs w:val="28"/>
        </w:rPr>
      </w:pPr>
      <w:r>
        <w:rPr>
          <w:b/>
          <w:sz w:val="28"/>
          <w:szCs w:val="28"/>
        </w:rPr>
        <w:br w:type="page"/>
      </w:r>
    </w:p>
    <w:p w14:paraId="6B7AE57D" w14:textId="5AB8D81B" w:rsidR="00D43820" w:rsidRPr="00D43820" w:rsidRDefault="00ED1353" w:rsidP="00956382">
      <w:pPr>
        <w:spacing w:line="240" w:lineRule="auto"/>
        <w:jc w:val="right"/>
        <w:rPr>
          <w:b/>
          <w:sz w:val="24"/>
          <w:szCs w:val="24"/>
        </w:rPr>
      </w:pPr>
      <w:r>
        <w:rPr>
          <w:b/>
          <w:sz w:val="24"/>
          <w:szCs w:val="24"/>
        </w:rPr>
        <w:lastRenderedPageBreak/>
        <w:t>Annex B</w:t>
      </w:r>
    </w:p>
    <w:p w14:paraId="0667B0F3" w14:textId="77777777" w:rsidR="00956382" w:rsidRDefault="00D43820" w:rsidP="00D43820">
      <w:pPr>
        <w:spacing w:line="240" w:lineRule="auto"/>
        <w:jc w:val="center"/>
        <w:rPr>
          <w:b/>
          <w:sz w:val="28"/>
          <w:szCs w:val="28"/>
        </w:rPr>
      </w:pPr>
      <w:r w:rsidRPr="00D43820">
        <w:rPr>
          <w:b/>
          <w:sz w:val="28"/>
          <w:szCs w:val="28"/>
        </w:rPr>
        <w:t>Agenda</w:t>
      </w:r>
    </w:p>
    <w:tbl>
      <w:tblPr>
        <w:tblpPr w:leftFromText="187" w:rightFromText="187" w:vertAnchor="text" w:horzAnchor="page" w:tblpXSpec="center"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2"/>
        <w:gridCol w:w="1134"/>
        <w:gridCol w:w="6520"/>
      </w:tblGrid>
      <w:tr w:rsidR="00B66EA1" w:rsidRPr="00AC0A9B" w14:paraId="2B28562B"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4C871557" w14:textId="77777777" w:rsidR="00B66EA1" w:rsidRPr="0069527B" w:rsidRDefault="00B66EA1" w:rsidP="001B583C">
            <w:pPr>
              <w:widowControl w:val="0"/>
              <w:spacing w:before="40" w:after="40"/>
              <w:ind w:right="342"/>
              <w:jc w:val="center"/>
              <w:rPr>
                <w:rFonts w:ascii="Arial" w:hAnsi="Arial" w:cs="Arial"/>
                <w:b/>
                <w:sz w:val="20"/>
                <w:szCs w:val="20"/>
              </w:rPr>
            </w:pPr>
            <w:r w:rsidRPr="0069527B">
              <w:rPr>
                <w:rFonts w:ascii="Arial" w:hAnsi="Arial" w:cs="Arial"/>
                <w:b/>
                <w:sz w:val="20"/>
                <w:szCs w:val="20"/>
              </w:rPr>
              <w:t>Document</w:t>
            </w:r>
            <w:r w:rsidRPr="0069527B">
              <w:rPr>
                <w:rFonts w:ascii="Arial" w:hAnsi="Arial" w:cs="Arial"/>
                <w:b/>
                <w:sz w:val="20"/>
                <w:szCs w:val="20"/>
              </w:rPr>
              <w:br/>
              <w:t>Number Prefix</w:t>
            </w:r>
          </w:p>
        </w:tc>
        <w:tc>
          <w:tcPr>
            <w:tcW w:w="1134" w:type="dxa"/>
            <w:tcBorders>
              <w:top w:val="single" w:sz="4" w:space="0" w:color="auto"/>
              <w:left w:val="nil"/>
              <w:bottom w:val="single" w:sz="4" w:space="0" w:color="auto"/>
              <w:right w:val="single" w:sz="4" w:space="0" w:color="auto"/>
            </w:tcBorders>
            <w:vAlign w:val="center"/>
          </w:tcPr>
          <w:p w14:paraId="754A8F9B" w14:textId="77777777" w:rsidR="00B66EA1" w:rsidRPr="0069527B" w:rsidRDefault="00B66EA1" w:rsidP="001B583C">
            <w:pPr>
              <w:widowControl w:val="0"/>
              <w:spacing w:before="40" w:after="40"/>
              <w:jc w:val="center"/>
              <w:rPr>
                <w:rFonts w:ascii="Arial" w:hAnsi="Arial" w:cs="Arial"/>
                <w:b/>
                <w:sz w:val="20"/>
                <w:szCs w:val="20"/>
              </w:rPr>
            </w:pPr>
            <w:r w:rsidRPr="0069527B">
              <w:rPr>
                <w:rFonts w:ascii="Arial" w:hAnsi="Arial" w:cs="Arial"/>
                <w:b/>
                <w:sz w:val="20"/>
                <w:szCs w:val="20"/>
              </w:rPr>
              <w:t>Agenda Item</w:t>
            </w:r>
          </w:p>
        </w:tc>
        <w:tc>
          <w:tcPr>
            <w:tcW w:w="6520" w:type="dxa"/>
            <w:tcBorders>
              <w:left w:val="single" w:sz="4" w:space="0" w:color="auto"/>
            </w:tcBorders>
            <w:vAlign w:val="center"/>
          </w:tcPr>
          <w:p w14:paraId="487427D1" w14:textId="77777777" w:rsidR="00B66EA1" w:rsidRPr="0069527B" w:rsidRDefault="00B66EA1" w:rsidP="001B583C">
            <w:pPr>
              <w:widowControl w:val="0"/>
              <w:tabs>
                <w:tab w:val="right" w:pos="5946"/>
              </w:tabs>
              <w:spacing w:before="40" w:after="40"/>
              <w:rPr>
                <w:rFonts w:ascii="Arial" w:hAnsi="Arial" w:cs="Arial"/>
                <w:b/>
                <w:sz w:val="20"/>
                <w:szCs w:val="20"/>
              </w:rPr>
            </w:pPr>
            <w:r w:rsidRPr="0069527B">
              <w:rPr>
                <w:rFonts w:ascii="Arial" w:hAnsi="Arial" w:cs="Arial"/>
                <w:b/>
                <w:sz w:val="20"/>
                <w:szCs w:val="20"/>
              </w:rPr>
              <w:t>Agenda Item / Document Title</w:t>
            </w:r>
          </w:p>
        </w:tc>
      </w:tr>
      <w:tr w:rsidR="00B66EA1" w:rsidRPr="00AC0A9B" w14:paraId="1E9811A4"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457E6FE9" w14:textId="77777777" w:rsidR="00B66EA1" w:rsidRPr="00AC0A9B" w:rsidRDefault="00B66EA1" w:rsidP="001B583C">
            <w:pPr>
              <w:widowControl w:val="0"/>
              <w:tabs>
                <w:tab w:val="right" w:pos="9270"/>
              </w:tabs>
              <w:spacing w:before="40" w:after="40"/>
              <w:rPr>
                <w:rFonts w:ascii="Arial" w:hAnsi="Arial" w:cs="Arial"/>
                <w:sz w:val="20"/>
                <w:szCs w:val="20"/>
              </w:rPr>
            </w:pPr>
            <w:r w:rsidRPr="00AC0A9B">
              <w:rPr>
                <w:rFonts w:ascii="Arial" w:hAnsi="Arial" w:cs="Arial"/>
                <w:sz w:val="20"/>
                <w:szCs w:val="20"/>
              </w:rPr>
              <w:t>1. Opening and Administrative Arrangements</w:t>
            </w:r>
            <w:r w:rsidRPr="00AC0A9B">
              <w:rPr>
                <w:rFonts w:ascii="Arial" w:hAnsi="Arial" w:cs="Arial"/>
                <w:sz w:val="20"/>
                <w:szCs w:val="20"/>
              </w:rPr>
              <w:tab/>
              <w:t>[</w:t>
            </w:r>
            <w:r>
              <w:rPr>
                <w:rFonts w:ascii="Arial" w:hAnsi="Arial" w:cs="Arial"/>
                <w:sz w:val="20"/>
                <w:szCs w:val="20"/>
              </w:rPr>
              <w:t>Mellor</w:t>
            </w:r>
            <w:r w:rsidRPr="00AC0A9B">
              <w:rPr>
                <w:rFonts w:ascii="Arial" w:hAnsi="Arial" w:cs="Arial"/>
                <w:sz w:val="20"/>
                <w:szCs w:val="20"/>
              </w:rPr>
              <w:t>]</w:t>
            </w:r>
          </w:p>
        </w:tc>
      </w:tr>
      <w:tr w:rsidR="00B66EA1" w:rsidRPr="00AC0A9B" w14:paraId="1470C04E"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4AE98BCE"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top w:val="single" w:sz="4" w:space="0" w:color="auto"/>
              <w:left w:val="nil"/>
              <w:bottom w:val="single" w:sz="4" w:space="0" w:color="auto"/>
              <w:right w:val="single" w:sz="4" w:space="0" w:color="auto"/>
            </w:tcBorders>
            <w:vAlign w:val="center"/>
          </w:tcPr>
          <w:p w14:paraId="7CA545C2" w14:textId="77777777" w:rsidR="00B66EA1" w:rsidRPr="00AC0A9B" w:rsidRDefault="00B66EA1" w:rsidP="001B583C">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.1</w:t>
            </w:r>
          </w:p>
        </w:tc>
        <w:tc>
          <w:tcPr>
            <w:tcW w:w="6520" w:type="dxa"/>
            <w:tcBorders>
              <w:left w:val="single" w:sz="4" w:space="0" w:color="auto"/>
            </w:tcBorders>
            <w:vAlign w:val="center"/>
          </w:tcPr>
          <w:p w14:paraId="6B722134" w14:textId="77777777" w:rsidR="00B66EA1" w:rsidRPr="00AC0A9B" w:rsidRDefault="00B66EA1" w:rsidP="001B583C">
            <w:pPr>
              <w:widowControl w:val="0"/>
              <w:tabs>
                <w:tab w:val="right" w:pos="5946"/>
              </w:tabs>
              <w:spacing w:before="40" w:after="40"/>
              <w:rPr>
                <w:rFonts w:ascii="Arial" w:hAnsi="Arial" w:cs="Arial"/>
                <w:sz w:val="20"/>
                <w:szCs w:val="20"/>
              </w:rPr>
            </w:pPr>
            <w:r w:rsidRPr="00AC0A9B">
              <w:rPr>
                <w:rFonts w:ascii="Arial" w:hAnsi="Arial" w:cs="Arial"/>
                <w:sz w:val="20"/>
                <w:szCs w:val="20"/>
              </w:rPr>
              <w:t>List of Documents</w:t>
            </w:r>
          </w:p>
        </w:tc>
      </w:tr>
      <w:tr w:rsidR="00B66EA1" w:rsidRPr="00AC0A9B" w14:paraId="51DE241E"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448E1FEA"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top w:val="single" w:sz="4" w:space="0" w:color="auto"/>
              <w:left w:val="nil"/>
              <w:bottom w:val="single" w:sz="4" w:space="0" w:color="auto"/>
              <w:right w:val="single" w:sz="4" w:space="0" w:color="auto"/>
            </w:tcBorders>
            <w:vAlign w:val="center"/>
          </w:tcPr>
          <w:p w14:paraId="1B6B3AF6" w14:textId="77777777" w:rsidR="00B66EA1" w:rsidRPr="00AC0A9B" w:rsidRDefault="00B66EA1" w:rsidP="001B583C">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.2</w:t>
            </w:r>
          </w:p>
        </w:tc>
        <w:tc>
          <w:tcPr>
            <w:tcW w:w="6520" w:type="dxa"/>
            <w:tcBorders>
              <w:left w:val="single" w:sz="4" w:space="0" w:color="auto"/>
            </w:tcBorders>
            <w:vAlign w:val="center"/>
          </w:tcPr>
          <w:p w14:paraId="7BC1B8DE" w14:textId="77777777" w:rsidR="00B66EA1" w:rsidRPr="00AC0A9B" w:rsidRDefault="00B66EA1" w:rsidP="001B583C">
            <w:pPr>
              <w:widowControl w:val="0"/>
              <w:tabs>
                <w:tab w:val="right" w:pos="5946"/>
              </w:tabs>
              <w:spacing w:before="40" w:after="40"/>
              <w:rPr>
                <w:rFonts w:ascii="Arial" w:hAnsi="Arial" w:cs="Arial"/>
                <w:sz w:val="20"/>
                <w:szCs w:val="20"/>
              </w:rPr>
            </w:pPr>
            <w:r w:rsidRPr="00AC0A9B">
              <w:rPr>
                <w:rFonts w:ascii="Arial" w:hAnsi="Arial" w:cs="Arial"/>
                <w:sz w:val="20"/>
                <w:szCs w:val="20"/>
              </w:rPr>
              <w:t xml:space="preserve">List of </w:t>
            </w:r>
            <w:r>
              <w:rPr>
                <w:rFonts w:ascii="Arial" w:hAnsi="Arial" w:cs="Arial"/>
                <w:sz w:val="20"/>
                <w:szCs w:val="20"/>
              </w:rPr>
              <w:t xml:space="preserve">Members and Meeting </w:t>
            </w:r>
            <w:r w:rsidRPr="00AC0A9B">
              <w:rPr>
                <w:rFonts w:ascii="Arial" w:hAnsi="Arial" w:cs="Arial"/>
                <w:sz w:val="20"/>
                <w:szCs w:val="20"/>
              </w:rPr>
              <w:t>Participants</w:t>
            </w:r>
          </w:p>
        </w:tc>
      </w:tr>
      <w:tr w:rsidR="00B66EA1" w:rsidRPr="00AC0A9B" w14:paraId="4F772D77"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521C7C52"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top w:val="single" w:sz="4" w:space="0" w:color="auto"/>
              <w:left w:val="nil"/>
              <w:bottom w:val="single" w:sz="4" w:space="0" w:color="auto"/>
              <w:right w:val="single" w:sz="4" w:space="0" w:color="auto"/>
            </w:tcBorders>
            <w:vAlign w:val="center"/>
          </w:tcPr>
          <w:p w14:paraId="29DA456F" w14:textId="77777777" w:rsidR="00B66EA1" w:rsidRPr="00AC0A9B" w:rsidRDefault="00B66EA1" w:rsidP="001B583C">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.3</w:t>
            </w:r>
          </w:p>
        </w:tc>
        <w:tc>
          <w:tcPr>
            <w:tcW w:w="6520" w:type="dxa"/>
            <w:tcBorders>
              <w:left w:val="single" w:sz="4" w:space="0" w:color="auto"/>
            </w:tcBorders>
            <w:vAlign w:val="center"/>
          </w:tcPr>
          <w:p w14:paraId="35A67F87" w14:textId="77777777" w:rsidR="00B66EA1" w:rsidRPr="00AC0A9B" w:rsidRDefault="00B66EA1" w:rsidP="001B583C">
            <w:pPr>
              <w:widowControl w:val="0"/>
              <w:tabs>
                <w:tab w:val="right" w:pos="5946"/>
              </w:tabs>
              <w:spacing w:before="40" w:after="40"/>
              <w:rPr>
                <w:rFonts w:ascii="Arial" w:hAnsi="Arial" w:cs="Arial"/>
                <w:sz w:val="20"/>
                <w:szCs w:val="20"/>
              </w:rPr>
            </w:pPr>
            <w:r>
              <w:rPr>
                <w:rFonts w:ascii="Arial" w:hAnsi="Arial" w:cs="Arial"/>
                <w:sz w:val="20"/>
                <w:szCs w:val="20"/>
              </w:rPr>
              <w:t xml:space="preserve">ENCWG </w:t>
            </w:r>
            <w:proofErr w:type="spellStart"/>
            <w:r>
              <w:rPr>
                <w:rFonts w:ascii="Arial" w:hAnsi="Arial" w:cs="Arial"/>
                <w:sz w:val="20"/>
                <w:szCs w:val="20"/>
              </w:rPr>
              <w:t>ToRs</w:t>
            </w:r>
            <w:proofErr w:type="spellEnd"/>
          </w:p>
        </w:tc>
      </w:tr>
      <w:tr w:rsidR="00B66EA1" w:rsidRPr="00AC0A9B" w14:paraId="7C0FEBFD"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2A181CC0"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top w:val="single" w:sz="4" w:space="0" w:color="auto"/>
              <w:left w:val="nil"/>
              <w:bottom w:val="single" w:sz="4" w:space="0" w:color="auto"/>
              <w:right w:val="single" w:sz="4" w:space="0" w:color="auto"/>
            </w:tcBorders>
            <w:vAlign w:val="center"/>
          </w:tcPr>
          <w:p w14:paraId="7A13C884" w14:textId="77777777" w:rsidR="00B66EA1" w:rsidRPr="00AC0A9B" w:rsidRDefault="00B66EA1" w:rsidP="001B583C">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.4</w:t>
            </w:r>
          </w:p>
        </w:tc>
        <w:tc>
          <w:tcPr>
            <w:tcW w:w="6520" w:type="dxa"/>
            <w:tcBorders>
              <w:left w:val="single" w:sz="4" w:space="0" w:color="auto"/>
            </w:tcBorders>
            <w:vAlign w:val="center"/>
          </w:tcPr>
          <w:p w14:paraId="640056D4" w14:textId="77777777" w:rsidR="00B66EA1" w:rsidRPr="00AC0A9B" w:rsidRDefault="00B66EA1" w:rsidP="001B583C">
            <w:pPr>
              <w:widowControl w:val="0"/>
              <w:tabs>
                <w:tab w:val="right" w:pos="5946"/>
              </w:tabs>
              <w:spacing w:before="40" w:after="40"/>
              <w:rPr>
                <w:rFonts w:ascii="Arial" w:hAnsi="Arial" w:cs="Arial"/>
                <w:sz w:val="20"/>
                <w:szCs w:val="20"/>
              </w:rPr>
            </w:pPr>
            <w:r>
              <w:rPr>
                <w:rFonts w:ascii="Arial" w:hAnsi="Arial" w:cs="Arial"/>
                <w:sz w:val="20"/>
                <w:szCs w:val="20"/>
              </w:rPr>
              <w:t>S-100WG - Work Plan and Future Meetings</w:t>
            </w:r>
          </w:p>
        </w:tc>
      </w:tr>
      <w:tr w:rsidR="00B66EA1" w:rsidRPr="00AC0A9B" w14:paraId="16EDAB08" w14:textId="77777777" w:rsidTr="001B583C">
        <w:trPr>
          <w:trHeight w:val="302"/>
        </w:trPr>
        <w:tc>
          <w:tcPr>
            <w:tcW w:w="2242" w:type="dxa"/>
            <w:tcBorders>
              <w:top w:val="single" w:sz="4" w:space="0" w:color="auto"/>
              <w:left w:val="single" w:sz="4" w:space="0" w:color="auto"/>
              <w:bottom w:val="single" w:sz="4" w:space="0" w:color="auto"/>
              <w:right w:val="nil"/>
            </w:tcBorders>
            <w:vAlign w:val="center"/>
          </w:tcPr>
          <w:p w14:paraId="09DD351C" w14:textId="77777777" w:rsidR="00B66EA1" w:rsidRDefault="00B66EA1" w:rsidP="001B583C">
            <w:pPr>
              <w:widowControl w:val="0"/>
              <w:spacing w:before="40" w:after="40"/>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064B31BE" w14:textId="77777777" w:rsidR="00B66EA1" w:rsidRPr="00AC0A9B" w:rsidRDefault="00B66EA1" w:rsidP="001B583C">
            <w:pPr>
              <w:widowControl w:val="0"/>
              <w:spacing w:before="40" w:after="40"/>
              <w:jc w:val="center"/>
              <w:rPr>
                <w:rFonts w:ascii="Arial" w:hAnsi="Arial" w:cs="Arial"/>
                <w:sz w:val="20"/>
                <w:szCs w:val="20"/>
              </w:rPr>
            </w:pPr>
          </w:p>
        </w:tc>
        <w:tc>
          <w:tcPr>
            <w:tcW w:w="6520" w:type="dxa"/>
            <w:tcBorders>
              <w:left w:val="single" w:sz="4" w:space="0" w:color="auto"/>
            </w:tcBorders>
            <w:vAlign w:val="center"/>
          </w:tcPr>
          <w:p w14:paraId="0DBFECD7" w14:textId="77777777" w:rsidR="00B66EA1" w:rsidRDefault="00B66EA1" w:rsidP="001B583C">
            <w:pPr>
              <w:widowControl w:val="0"/>
              <w:tabs>
                <w:tab w:val="right" w:pos="5946"/>
              </w:tabs>
              <w:spacing w:before="40" w:after="40"/>
              <w:rPr>
                <w:rFonts w:ascii="Arial" w:hAnsi="Arial" w:cs="Arial"/>
                <w:sz w:val="20"/>
                <w:szCs w:val="20"/>
              </w:rPr>
            </w:pPr>
          </w:p>
        </w:tc>
      </w:tr>
      <w:tr w:rsidR="00B66EA1" w:rsidRPr="00AC0A9B" w14:paraId="0CF828D6"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36C70ADA"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2. Approval of Agenda</w:t>
            </w:r>
          </w:p>
        </w:tc>
      </w:tr>
      <w:tr w:rsidR="00B66EA1" w:rsidRPr="00AC0A9B" w14:paraId="6B54FCE6" w14:textId="77777777" w:rsidTr="001B583C">
        <w:trPr>
          <w:trHeight w:val="302"/>
        </w:trPr>
        <w:tc>
          <w:tcPr>
            <w:tcW w:w="2242" w:type="dxa"/>
            <w:tcBorders>
              <w:right w:val="nil"/>
            </w:tcBorders>
          </w:tcPr>
          <w:p w14:paraId="274352D7"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CCDC551"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2.1</w:t>
            </w:r>
          </w:p>
        </w:tc>
        <w:tc>
          <w:tcPr>
            <w:tcW w:w="6520" w:type="dxa"/>
            <w:shd w:val="clear" w:color="auto" w:fill="auto"/>
            <w:vAlign w:val="center"/>
          </w:tcPr>
          <w:p w14:paraId="5D178BA4" w14:textId="77777777" w:rsidR="00B66EA1" w:rsidRPr="00AC0A9B" w:rsidRDefault="00B66EA1" w:rsidP="001B583C">
            <w:pPr>
              <w:pStyle w:val="Default"/>
              <w:widowControl w:val="0"/>
              <w:tabs>
                <w:tab w:val="right" w:pos="5946"/>
              </w:tabs>
              <w:spacing w:before="40" w:after="40"/>
              <w:rPr>
                <w:color w:val="auto"/>
                <w:sz w:val="20"/>
                <w:szCs w:val="20"/>
              </w:rPr>
            </w:pPr>
            <w:r>
              <w:rPr>
                <w:sz w:val="20"/>
                <w:szCs w:val="20"/>
              </w:rPr>
              <w:t>Agenda</w:t>
            </w:r>
            <w:r>
              <w:rPr>
                <w:sz w:val="20"/>
                <w:szCs w:val="20"/>
              </w:rPr>
              <w:tab/>
              <w:t>[Mellor]</w:t>
            </w:r>
          </w:p>
        </w:tc>
      </w:tr>
      <w:tr w:rsidR="00B66EA1" w:rsidRPr="00AC0A9B" w14:paraId="456E4803" w14:textId="77777777" w:rsidTr="001B583C">
        <w:trPr>
          <w:trHeight w:val="302"/>
        </w:trPr>
        <w:tc>
          <w:tcPr>
            <w:tcW w:w="2242" w:type="dxa"/>
            <w:tcBorders>
              <w:right w:val="nil"/>
            </w:tcBorders>
            <w:vAlign w:val="center"/>
          </w:tcPr>
          <w:p w14:paraId="3676FA18" w14:textId="77777777" w:rsidR="00B66EA1" w:rsidRDefault="00B66EA1" w:rsidP="001B583C">
            <w:pPr>
              <w:widowControl w:val="0"/>
              <w:spacing w:before="40" w:after="40"/>
              <w:rPr>
                <w:rFonts w:ascii="Arial" w:hAnsi="Arial" w:cs="Arial"/>
                <w:sz w:val="20"/>
                <w:szCs w:val="20"/>
              </w:rPr>
            </w:pPr>
          </w:p>
        </w:tc>
        <w:tc>
          <w:tcPr>
            <w:tcW w:w="1134" w:type="dxa"/>
            <w:tcBorders>
              <w:left w:val="nil"/>
            </w:tcBorders>
            <w:vAlign w:val="center"/>
          </w:tcPr>
          <w:p w14:paraId="0D652BFC" w14:textId="77777777" w:rsidR="00B66EA1" w:rsidRPr="00AC0A9B" w:rsidRDefault="00B66EA1" w:rsidP="001B583C">
            <w:pPr>
              <w:widowControl w:val="0"/>
              <w:spacing w:before="40" w:after="40"/>
              <w:jc w:val="center"/>
              <w:rPr>
                <w:rFonts w:ascii="Arial" w:hAnsi="Arial" w:cs="Arial"/>
                <w:sz w:val="20"/>
                <w:szCs w:val="20"/>
              </w:rPr>
            </w:pPr>
          </w:p>
        </w:tc>
        <w:tc>
          <w:tcPr>
            <w:tcW w:w="6520" w:type="dxa"/>
            <w:shd w:val="clear" w:color="auto" w:fill="auto"/>
            <w:vAlign w:val="center"/>
          </w:tcPr>
          <w:p w14:paraId="7D551E09" w14:textId="77777777" w:rsidR="00B66EA1" w:rsidRDefault="00B66EA1" w:rsidP="001B583C">
            <w:pPr>
              <w:pStyle w:val="Default"/>
              <w:widowControl w:val="0"/>
              <w:tabs>
                <w:tab w:val="right" w:pos="5946"/>
              </w:tabs>
              <w:spacing w:before="40" w:after="40"/>
              <w:rPr>
                <w:color w:val="auto"/>
                <w:sz w:val="20"/>
                <w:szCs w:val="20"/>
              </w:rPr>
            </w:pPr>
          </w:p>
        </w:tc>
      </w:tr>
      <w:tr w:rsidR="00B66EA1" w:rsidRPr="00AC0A9B" w14:paraId="11E5BF4A"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32CD87F6" w14:textId="77777777" w:rsidR="00B66EA1" w:rsidRPr="00AC0A9B" w:rsidRDefault="00B66EA1" w:rsidP="001B583C">
            <w:pPr>
              <w:pStyle w:val="Default"/>
              <w:widowControl w:val="0"/>
              <w:tabs>
                <w:tab w:val="right" w:pos="9270"/>
              </w:tabs>
              <w:spacing w:before="40" w:after="40"/>
              <w:rPr>
                <w:color w:val="auto"/>
                <w:sz w:val="20"/>
                <w:szCs w:val="20"/>
              </w:rPr>
            </w:pPr>
            <w:r>
              <w:rPr>
                <w:color w:val="auto"/>
                <w:sz w:val="20"/>
                <w:szCs w:val="20"/>
              </w:rPr>
              <w:t>3. Matters Arising,  HSSC Items and Other WG Reports</w:t>
            </w:r>
            <w:r>
              <w:rPr>
                <w:color w:val="auto"/>
                <w:sz w:val="20"/>
                <w:szCs w:val="20"/>
              </w:rPr>
              <w:tab/>
            </w:r>
          </w:p>
        </w:tc>
      </w:tr>
      <w:tr w:rsidR="00B66EA1" w:rsidRPr="00AC0A9B" w14:paraId="04AA5F95" w14:textId="77777777" w:rsidTr="001B583C">
        <w:trPr>
          <w:trHeight w:val="302"/>
        </w:trPr>
        <w:tc>
          <w:tcPr>
            <w:tcW w:w="2242" w:type="dxa"/>
            <w:tcBorders>
              <w:bottom w:val="single" w:sz="4" w:space="0" w:color="auto"/>
              <w:right w:val="nil"/>
            </w:tcBorders>
          </w:tcPr>
          <w:p w14:paraId="35E821F8"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bottom w:val="single" w:sz="4" w:space="0" w:color="auto"/>
            </w:tcBorders>
            <w:vAlign w:val="center"/>
          </w:tcPr>
          <w:p w14:paraId="256C07C1"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3.1</w:t>
            </w:r>
          </w:p>
        </w:tc>
        <w:tc>
          <w:tcPr>
            <w:tcW w:w="6520" w:type="dxa"/>
            <w:vAlign w:val="center"/>
          </w:tcPr>
          <w:p w14:paraId="3C7236BA" w14:textId="77777777" w:rsidR="00B66EA1" w:rsidRPr="00AC0A9B" w:rsidRDefault="00B66EA1" w:rsidP="001B583C">
            <w:pPr>
              <w:widowControl w:val="0"/>
              <w:tabs>
                <w:tab w:val="right" w:pos="5946"/>
              </w:tabs>
              <w:spacing w:before="40" w:after="40"/>
              <w:rPr>
                <w:rFonts w:ascii="Arial" w:hAnsi="Arial" w:cs="Arial"/>
                <w:sz w:val="20"/>
                <w:szCs w:val="20"/>
              </w:rPr>
            </w:pPr>
            <w:r>
              <w:rPr>
                <w:rFonts w:ascii="Arial" w:hAnsi="Arial" w:cs="Arial"/>
                <w:sz w:val="20"/>
                <w:szCs w:val="20"/>
              </w:rPr>
              <w:t>Approval of ENCWG2 Minutes</w:t>
            </w:r>
          </w:p>
        </w:tc>
      </w:tr>
      <w:tr w:rsidR="00B66EA1" w:rsidRPr="00AC0A9B" w14:paraId="44AC9DB7" w14:textId="77777777" w:rsidTr="001B583C">
        <w:trPr>
          <w:trHeight w:val="302"/>
        </w:trPr>
        <w:tc>
          <w:tcPr>
            <w:tcW w:w="2242" w:type="dxa"/>
            <w:tcBorders>
              <w:right w:val="nil"/>
            </w:tcBorders>
          </w:tcPr>
          <w:p w14:paraId="17217AB9"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A6DC965"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3.2</w:t>
            </w:r>
          </w:p>
        </w:tc>
        <w:tc>
          <w:tcPr>
            <w:tcW w:w="6520" w:type="dxa"/>
            <w:vAlign w:val="center"/>
          </w:tcPr>
          <w:p w14:paraId="60D41EC0" w14:textId="77777777" w:rsidR="00B66EA1" w:rsidRPr="00AC0A9B" w:rsidRDefault="00B66EA1" w:rsidP="001B583C">
            <w:pPr>
              <w:pStyle w:val="Default"/>
              <w:widowControl w:val="0"/>
              <w:tabs>
                <w:tab w:val="right" w:pos="5946"/>
              </w:tabs>
              <w:spacing w:before="40" w:after="40"/>
              <w:rPr>
                <w:color w:val="auto"/>
                <w:sz w:val="20"/>
                <w:szCs w:val="20"/>
              </w:rPr>
            </w:pPr>
            <w:r>
              <w:rPr>
                <w:color w:val="auto"/>
                <w:sz w:val="20"/>
                <w:szCs w:val="20"/>
              </w:rPr>
              <w:t>Review ENCWG2 Actions</w:t>
            </w:r>
          </w:p>
        </w:tc>
      </w:tr>
      <w:tr w:rsidR="00B66EA1" w:rsidRPr="00AC0A9B" w14:paraId="179C04F2" w14:textId="77777777" w:rsidTr="001B583C">
        <w:trPr>
          <w:trHeight w:val="302"/>
        </w:trPr>
        <w:tc>
          <w:tcPr>
            <w:tcW w:w="2242" w:type="dxa"/>
            <w:tcBorders>
              <w:right w:val="nil"/>
            </w:tcBorders>
          </w:tcPr>
          <w:p w14:paraId="2D2B59E3"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3241C39"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3.3</w:t>
            </w:r>
          </w:p>
        </w:tc>
        <w:tc>
          <w:tcPr>
            <w:tcW w:w="6520" w:type="dxa"/>
            <w:vAlign w:val="center"/>
          </w:tcPr>
          <w:p w14:paraId="4B5BB0D7" w14:textId="77777777" w:rsidR="00B66EA1" w:rsidRDefault="00B66EA1" w:rsidP="001B583C">
            <w:pPr>
              <w:pStyle w:val="Default"/>
              <w:widowControl w:val="0"/>
              <w:tabs>
                <w:tab w:val="right" w:pos="5946"/>
              </w:tabs>
              <w:spacing w:before="40" w:after="40"/>
              <w:rPr>
                <w:color w:val="auto"/>
                <w:sz w:val="20"/>
                <w:szCs w:val="20"/>
              </w:rPr>
            </w:pPr>
            <w:r>
              <w:rPr>
                <w:sz w:val="20"/>
                <w:szCs w:val="20"/>
              </w:rPr>
              <w:t>Decisions and Actions from HSSC9</w:t>
            </w:r>
            <w:r>
              <w:rPr>
                <w:sz w:val="20"/>
                <w:szCs w:val="20"/>
              </w:rPr>
              <w:tab/>
              <w:t>[Mellor]</w:t>
            </w:r>
          </w:p>
        </w:tc>
      </w:tr>
      <w:tr w:rsidR="00B66EA1" w:rsidRPr="00AC0A9B" w14:paraId="1BDBEA08" w14:textId="77777777" w:rsidTr="001B583C">
        <w:trPr>
          <w:trHeight w:val="302"/>
        </w:trPr>
        <w:tc>
          <w:tcPr>
            <w:tcW w:w="2242" w:type="dxa"/>
            <w:tcBorders>
              <w:right w:val="nil"/>
            </w:tcBorders>
          </w:tcPr>
          <w:p w14:paraId="57766D69"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5504981"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3.4</w:t>
            </w:r>
          </w:p>
        </w:tc>
        <w:tc>
          <w:tcPr>
            <w:tcW w:w="6520" w:type="dxa"/>
            <w:vAlign w:val="center"/>
          </w:tcPr>
          <w:p w14:paraId="2420DD70" w14:textId="77777777" w:rsidR="00B66EA1" w:rsidRDefault="00B66EA1" w:rsidP="001B583C">
            <w:pPr>
              <w:pStyle w:val="Default"/>
              <w:widowControl w:val="0"/>
              <w:tabs>
                <w:tab w:val="right" w:pos="5946"/>
              </w:tabs>
              <w:spacing w:before="40" w:after="40"/>
              <w:rPr>
                <w:color w:val="auto"/>
                <w:sz w:val="20"/>
                <w:szCs w:val="20"/>
              </w:rPr>
            </w:pPr>
            <w:r>
              <w:rPr>
                <w:sz w:val="20"/>
                <w:szCs w:val="20"/>
              </w:rPr>
              <w:t>DQWG Report</w:t>
            </w:r>
            <w:r w:rsidRPr="00BE53BF">
              <w:rPr>
                <w:sz w:val="20"/>
                <w:szCs w:val="20"/>
              </w:rPr>
              <w:tab/>
            </w:r>
            <w:r w:rsidRPr="00BE53BF">
              <w:rPr>
                <w:color w:val="auto"/>
                <w:sz w:val="20"/>
                <w:szCs w:val="20"/>
              </w:rPr>
              <w:t>[</w:t>
            </w:r>
            <w:r>
              <w:rPr>
                <w:color w:val="auto"/>
                <w:sz w:val="20"/>
                <w:szCs w:val="20"/>
              </w:rPr>
              <w:t xml:space="preserve"> </w:t>
            </w:r>
            <w:r w:rsidRPr="00BE53BF">
              <w:rPr>
                <w:color w:val="auto"/>
                <w:sz w:val="20"/>
                <w:szCs w:val="20"/>
              </w:rPr>
              <w:t>]</w:t>
            </w:r>
          </w:p>
        </w:tc>
      </w:tr>
      <w:tr w:rsidR="00B66EA1" w:rsidRPr="00AC0A9B" w14:paraId="32721589" w14:textId="77777777" w:rsidTr="001B583C">
        <w:trPr>
          <w:trHeight w:val="302"/>
        </w:trPr>
        <w:tc>
          <w:tcPr>
            <w:tcW w:w="2242" w:type="dxa"/>
            <w:tcBorders>
              <w:right w:val="nil"/>
            </w:tcBorders>
          </w:tcPr>
          <w:p w14:paraId="5EADEE4D"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19BDF0E"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3.5</w:t>
            </w:r>
          </w:p>
        </w:tc>
        <w:tc>
          <w:tcPr>
            <w:tcW w:w="6520" w:type="dxa"/>
            <w:vAlign w:val="center"/>
          </w:tcPr>
          <w:p w14:paraId="63C9092E" w14:textId="77777777" w:rsidR="00B66EA1" w:rsidRDefault="00B66EA1" w:rsidP="001B583C">
            <w:pPr>
              <w:pStyle w:val="Default"/>
              <w:widowControl w:val="0"/>
              <w:tabs>
                <w:tab w:val="right" w:pos="5946"/>
              </w:tabs>
              <w:spacing w:before="40" w:after="40"/>
              <w:rPr>
                <w:sz w:val="20"/>
                <w:szCs w:val="20"/>
              </w:rPr>
            </w:pPr>
            <w:r>
              <w:rPr>
                <w:sz w:val="20"/>
                <w:szCs w:val="20"/>
              </w:rPr>
              <w:t>NCWG Report</w:t>
            </w:r>
            <w:r w:rsidRPr="00BE53BF">
              <w:rPr>
                <w:sz w:val="20"/>
                <w:szCs w:val="20"/>
              </w:rPr>
              <w:tab/>
            </w:r>
            <w:r w:rsidRPr="00BE53BF">
              <w:rPr>
                <w:color w:val="auto"/>
                <w:sz w:val="20"/>
                <w:szCs w:val="20"/>
              </w:rPr>
              <w:t>[</w:t>
            </w:r>
            <w:r>
              <w:rPr>
                <w:color w:val="auto"/>
                <w:sz w:val="20"/>
                <w:szCs w:val="20"/>
              </w:rPr>
              <w:t xml:space="preserve"> </w:t>
            </w:r>
            <w:r w:rsidRPr="00BE53BF">
              <w:rPr>
                <w:color w:val="auto"/>
                <w:sz w:val="20"/>
                <w:szCs w:val="20"/>
              </w:rPr>
              <w:t>]</w:t>
            </w:r>
          </w:p>
        </w:tc>
      </w:tr>
      <w:tr w:rsidR="00B66EA1" w:rsidRPr="00AC0A9B" w14:paraId="672EB557"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5DB0EADB"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4</w:t>
            </w:r>
            <w:r w:rsidRPr="00AC0A9B">
              <w:rPr>
                <w:rFonts w:ascii="Arial" w:hAnsi="Arial" w:cs="Arial"/>
                <w:sz w:val="20"/>
                <w:szCs w:val="20"/>
              </w:rPr>
              <w:t xml:space="preserve">. </w:t>
            </w:r>
            <w:r>
              <w:rPr>
                <w:rFonts w:ascii="Arial" w:hAnsi="Arial" w:cs="Arial"/>
                <w:sz w:val="20"/>
                <w:szCs w:val="20"/>
              </w:rPr>
              <w:t>ENCWG Documents and Work Activities</w:t>
            </w:r>
          </w:p>
        </w:tc>
      </w:tr>
      <w:tr w:rsidR="00B66EA1" w:rsidRPr="00AC0A9B" w14:paraId="538D1615" w14:textId="77777777" w:rsidTr="001B583C">
        <w:trPr>
          <w:trHeight w:val="302"/>
        </w:trPr>
        <w:tc>
          <w:tcPr>
            <w:tcW w:w="2242" w:type="dxa"/>
            <w:tcBorders>
              <w:right w:val="nil"/>
            </w:tcBorders>
            <w:vAlign w:val="center"/>
          </w:tcPr>
          <w:p w14:paraId="05EFA606"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5C0D85E"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4.1</w:t>
            </w:r>
          </w:p>
        </w:tc>
        <w:tc>
          <w:tcPr>
            <w:tcW w:w="6520" w:type="dxa"/>
            <w:vAlign w:val="center"/>
          </w:tcPr>
          <w:p w14:paraId="62398415"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 xml:space="preserve">S-52 - Specifications for Chart Content and Display </w:t>
            </w:r>
            <w:r>
              <w:rPr>
                <w:color w:val="auto"/>
                <w:sz w:val="20"/>
                <w:szCs w:val="20"/>
              </w:rPr>
              <w:t xml:space="preserve">Aspects of ECDIS  </w:t>
            </w:r>
          </w:p>
        </w:tc>
      </w:tr>
      <w:tr w:rsidR="00B66EA1" w:rsidRPr="00AC0A9B" w14:paraId="6DA10824" w14:textId="77777777" w:rsidTr="001B583C">
        <w:trPr>
          <w:trHeight w:val="302"/>
        </w:trPr>
        <w:tc>
          <w:tcPr>
            <w:tcW w:w="2242" w:type="dxa"/>
            <w:tcBorders>
              <w:right w:val="nil"/>
            </w:tcBorders>
            <w:vAlign w:val="center"/>
          </w:tcPr>
          <w:p w14:paraId="66951884"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00DA6795"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4.2</w:t>
            </w:r>
          </w:p>
        </w:tc>
        <w:tc>
          <w:tcPr>
            <w:tcW w:w="6520" w:type="dxa"/>
            <w:vAlign w:val="center"/>
          </w:tcPr>
          <w:p w14:paraId="55C47A9F"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S-57 - IHO Transfer Standard for Digital Hydrographic</w:t>
            </w:r>
            <w:r>
              <w:rPr>
                <w:color w:val="auto"/>
                <w:sz w:val="20"/>
                <w:szCs w:val="20"/>
              </w:rPr>
              <w:t xml:space="preserve"> Data</w:t>
            </w:r>
            <w:r w:rsidRPr="00337970">
              <w:rPr>
                <w:color w:val="auto"/>
                <w:sz w:val="20"/>
                <w:szCs w:val="20"/>
              </w:rPr>
              <w:tab/>
              <w:t>[]</w:t>
            </w:r>
          </w:p>
        </w:tc>
      </w:tr>
      <w:tr w:rsidR="00B66EA1" w:rsidRPr="00AC0A9B" w14:paraId="725E3267" w14:textId="77777777" w:rsidTr="001B583C">
        <w:trPr>
          <w:trHeight w:val="302"/>
        </w:trPr>
        <w:tc>
          <w:tcPr>
            <w:tcW w:w="2242" w:type="dxa"/>
            <w:tcBorders>
              <w:right w:val="nil"/>
            </w:tcBorders>
            <w:vAlign w:val="center"/>
          </w:tcPr>
          <w:p w14:paraId="55C24556"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18EAE29D"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4.3</w:t>
            </w:r>
          </w:p>
        </w:tc>
        <w:tc>
          <w:tcPr>
            <w:tcW w:w="6520" w:type="dxa"/>
            <w:vAlign w:val="center"/>
          </w:tcPr>
          <w:p w14:paraId="060469DF"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S-58 - Re</w:t>
            </w:r>
            <w:r>
              <w:rPr>
                <w:color w:val="auto"/>
                <w:sz w:val="20"/>
                <w:szCs w:val="20"/>
              </w:rPr>
              <w:t>commended ENC Validation Checks</w:t>
            </w:r>
            <w:r w:rsidRPr="00337970">
              <w:rPr>
                <w:color w:val="auto"/>
                <w:sz w:val="20"/>
                <w:szCs w:val="20"/>
              </w:rPr>
              <w:tab/>
              <w:t>[]</w:t>
            </w:r>
          </w:p>
        </w:tc>
      </w:tr>
      <w:tr w:rsidR="00B66EA1" w:rsidRPr="00AC0A9B" w14:paraId="47DDB666" w14:textId="77777777" w:rsidTr="001B583C">
        <w:trPr>
          <w:trHeight w:val="302"/>
        </w:trPr>
        <w:tc>
          <w:tcPr>
            <w:tcW w:w="2242" w:type="dxa"/>
            <w:tcBorders>
              <w:right w:val="nil"/>
            </w:tcBorders>
            <w:vAlign w:val="center"/>
          </w:tcPr>
          <w:p w14:paraId="22C08192"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E378419"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4.4</w:t>
            </w:r>
          </w:p>
        </w:tc>
        <w:tc>
          <w:tcPr>
            <w:tcW w:w="6520" w:type="dxa"/>
            <w:vAlign w:val="center"/>
          </w:tcPr>
          <w:p w14:paraId="42D3868D"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S-62 - List of Data Producer Codes</w:t>
            </w:r>
            <w:r w:rsidRPr="00337970">
              <w:rPr>
                <w:color w:val="auto"/>
                <w:sz w:val="20"/>
                <w:szCs w:val="20"/>
              </w:rPr>
              <w:tab/>
              <w:t>[]</w:t>
            </w:r>
          </w:p>
        </w:tc>
      </w:tr>
      <w:tr w:rsidR="00B66EA1" w:rsidRPr="00AC0A9B" w14:paraId="41268471" w14:textId="77777777" w:rsidTr="001B583C">
        <w:trPr>
          <w:trHeight w:val="302"/>
        </w:trPr>
        <w:tc>
          <w:tcPr>
            <w:tcW w:w="2242" w:type="dxa"/>
            <w:tcBorders>
              <w:right w:val="nil"/>
            </w:tcBorders>
            <w:vAlign w:val="center"/>
          </w:tcPr>
          <w:p w14:paraId="1FAB4577"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0894BAFA"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4.5</w:t>
            </w:r>
          </w:p>
        </w:tc>
        <w:tc>
          <w:tcPr>
            <w:tcW w:w="6520" w:type="dxa"/>
            <w:vAlign w:val="center"/>
          </w:tcPr>
          <w:p w14:paraId="4CD5CD01" w14:textId="77777777" w:rsidR="00B66EA1" w:rsidRPr="00337970" w:rsidRDefault="00B66EA1" w:rsidP="001B583C">
            <w:pPr>
              <w:pStyle w:val="Default"/>
              <w:widowControl w:val="0"/>
              <w:tabs>
                <w:tab w:val="right" w:pos="5946"/>
              </w:tabs>
              <w:spacing w:before="40" w:after="40"/>
              <w:rPr>
                <w:color w:val="auto"/>
                <w:sz w:val="20"/>
                <w:szCs w:val="20"/>
              </w:rPr>
            </w:pPr>
            <w:r>
              <w:rPr>
                <w:color w:val="auto"/>
                <w:sz w:val="20"/>
                <w:szCs w:val="20"/>
              </w:rPr>
              <w:t xml:space="preserve">S-63 - </w:t>
            </w:r>
            <w:r w:rsidRPr="0069527B">
              <w:rPr>
                <w:color w:val="auto"/>
                <w:sz w:val="20"/>
                <w:szCs w:val="20"/>
              </w:rPr>
              <w:t>IHO Data Protection Scheme</w:t>
            </w:r>
            <w:r w:rsidRPr="00337970">
              <w:rPr>
                <w:color w:val="auto"/>
                <w:sz w:val="20"/>
                <w:szCs w:val="20"/>
              </w:rPr>
              <w:tab/>
              <w:t>[]</w:t>
            </w:r>
          </w:p>
        </w:tc>
      </w:tr>
      <w:tr w:rsidR="00B66EA1" w:rsidRPr="00AC0A9B" w14:paraId="4E423F72" w14:textId="77777777" w:rsidTr="001B583C">
        <w:trPr>
          <w:trHeight w:val="302"/>
        </w:trPr>
        <w:tc>
          <w:tcPr>
            <w:tcW w:w="2242" w:type="dxa"/>
            <w:tcBorders>
              <w:right w:val="nil"/>
            </w:tcBorders>
            <w:vAlign w:val="center"/>
          </w:tcPr>
          <w:p w14:paraId="7DB3BE29"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393264C"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4.6</w:t>
            </w:r>
          </w:p>
        </w:tc>
        <w:tc>
          <w:tcPr>
            <w:tcW w:w="6520" w:type="dxa"/>
            <w:vAlign w:val="center"/>
          </w:tcPr>
          <w:p w14:paraId="6F31381A"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S-64</w:t>
            </w:r>
            <w:r>
              <w:rPr>
                <w:color w:val="auto"/>
                <w:sz w:val="20"/>
                <w:szCs w:val="20"/>
              </w:rPr>
              <w:t xml:space="preserve"> - IHO Test Data Sets for ECDIS</w:t>
            </w:r>
            <w:r w:rsidRPr="00337970">
              <w:rPr>
                <w:color w:val="auto"/>
                <w:sz w:val="20"/>
                <w:szCs w:val="20"/>
              </w:rPr>
              <w:tab/>
              <w:t>[]</w:t>
            </w:r>
          </w:p>
        </w:tc>
      </w:tr>
      <w:tr w:rsidR="00B66EA1" w:rsidRPr="00AC0A9B" w14:paraId="6556EE47" w14:textId="77777777" w:rsidTr="001B583C">
        <w:trPr>
          <w:trHeight w:val="302"/>
        </w:trPr>
        <w:tc>
          <w:tcPr>
            <w:tcW w:w="2242" w:type="dxa"/>
            <w:tcBorders>
              <w:right w:val="nil"/>
            </w:tcBorders>
            <w:vAlign w:val="center"/>
          </w:tcPr>
          <w:p w14:paraId="5E88D7F2" w14:textId="77777777" w:rsidR="00B66EA1" w:rsidRPr="00AC0A9B"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2D14F75"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4.7</w:t>
            </w:r>
          </w:p>
        </w:tc>
        <w:tc>
          <w:tcPr>
            <w:tcW w:w="6520" w:type="dxa"/>
            <w:vAlign w:val="center"/>
          </w:tcPr>
          <w:p w14:paraId="72E20E99" w14:textId="77777777" w:rsidR="00B66EA1" w:rsidRPr="00337970" w:rsidRDefault="00B66EA1" w:rsidP="001B583C">
            <w:pPr>
              <w:pStyle w:val="Default"/>
              <w:widowControl w:val="0"/>
              <w:tabs>
                <w:tab w:val="right" w:pos="5946"/>
              </w:tabs>
              <w:spacing w:before="40" w:after="40"/>
              <w:rPr>
                <w:color w:val="auto"/>
                <w:sz w:val="20"/>
                <w:szCs w:val="20"/>
              </w:rPr>
            </w:pPr>
            <w:r w:rsidRPr="00337970">
              <w:rPr>
                <w:color w:val="auto"/>
                <w:sz w:val="20"/>
                <w:szCs w:val="20"/>
              </w:rPr>
              <w:t>S-65 - ENCs: Production, Maintenance and Distribution Guidance</w:t>
            </w:r>
            <w:r>
              <w:rPr>
                <w:color w:val="auto"/>
                <w:sz w:val="20"/>
                <w:szCs w:val="20"/>
              </w:rPr>
              <w:t xml:space="preserve"> </w:t>
            </w:r>
            <w:r w:rsidRPr="00337970">
              <w:rPr>
                <w:color w:val="auto"/>
                <w:sz w:val="20"/>
                <w:szCs w:val="20"/>
              </w:rPr>
              <w:t>[]</w:t>
            </w:r>
          </w:p>
        </w:tc>
      </w:tr>
      <w:tr w:rsidR="00B66EA1" w:rsidRPr="00AC0A9B" w14:paraId="2632D1E5" w14:textId="77777777" w:rsidTr="001B583C">
        <w:trPr>
          <w:trHeight w:val="302"/>
        </w:trPr>
        <w:tc>
          <w:tcPr>
            <w:tcW w:w="2242" w:type="dxa"/>
            <w:tcBorders>
              <w:right w:val="nil"/>
            </w:tcBorders>
            <w:vAlign w:val="center"/>
          </w:tcPr>
          <w:p w14:paraId="53000CCF" w14:textId="77777777" w:rsidR="00B66EA1" w:rsidRDefault="00B66EA1" w:rsidP="001B583C">
            <w:pPr>
              <w:widowControl w:val="0"/>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3F83412" w14:textId="77777777" w:rsidR="00B66EA1" w:rsidRPr="00337970" w:rsidRDefault="00B66EA1" w:rsidP="001B583C">
            <w:pPr>
              <w:widowControl w:val="0"/>
              <w:spacing w:before="40" w:after="40"/>
              <w:jc w:val="center"/>
              <w:rPr>
                <w:rFonts w:ascii="Arial" w:hAnsi="Arial" w:cs="Arial"/>
                <w:sz w:val="20"/>
                <w:szCs w:val="20"/>
              </w:rPr>
            </w:pPr>
            <w:r>
              <w:rPr>
                <w:rFonts w:ascii="Arial" w:hAnsi="Arial" w:cs="Arial"/>
                <w:sz w:val="20"/>
                <w:szCs w:val="20"/>
              </w:rPr>
              <w:t>4.8</w:t>
            </w:r>
          </w:p>
        </w:tc>
        <w:tc>
          <w:tcPr>
            <w:tcW w:w="6520" w:type="dxa"/>
            <w:vAlign w:val="center"/>
          </w:tcPr>
          <w:p w14:paraId="23F26C56" w14:textId="77777777" w:rsidR="00B66EA1" w:rsidRPr="00337970" w:rsidRDefault="00B66EA1" w:rsidP="001B583C">
            <w:pPr>
              <w:pStyle w:val="Default"/>
              <w:widowControl w:val="0"/>
              <w:tabs>
                <w:tab w:val="right" w:pos="5946"/>
              </w:tabs>
              <w:spacing w:before="40" w:after="40"/>
              <w:rPr>
                <w:color w:val="auto"/>
                <w:sz w:val="20"/>
                <w:szCs w:val="20"/>
              </w:rPr>
            </w:pPr>
            <w:r>
              <w:rPr>
                <w:color w:val="auto"/>
                <w:sz w:val="20"/>
                <w:szCs w:val="20"/>
              </w:rPr>
              <w:t xml:space="preserve">S-66 - </w:t>
            </w:r>
            <w:r w:rsidRPr="0031682B">
              <w:rPr>
                <w:color w:val="auto"/>
                <w:sz w:val="20"/>
                <w:szCs w:val="20"/>
              </w:rPr>
              <w:t>Facts about Electronic Charts and Carriage Requirements</w:t>
            </w:r>
            <w:r>
              <w:rPr>
                <w:color w:val="auto"/>
                <w:sz w:val="20"/>
                <w:szCs w:val="20"/>
              </w:rPr>
              <w:t xml:space="preserve">   </w:t>
            </w:r>
            <w:r w:rsidRPr="00337970">
              <w:rPr>
                <w:color w:val="auto"/>
                <w:sz w:val="20"/>
                <w:szCs w:val="20"/>
              </w:rPr>
              <w:t>[]</w:t>
            </w:r>
          </w:p>
        </w:tc>
      </w:tr>
      <w:tr w:rsidR="00B66EA1" w:rsidRPr="00AC0A9B" w14:paraId="6CB11DEE" w14:textId="77777777" w:rsidTr="001B583C">
        <w:trPr>
          <w:trHeight w:val="302"/>
        </w:trPr>
        <w:tc>
          <w:tcPr>
            <w:tcW w:w="2242" w:type="dxa"/>
            <w:tcBorders>
              <w:right w:val="nil"/>
            </w:tcBorders>
            <w:vAlign w:val="center"/>
          </w:tcPr>
          <w:p w14:paraId="06AB0FF1" w14:textId="77777777" w:rsidR="00B66EA1" w:rsidRPr="00E35055" w:rsidRDefault="00B66EA1" w:rsidP="001B583C">
            <w:pPr>
              <w:widowControl w:val="0"/>
              <w:spacing w:before="40" w:after="40"/>
              <w:rPr>
                <w:rFonts w:ascii="Arial" w:hAnsi="Arial" w:cs="Arial"/>
                <w:b/>
                <w:sz w:val="20"/>
                <w:szCs w:val="20"/>
              </w:rPr>
            </w:pPr>
            <w:r>
              <w:rPr>
                <w:rFonts w:ascii="Arial" w:hAnsi="Arial" w:cs="Arial"/>
                <w:sz w:val="20"/>
                <w:szCs w:val="20"/>
              </w:rPr>
              <w:t>ENCWG3</w:t>
            </w:r>
          </w:p>
        </w:tc>
        <w:tc>
          <w:tcPr>
            <w:tcW w:w="1134" w:type="dxa"/>
            <w:tcBorders>
              <w:left w:val="nil"/>
            </w:tcBorders>
            <w:vAlign w:val="center"/>
          </w:tcPr>
          <w:p w14:paraId="6B8F4A8B"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4.9</w:t>
            </w:r>
          </w:p>
        </w:tc>
        <w:tc>
          <w:tcPr>
            <w:tcW w:w="6520" w:type="dxa"/>
            <w:vAlign w:val="center"/>
          </w:tcPr>
          <w:p w14:paraId="732BA6F6" w14:textId="77777777" w:rsidR="00B66EA1" w:rsidRPr="00E35055" w:rsidRDefault="00B66EA1" w:rsidP="001B583C">
            <w:pPr>
              <w:pStyle w:val="Default"/>
              <w:widowControl w:val="0"/>
              <w:tabs>
                <w:tab w:val="right" w:pos="5946"/>
              </w:tabs>
              <w:spacing w:before="40" w:after="40"/>
              <w:rPr>
                <w:b/>
                <w:color w:val="auto"/>
                <w:sz w:val="20"/>
                <w:szCs w:val="20"/>
              </w:rPr>
            </w:pPr>
            <w:r w:rsidRPr="00E35055">
              <w:rPr>
                <w:color w:val="auto"/>
                <w:sz w:val="20"/>
                <w:szCs w:val="20"/>
              </w:rPr>
              <w:t>Updates to the IHO webpage ENCs, ECDIS and S-100</w:t>
            </w:r>
            <w:r w:rsidRPr="00337970">
              <w:rPr>
                <w:color w:val="auto"/>
                <w:sz w:val="20"/>
                <w:szCs w:val="20"/>
              </w:rPr>
              <w:tab/>
              <w:t>[]</w:t>
            </w:r>
          </w:p>
        </w:tc>
      </w:tr>
      <w:tr w:rsidR="00B66EA1" w:rsidRPr="00AC0A9B" w14:paraId="4BFA3BD4" w14:textId="77777777" w:rsidTr="001B583C">
        <w:trPr>
          <w:trHeight w:val="302"/>
        </w:trPr>
        <w:tc>
          <w:tcPr>
            <w:tcW w:w="2242" w:type="dxa"/>
            <w:tcBorders>
              <w:right w:val="nil"/>
            </w:tcBorders>
            <w:vAlign w:val="center"/>
          </w:tcPr>
          <w:p w14:paraId="61D62952" w14:textId="77777777" w:rsidR="00B66EA1" w:rsidRDefault="00B66EA1" w:rsidP="001B583C">
            <w:pPr>
              <w:widowControl w:val="0"/>
              <w:spacing w:before="40" w:after="40"/>
              <w:rPr>
                <w:rFonts w:ascii="Arial" w:hAnsi="Arial" w:cs="Arial"/>
                <w:sz w:val="20"/>
                <w:szCs w:val="20"/>
              </w:rPr>
            </w:pPr>
          </w:p>
        </w:tc>
        <w:tc>
          <w:tcPr>
            <w:tcW w:w="1134" w:type="dxa"/>
            <w:tcBorders>
              <w:left w:val="nil"/>
            </w:tcBorders>
            <w:vAlign w:val="center"/>
          </w:tcPr>
          <w:p w14:paraId="6FFC2459" w14:textId="77777777" w:rsidR="00B66EA1" w:rsidRDefault="00B66EA1" w:rsidP="001B583C">
            <w:pPr>
              <w:widowControl w:val="0"/>
              <w:spacing w:before="40" w:after="40"/>
              <w:jc w:val="center"/>
              <w:rPr>
                <w:rFonts w:ascii="Arial" w:hAnsi="Arial" w:cs="Arial"/>
                <w:sz w:val="20"/>
                <w:szCs w:val="20"/>
              </w:rPr>
            </w:pPr>
          </w:p>
        </w:tc>
        <w:tc>
          <w:tcPr>
            <w:tcW w:w="6520" w:type="dxa"/>
            <w:vAlign w:val="center"/>
          </w:tcPr>
          <w:p w14:paraId="370B6A4F" w14:textId="77777777" w:rsidR="00B66EA1" w:rsidRPr="00E35055" w:rsidRDefault="00B66EA1" w:rsidP="001B583C">
            <w:pPr>
              <w:pStyle w:val="Default"/>
              <w:widowControl w:val="0"/>
              <w:tabs>
                <w:tab w:val="right" w:pos="5946"/>
              </w:tabs>
              <w:spacing w:before="40" w:after="40"/>
              <w:rPr>
                <w:color w:val="auto"/>
                <w:sz w:val="20"/>
                <w:szCs w:val="20"/>
              </w:rPr>
            </w:pPr>
          </w:p>
        </w:tc>
      </w:tr>
      <w:tr w:rsidR="00B66EA1" w:rsidRPr="00AC0A9B" w14:paraId="05A767AC" w14:textId="77777777" w:rsidTr="001B583C">
        <w:trPr>
          <w:trHeight w:val="325"/>
        </w:trPr>
        <w:tc>
          <w:tcPr>
            <w:tcW w:w="9896" w:type="dxa"/>
            <w:gridSpan w:val="3"/>
            <w:tcBorders>
              <w:top w:val="single" w:sz="4" w:space="0" w:color="auto"/>
              <w:left w:val="single" w:sz="4" w:space="0" w:color="auto"/>
              <w:bottom w:val="single" w:sz="4" w:space="0" w:color="auto"/>
            </w:tcBorders>
            <w:shd w:val="clear" w:color="auto" w:fill="DBE5F1"/>
            <w:vAlign w:val="center"/>
          </w:tcPr>
          <w:p w14:paraId="59D619C4"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5</w:t>
            </w:r>
            <w:r w:rsidRPr="00AC0A9B">
              <w:rPr>
                <w:rFonts w:ascii="Arial" w:hAnsi="Arial" w:cs="Arial"/>
                <w:sz w:val="20"/>
                <w:szCs w:val="20"/>
              </w:rPr>
              <w:t xml:space="preserve">. </w:t>
            </w:r>
            <w:r>
              <w:rPr>
                <w:rFonts w:ascii="Arial" w:hAnsi="Arial" w:cs="Arial"/>
                <w:sz w:val="20"/>
                <w:szCs w:val="20"/>
              </w:rPr>
              <w:t>ENCWG</w:t>
            </w:r>
            <w:r w:rsidRPr="00AC0A9B">
              <w:rPr>
                <w:rFonts w:ascii="Arial" w:hAnsi="Arial" w:cs="Arial"/>
                <w:sz w:val="20"/>
                <w:szCs w:val="20"/>
              </w:rPr>
              <w:t xml:space="preserve"> P</w:t>
            </w:r>
            <w:r>
              <w:rPr>
                <w:rFonts w:ascii="Arial" w:hAnsi="Arial" w:cs="Arial"/>
                <w:sz w:val="20"/>
                <w:szCs w:val="20"/>
              </w:rPr>
              <w:t xml:space="preserve">roposals </w:t>
            </w:r>
          </w:p>
        </w:tc>
      </w:tr>
      <w:tr w:rsidR="00B66EA1" w:rsidRPr="00AC0A9B" w14:paraId="381141E1" w14:textId="77777777" w:rsidTr="001B583C">
        <w:trPr>
          <w:trHeight w:val="302"/>
        </w:trPr>
        <w:tc>
          <w:tcPr>
            <w:tcW w:w="2242" w:type="dxa"/>
            <w:tcBorders>
              <w:right w:val="nil"/>
            </w:tcBorders>
          </w:tcPr>
          <w:p w14:paraId="0240E171" w14:textId="77777777" w:rsidR="00B66EA1" w:rsidRPr="00BE53BF"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0E15691F" w14:textId="77777777" w:rsidR="00B66EA1" w:rsidRPr="00BE53BF" w:rsidRDefault="00B66EA1" w:rsidP="001B583C">
            <w:pPr>
              <w:widowControl w:val="0"/>
              <w:spacing w:before="40" w:after="40"/>
              <w:jc w:val="center"/>
              <w:rPr>
                <w:rFonts w:ascii="Arial" w:hAnsi="Arial" w:cs="Arial"/>
                <w:sz w:val="20"/>
                <w:szCs w:val="20"/>
              </w:rPr>
            </w:pPr>
            <w:r>
              <w:rPr>
                <w:rFonts w:ascii="Arial" w:hAnsi="Arial" w:cs="Arial"/>
                <w:sz w:val="20"/>
                <w:szCs w:val="20"/>
              </w:rPr>
              <w:t>5</w:t>
            </w:r>
            <w:r w:rsidRPr="00BE53BF">
              <w:rPr>
                <w:rFonts w:ascii="Arial" w:hAnsi="Arial" w:cs="Arial"/>
                <w:sz w:val="20"/>
                <w:szCs w:val="20"/>
              </w:rPr>
              <w:t>.</w:t>
            </w:r>
            <w:r>
              <w:rPr>
                <w:rFonts w:ascii="Arial" w:hAnsi="Arial" w:cs="Arial"/>
                <w:sz w:val="20"/>
                <w:szCs w:val="20"/>
              </w:rPr>
              <w:t>1</w:t>
            </w:r>
          </w:p>
        </w:tc>
        <w:tc>
          <w:tcPr>
            <w:tcW w:w="6520" w:type="dxa"/>
            <w:vAlign w:val="center"/>
          </w:tcPr>
          <w:p w14:paraId="666E7F29" w14:textId="77777777" w:rsidR="00B66EA1" w:rsidRPr="00BE53BF" w:rsidRDefault="00B66EA1" w:rsidP="001B583C">
            <w:pPr>
              <w:pStyle w:val="Default"/>
              <w:widowControl w:val="0"/>
              <w:tabs>
                <w:tab w:val="right" w:pos="5946"/>
              </w:tabs>
              <w:spacing w:before="40" w:after="40"/>
              <w:rPr>
                <w:sz w:val="20"/>
                <w:szCs w:val="20"/>
              </w:rPr>
            </w:pPr>
            <w:r w:rsidRPr="00F0048A">
              <w:rPr>
                <w:color w:val="auto"/>
                <w:sz w:val="20"/>
                <w:szCs w:val="20"/>
              </w:rPr>
              <w:t>Improvement of ENCs display on ECDIS</w:t>
            </w:r>
            <w:r w:rsidRPr="00BE53BF">
              <w:rPr>
                <w:sz w:val="20"/>
                <w:szCs w:val="20"/>
              </w:rPr>
              <w:tab/>
            </w:r>
            <w:r w:rsidRPr="00BE53BF">
              <w:rPr>
                <w:color w:val="auto"/>
                <w:sz w:val="20"/>
                <w:szCs w:val="20"/>
              </w:rPr>
              <w:t>[</w:t>
            </w:r>
            <w:r>
              <w:rPr>
                <w:color w:val="auto"/>
                <w:sz w:val="20"/>
                <w:szCs w:val="20"/>
              </w:rPr>
              <w:t xml:space="preserve"> </w:t>
            </w:r>
            <w:proofErr w:type="spellStart"/>
            <w:r>
              <w:rPr>
                <w:color w:val="auto"/>
                <w:sz w:val="20"/>
                <w:szCs w:val="20"/>
              </w:rPr>
              <w:t>Mouden</w:t>
            </w:r>
            <w:proofErr w:type="spellEnd"/>
            <w:r w:rsidRPr="00BE53BF">
              <w:rPr>
                <w:color w:val="auto"/>
                <w:sz w:val="20"/>
                <w:szCs w:val="20"/>
              </w:rPr>
              <w:t>]</w:t>
            </w:r>
          </w:p>
        </w:tc>
      </w:tr>
      <w:tr w:rsidR="00B66EA1" w:rsidRPr="00AC0A9B" w14:paraId="1BEC667C" w14:textId="77777777" w:rsidTr="001B583C">
        <w:trPr>
          <w:trHeight w:val="302"/>
        </w:trPr>
        <w:tc>
          <w:tcPr>
            <w:tcW w:w="2242" w:type="dxa"/>
            <w:tcBorders>
              <w:right w:val="nil"/>
            </w:tcBorders>
          </w:tcPr>
          <w:p w14:paraId="0919237E" w14:textId="77777777" w:rsidR="00B66EA1" w:rsidRPr="00BE53BF"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24734894"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5.2</w:t>
            </w:r>
          </w:p>
        </w:tc>
        <w:tc>
          <w:tcPr>
            <w:tcW w:w="6520" w:type="dxa"/>
            <w:shd w:val="clear" w:color="auto" w:fill="auto"/>
            <w:vAlign w:val="center"/>
          </w:tcPr>
          <w:p w14:paraId="75B42B41" w14:textId="77777777" w:rsidR="00B66EA1" w:rsidRPr="00B32F76" w:rsidRDefault="00B66EA1" w:rsidP="001B583C">
            <w:pPr>
              <w:pStyle w:val="Default"/>
              <w:widowControl w:val="0"/>
              <w:tabs>
                <w:tab w:val="right" w:pos="5946"/>
              </w:tabs>
              <w:spacing w:before="40" w:after="40"/>
              <w:rPr>
                <w:sz w:val="20"/>
                <w:szCs w:val="20"/>
              </w:rPr>
            </w:pPr>
            <w:r w:rsidRPr="00B32F76">
              <w:rPr>
                <w:sz w:val="20"/>
                <w:szCs w:val="20"/>
              </w:rPr>
              <w:t>High Density Bathymetry in ENCs</w:t>
            </w:r>
            <w:r w:rsidRPr="00B32F76">
              <w:rPr>
                <w:sz w:val="20"/>
                <w:szCs w:val="20"/>
              </w:rPr>
              <w:tab/>
              <w:t>[Mellor ]</w:t>
            </w:r>
          </w:p>
        </w:tc>
      </w:tr>
      <w:tr w:rsidR="00B66EA1" w:rsidRPr="00AC0A9B" w14:paraId="7750B2ED" w14:textId="77777777" w:rsidTr="001B583C">
        <w:trPr>
          <w:trHeight w:val="302"/>
        </w:trPr>
        <w:tc>
          <w:tcPr>
            <w:tcW w:w="2242" w:type="dxa"/>
            <w:tcBorders>
              <w:right w:val="nil"/>
            </w:tcBorders>
          </w:tcPr>
          <w:p w14:paraId="57245EEA"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295A15DE"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5.2.1</w:t>
            </w:r>
          </w:p>
        </w:tc>
        <w:tc>
          <w:tcPr>
            <w:tcW w:w="6520" w:type="dxa"/>
            <w:shd w:val="clear" w:color="auto" w:fill="auto"/>
            <w:vAlign w:val="center"/>
          </w:tcPr>
          <w:p w14:paraId="0005BDD8" w14:textId="77777777" w:rsidR="00B66EA1" w:rsidRPr="00B32F76" w:rsidRDefault="00B66EA1" w:rsidP="001B583C">
            <w:pPr>
              <w:pStyle w:val="Default"/>
              <w:widowControl w:val="0"/>
              <w:tabs>
                <w:tab w:val="right" w:pos="5946"/>
              </w:tabs>
              <w:spacing w:before="40" w:after="40"/>
              <w:rPr>
                <w:sz w:val="20"/>
                <w:szCs w:val="20"/>
              </w:rPr>
            </w:pPr>
            <w:r w:rsidRPr="00B32F76">
              <w:rPr>
                <w:sz w:val="20"/>
                <w:szCs w:val="20"/>
              </w:rPr>
              <w:t>High Density Bathymetric ENCs - AHO Approach              [Sanchez]</w:t>
            </w:r>
          </w:p>
        </w:tc>
      </w:tr>
      <w:tr w:rsidR="00B66EA1" w:rsidRPr="00AC0A9B" w14:paraId="775FAD6D" w14:textId="77777777" w:rsidTr="001B583C">
        <w:trPr>
          <w:trHeight w:val="302"/>
        </w:trPr>
        <w:tc>
          <w:tcPr>
            <w:tcW w:w="2242" w:type="dxa"/>
            <w:tcBorders>
              <w:right w:val="nil"/>
            </w:tcBorders>
          </w:tcPr>
          <w:p w14:paraId="6DED156C" w14:textId="77777777" w:rsidR="00B66EA1" w:rsidRPr="00BE53BF"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3B5BCA71"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5.3</w:t>
            </w:r>
          </w:p>
        </w:tc>
        <w:tc>
          <w:tcPr>
            <w:tcW w:w="6520" w:type="dxa"/>
            <w:shd w:val="clear" w:color="auto" w:fill="auto"/>
            <w:vAlign w:val="center"/>
          </w:tcPr>
          <w:p w14:paraId="4B7234C8" w14:textId="77777777" w:rsidR="00B66EA1" w:rsidRDefault="00B66EA1" w:rsidP="001B583C">
            <w:pPr>
              <w:pStyle w:val="Default"/>
              <w:widowControl w:val="0"/>
              <w:tabs>
                <w:tab w:val="right" w:pos="5946"/>
              </w:tabs>
              <w:spacing w:before="40" w:after="40"/>
              <w:rPr>
                <w:sz w:val="20"/>
                <w:szCs w:val="20"/>
              </w:rPr>
            </w:pPr>
            <w:r>
              <w:rPr>
                <w:sz w:val="20"/>
                <w:szCs w:val="20"/>
              </w:rPr>
              <w:t>S-58 Machine readable version</w:t>
            </w:r>
            <w:r>
              <w:rPr>
                <w:sz w:val="20"/>
                <w:szCs w:val="20"/>
              </w:rPr>
              <w:tab/>
              <w:t>[</w:t>
            </w:r>
            <w:proofErr w:type="spellStart"/>
            <w:r w:rsidRPr="001A0AA4">
              <w:rPr>
                <w:sz w:val="20"/>
                <w:szCs w:val="20"/>
              </w:rPr>
              <w:t>Skjæveland</w:t>
            </w:r>
            <w:proofErr w:type="spellEnd"/>
            <w:r>
              <w:rPr>
                <w:sz w:val="20"/>
                <w:szCs w:val="20"/>
              </w:rPr>
              <w:t>]</w:t>
            </w:r>
          </w:p>
        </w:tc>
      </w:tr>
      <w:tr w:rsidR="00B66EA1" w:rsidRPr="00AC0A9B" w14:paraId="5B86039F" w14:textId="77777777" w:rsidTr="001B583C">
        <w:trPr>
          <w:trHeight w:val="302"/>
        </w:trPr>
        <w:tc>
          <w:tcPr>
            <w:tcW w:w="2242" w:type="dxa"/>
            <w:tcBorders>
              <w:right w:val="nil"/>
            </w:tcBorders>
          </w:tcPr>
          <w:p w14:paraId="2C8D2775" w14:textId="77777777" w:rsidR="00B66EA1" w:rsidRPr="00BE53BF"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3E2F8CE5" w14:textId="77777777" w:rsidR="00B66EA1" w:rsidRPr="00BE53BF" w:rsidRDefault="00B66EA1" w:rsidP="001B583C">
            <w:pPr>
              <w:widowControl w:val="0"/>
              <w:spacing w:before="40" w:after="40"/>
              <w:jc w:val="center"/>
              <w:rPr>
                <w:rFonts w:ascii="Arial" w:hAnsi="Arial" w:cs="Arial"/>
                <w:sz w:val="20"/>
                <w:szCs w:val="20"/>
              </w:rPr>
            </w:pPr>
            <w:r>
              <w:rPr>
                <w:rFonts w:ascii="Arial" w:hAnsi="Arial" w:cs="Arial"/>
                <w:sz w:val="20"/>
                <w:szCs w:val="20"/>
              </w:rPr>
              <w:t>5.4</w:t>
            </w:r>
          </w:p>
        </w:tc>
        <w:tc>
          <w:tcPr>
            <w:tcW w:w="6520" w:type="dxa"/>
            <w:shd w:val="clear" w:color="auto" w:fill="auto"/>
            <w:vAlign w:val="center"/>
          </w:tcPr>
          <w:p w14:paraId="413CFB6B" w14:textId="77777777" w:rsidR="00B66EA1" w:rsidRPr="00BE53BF" w:rsidRDefault="00B66EA1" w:rsidP="001B583C">
            <w:pPr>
              <w:pStyle w:val="Default"/>
              <w:widowControl w:val="0"/>
              <w:tabs>
                <w:tab w:val="right" w:pos="5946"/>
              </w:tabs>
              <w:spacing w:before="40" w:after="40"/>
              <w:rPr>
                <w:sz w:val="20"/>
                <w:szCs w:val="20"/>
              </w:rPr>
            </w:pPr>
            <w:r>
              <w:rPr>
                <w:sz w:val="20"/>
                <w:szCs w:val="20"/>
              </w:rPr>
              <w:t>S-52 ECDIS Chart 1 Issues</w:t>
            </w:r>
            <w:r w:rsidRPr="00BE53BF">
              <w:rPr>
                <w:sz w:val="20"/>
                <w:szCs w:val="20"/>
              </w:rPr>
              <w:tab/>
            </w:r>
            <w:r w:rsidRPr="00BE53BF">
              <w:rPr>
                <w:color w:val="auto"/>
                <w:sz w:val="20"/>
                <w:szCs w:val="20"/>
              </w:rPr>
              <w:t>[</w:t>
            </w:r>
            <w:proofErr w:type="spellStart"/>
            <w:r>
              <w:rPr>
                <w:color w:val="auto"/>
                <w:sz w:val="20"/>
                <w:szCs w:val="20"/>
              </w:rPr>
              <w:t>Chersoft</w:t>
            </w:r>
            <w:proofErr w:type="spellEnd"/>
            <w:r w:rsidRPr="00BE53BF">
              <w:rPr>
                <w:color w:val="auto"/>
                <w:sz w:val="20"/>
                <w:szCs w:val="20"/>
              </w:rPr>
              <w:t>]</w:t>
            </w:r>
          </w:p>
        </w:tc>
      </w:tr>
      <w:tr w:rsidR="00B66EA1" w:rsidRPr="00AC0A9B" w14:paraId="0D8AD4EA" w14:textId="77777777" w:rsidTr="001B583C">
        <w:trPr>
          <w:trHeight w:val="302"/>
        </w:trPr>
        <w:tc>
          <w:tcPr>
            <w:tcW w:w="2242" w:type="dxa"/>
            <w:tcBorders>
              <w:right w:val="nil"/>
            </w:tcBorders>
          </w:tcPr>
          <w:p w14:paraId="3F45DD1A"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6400F53"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5.5</w:t>
            </w:r>
          </w:p>
        </w:tc>
        <w:tc>
          <w:tcPr>
            <w:tcW w:w="6520" w:type="dxa"/>
            <w:shd w:val="clear" w:color="auto" w:fill="auto"/>
            <w:vAlign w:val="center"/>
          </w:tcPr>
          <w:p w14:paraId="1298DE0A" w14:textId="77777777" w:rsidR="00B66EA1" w:rsidRDefault="00B66EA1" w:rsidP="001B583C">
            <w:pPr>
              <w:pStyle w:val="Default"/>
              <w:widowControl w:val="0"/>
              <w:tabs>
                <w:tab w:val="right" w:pos="5946"/>
              </w:tabs>
              <w:spacing w:before="40" w:after="40"/>
              <w:rPr>
                <w:sz w:val="20"/>
                <w:szCs w:val="20"/>
              </w:rPr>
            </w:pPr>
            <w:r>
              <w:rPr>
                <w:sz w:val="20"/>
                <w:szCs w:val="20"/>
              </w:rPr>
              <w:t xml:space="preserve">M QUAL over UNSARE from </w:t>
            </w:r>
            <w:r w:rsidRPr="00E2243B">
              <w:rPr>
                <w:sz w:val="20"/>
                <w:szCs w:val="20"/>
              </w:rPr>
              <w:t>DQWG</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6A5AB5E4" w14:textId="77777777" w:rsidTr="001B583C">
        <w:trPr>
          <w:trHeight w:val="302"/>
        </w:trPr>
        <w:tc>
          <w:tcPr>
            <w:tcW w:w="2242" w:type="dxa"/>
            <w:tcBorders>
              <w:right w:val="nil"/>
            </w:tcBorders>
          </w:tcPr>
          <w:p w14:paraId="2216E017"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629F85FB"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5.6</w:t>
            </w:r>
          </w:p>
        </w:tc>
        <w:tc>
          <w:tcPr>
            <w:tcW w:w="6520" w:type="dxa"/>
            <w:shd w:val="clear" w:color="auto" w:fill="auto"/>
            <w:vAlign w:val="center"/>
          </w:tcPr>
          <w:p w14:paraId="1CE3CDCB" w14:textId="77777777" w:rsidR="00B66EA1" w:rsidRDefault="00B66EA1" w:rsidP="001B583C">
            <w:pPr>
              <w:pStyle w:val="Default"/>
              <w:widowControl w:val="0"/>
              <w:tabs>
                <w:tab w:val="right" w:pos="5946"/>
              </w:tabs>
              <w:spacing w:before="40" w:after="40"/>
              <w:rPr>
                <w:sz w:val="20"/>
                <w:szCs w:val="20"/>
              </w:rPr>
            </w:pPr>
            <w:r>
              <w:rPr>
                <w:sz w:val="20"/>
                <w:szCs w:val="20"/>
              </w:rPr>
              <w:t>Issues with CATZOC = U</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23F6AA5B" w14:textId="77777777" w:rsidTr="001B583C">
        <w:trPr>
          <w:trHeight w:val="302"/>
        </w:trPr>
        <w:tc>
          <w:tcPr>
            <w:tcW w:w="2242" w:type="dxa"/>
            <w:tcBorders>
              <w:right w:val="nil"/>
            </w:tcBorders>
          </w:tcPr>
          <w:p w14:paraId="3500E12B"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DCAF354"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5.6.1</w:t>
            </w:r>
          </w:p>
        </w:tc>
        <w:tc>
          <w:tcPr>
            <w:tcW w:w="6520" w:type="dxa"/>
            <w:shd w:val="clear" w:color="auto" w:fill="auto"/>
            <w:vAlign w:val="center"/>
          </w:tcPr>
          <w:p w14:paraId="6DE5CD02" w14:textId="77777777" w:rsidR="00B66EA1" w:rsidRDefault="00B66EA1" w:rsidP="001B583C">
            <w:pPr>
              <w:pStyle w:val="Default"/>
              <w:widowControl w:val="0"/>
              <w:tabs>
                <w:tab w:val="right" w:pos="5946"/>
              </w:tabs>
              <w:spacing w:before="40" w:after="40"/>
              <w:rPr>
                <w:sz w:val="20"/>
                <w:szCs w:val="20"/>
              </w:rPr>
            </w:pPr>
            <w:r w:rsidRPr="00D94024">
              <w:rPr>
                <w:sz w:val="20"/>
                <w:szCs w:val="20"/>
              </w:rPr>
              <w:t>DQWG Letter 2/2018 - Methodology for the display of quality information</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4745606A" w14:textId="77777777" w:rsidTr="001B583C">
        <w:trPr>
          <w:trHeight w:val="302"/>
        </w:trPr>
        <w:tc>
          <w:tcPr>
            <w:tcW w:w="2242" w:type="dxa"/>
            <w:tcBorders>
              <w:right w:val="nil"/>
            </w:tcBorders>
          </w:tcPr>
          <w:p w14:paraId="48F23CCD"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101352DA"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5.6.2</w:t>
            </w:r>
          </w:p>
        </w:tc>
        <w:tc>
          <w:tcPr>
            <w:tcW w:w="6520" w:type="dxa"/>
            <w:shd w:val="clear" w:color="auto" w:fill="auto"/>
            <w:vAlign w:val="center"/>
          </w:tcPr>
          <w:p w14:paraId="505E2885" w14:textId="77777777" w:rsidR="00B66EA1" w:rsidRDefault="00B66EA1" w:rsidP="001B583C">
            <w:pPr>
              <w:pStyle w:val="Default"/>
              <w:widowControl w:val="0"/>
              <w:tabs>
                <w:tab w:val="right" w:pos="5946"/>
              </w:tabs>
              <w:spacing w:before="40" w:after="40"/>
              <w:rPr>
                <w:sz w:val="20"/>
                <w:szCs w:val="20"/>
              </w:rPr>
            </w:pPr>
            <w:r w:rsidRPr="00D94024">
              <w:rPr>
                <w:sz w:val="20"/>
                <w:szCs w:val="20"/>
              </w:rPr>
              <w:t>DQWG14-08A - Methodology for th</w:t>
            </w:r>
            <w:r>
              <w:rPr>
                <w:sz w:val="20"/>
                <w:szCs w:val="20"/>
              </w:rPr>
              <w:t xml:space="preserve">e display of quality </w:t>
            </w:r>
            <w:r>
              <w:rPr>
                <w:sz w:val="20"/>
                <w:szCs w:val="20"/>
              </w:rPr>
              <w:br/>
            </w:r>
            <w:r>
              <w:rPr>
                <w:sz w:val="20"/>
                <w:szCs w:val="20"/>
              </w:rPr>
              <w:lastRenderedPageBreak/>
              <w:t>information</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2A81666E" w14:textId="77777777" w:rsidTr="001B583C">
        <w:trPr>
          <w:trHeight w:val="302"/>
        </w:trPr>
        <w:tc>
          <w:tcPr>
            <w:tcW w:w="2242" w:type="dxa"/>
            <w:tcBorders>
              <w:right w:val="nil"/>
            </w:tcBorders>
          </w:tcPr>
          <w:p w14:paraId="4B90A424" w14:textId="77777777" w:rsidR="00B66EA1" w:rsidRDefault="00B66EA1" w:rsidP="001B583C">
            <w:pPr>
              <w:spacing w:before="40" w:after="40"/>
              <w:rPr>
                <w:rFonts w:ascii="Arial" w:hAnsi="Arial" w:cs="Arial"/>
                <w:sz w:val="20"/>
                <w:szCs w:val="20"/>
              </w:rPr>
            </w:pPr>
            <w:r>
              <w:rPr>
                <w:rFonts w:ascii="Arial" w:hAnsi="Arial" w:cs="Arial"/>
                <w:sz w:val="20"/>
                <w:szCs w:val="20"/>
              </w:rPr>
              <w:lastRenderedPageBreak/>
              <w:t>ENCWG3</w:t>
            </w:r>
          </w:p>
        </w:tc>
        <w:tc>
          <w:tcPr>
            <w:tcW w:w="1134" w:type="dxa"/>
            <w:tcBorders>
              <w:left w:val="nil"/>
            </w:tcBorders>
            <w:vAlign w:val="center"/>
          </w:tcPr>
          <w:p w14:paraId="06F5C68F"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5.7.1</w:t>
            </w:r>
          </w:p>
        </w:tc>
        <w:tc>
          <w:tcPr>
            <w:tcW w:w="6520" w:type="dxa"/>
            <w:shd w:val="clear" w:color="auto" w:fill="auto"/>
            <w:vAlign w:val="center"/>
          </w:tcPr>
          <w:p w14:paraId="1DCF0862" w14:textId="77777777" w:rsidR="00B66EA1" w:rsidRDefault="00B66EA1" w:rsidP="001B583C">
            <w:pPr>
              <w:pStyle w:val="Default"/>
              <w:widowControl w:val="0"/>
              <w:tabs>
                <w:tab w:val="right" w:pos="5946"/>
              </w:tabs>
              <w:spacing w:before="40" w:after="40"/>
              <w:rPr>
                <w:sz w:val="20"/>
                <w:szCs w:val="20"/>
              </w:rPr>
            </w:pPr>
            <w:r>
              <w:rPr>
                <w:sz w:val="20"/>
                <w:szCs w:val="20"/>
              </w:rPr>
              <w:t>T&amp;P Information in ENCs</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18EAB7B6" w14:textId="77777777" w:rsidTr="001B583C">
        <w:trPr>
          <w:trHeight w:val="302"/>
        </w:trPr>
        <w:tc>
          <w:tcPr>
            <w:tcW w:w="2242" w:type="dxa"/>
            <w:tcBorders>
              <w:right w:val="nil"/>
            </w:tcBorders>
          </w:tcPr>
          <w:p w14:paraId="414340BC"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C173DAB"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5.7.2</w:t>
            </w:r>
          </w:p>
        </w:tc>
        <w:tc>
          <w:tcPr>
            <w:tcW w:w="6520" w:type="dxa"/>
            <w:shd w:val="clear" w:color="auto" w:fill="auto"/>
            <w:vAlign w:val="center"/>
          </w:tcPr>
          <w:p w14:paraId="32A5AD00" w14:textId="77777777" w:rsidR="00B66EA1" w:rsidRDefault="00B66EA1" w:rsidP="001B583C">
            <w:pPr>
              <w:pStyle w:val="Default"/>
              <w:widowControl w:val="0"/>
              <w:tabs>
                <w:tab w:val="right" w:pos="5946"/>
              </w:tabs>
              <w:spacing w:before="40" w:after="40"/>
              <w:rPr>
                <w:sz w:val="20"/>
                <w:szCs w:val="20"/>
              </w:rPr>
            </w:pPr>
            <w:r w:rsidRPr="0049738E">
              <w:rPr>
                <w:sz w:val="20"/>
                <w:szCs w:val="20"/>
              </w:rPr>
              <w:t>T&amp;P NM information in ENCs</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03213FF5" w14:textId="77777777" w:rsidTr="001B583C">
        <w:trPr>
          <w:trHeight w:val="302"/>
        </w:trPr>
        <w:tc>
          <w:tcPr>
            <w:tcW w:w="2242" w:type="dxa"/>
            <w:tcBorders>
              <w:right w:val="nil"/>
            </w:tcBorders>
          </w:tcPr>
          <w:p w14:paraId="7F968B5E"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D6D9593"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5.8</w:t>
            </w:r>
          </w:p>
        </w:tc>
        <w:tc>
          <w:tcPr>
            <w:tcW w:w="6520" w:type="dxa"/>
            <w:shd w:val="clear" w:color="auto" w:fill="auto"/>
            <w:vAlign w:val="center"/>
          </w:tcPr>
          <w:p w14:paraId="00100F22" w14:textId="77777777" w:rsidR="00B66EA1" w:rsidRPr="0049738E" w:rsidRDefault="00B66EA1" w:rsidP="001B583C">
            <w:pPr>
              <w:pStyle w:val="Default"/>
              <w:widowControl w:val="0"/>
              <w:tabs>
                <w:tab w:val="right" w:pos="5946"/>
              </w:tabs>
              <w:spacing w:before="40" w:after="40"/>
              <w:rPr>
                <w:sz w:val="20"/>
                <w:szCs w:val="20"/>
              </w:rPr>
            </w:pPr>
            <w:r w:rsidRPr="00C24A2D">
              <w:rPr>
                <w:sz w:val="20"/>
                <w:szCs w:val="20"/>
              </w:rPr>
              <w:t>S-63 template for the README.TXT file</w:t>
            </w:r>
            <w:r>
              <w:rPr>
                <w:sz w:val="20"/>
                <w:szCs w:val="20"/>
              </w:rPr>
              <w:t xml:space="preserve"> (</w:t>
            </w:r>
            <w:proofErr w:type="spellStart"/>
            <w:r>
              <w:rPr>
                <w:sz w:val="20"/>
                <w:szCs w:val="20"/>
              </w:rPr>
              <w:t>Intertanko</w:t>
            </w:r>
            <w:proofErr w:type="spellEnd"/>
            <w:r>
              <w:rPr>
                <w:sz w:val="20"/>
                <w:szCs w:val="20"/>
              </w:rPr>
              <w:t>)</w:t>
            </w:r>
            <w:r w:rsidRPr="00BE53BF">
              <w:rPr>
                <w:sz w:val="20"/>
                <w:szCs w:val="20"/>
              </w:rPr>
              <w:tab/>
            </w:r>
            <w:r w:rsidRPr="00BE53BF">
              <w:rPr>
                <w:color w:val="auto"/>
                <w:sz w:val="20"/>
                <w:szCs w:val="20"/>
              </w:rPr>
              <w:t>[</w:t>
            </w:r>
            <w:r>
              <w:rPr>
                <w:color w:val="auto"/>
                <w:sz w:val="20"/>
                <w:szCs w:val="20"/>
              </w:rPr>
              <w:t>Mellor</w:t>
            </w:r>
            <w:r w:rsidRPr="00BE53BF">
              <w:rPr>
                <w:color w:val="auto"/>
                <w:sz w:val="20"/>
                <w:szCs w:val="20"/>
              </w:rPr>
              <w:t>]</w:t>
            </w:r>
          </w:p>
        </w:tc>
      </w:tr>
      <w:tr w:rsidR="00B66EA1" w:rsidRPr="00AC0A9B" w14:paraId="184CAEEB" w14:textId="77777777" w:rsidTr="001B583C">
        <w:trPr>
          <w:trHeight w:val="302"/>
        </w:trPr>
        <w:tc>
          <w:tcPr>
            <w:tcW w:w="2242" w:type="dxa"/>
            <w:tcBorders>
              <w:right w:val="nil"/>
            </w:tcBorders>
          </w:tcPr>
          <w:p w14:paraId="2D9F3AC0"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09DA758"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5.8.1</w:t>
            </w:r>
          </w:p>
        </w:tc>
        <w:tc>
          <w:tcPr>
            <w:tcW w:w="6520" w:type="dxa"/>
            <w:shd w:val="clear" w:color="auto" w:fill="auto"/>
            <w:vAlign w:val="center"/>
          </w:tcPr>
          <w:p w14:paraId="4B29A932" w14:textId="77777777" w:rsidR="00B66EA1" w:rsidRPr="00C24A2D" w:rsidRDefault="00B66EA1" w:rsidP="001B583C">
            <w:pPr>
              <w:pStyle w:val="Default"/>
              <w:widowControl w:val="0"/>
              <w:tabs>
                <w:tab w:val="right" w:pos="5946"/>
              </w:tabs>
              <w:spacing w:before="40" w:after="40"/>
              <w:rPr>
                <w:sz w:val="20"/>
                <w:szCs w:val="20"/>
              </w:rPr>
            </w:pPr>
            <w:r>
              <w:rPr>
                <w:sz w:val="20"/>
                <w:szCs w:val="20"/>
              </w:rPr>
              <w:t>S-63 Extensions required for</w:t>
            </w:r>
            <w:r w:rsidRPr="00387D16">
              <w:rPr>
                <w:sz w:val="20"/>
                <w:szCs w:val="20"/>
              </w:rPr>
              <w:t xml:space="preserve"> authentication</w:t>
            </w:r>
            <w:r w:rsidRPr="00BE53BF">
              <w:rPr>
                <w:sz w:val="20"/>
                <w:szCs w:val="20"/>
              </w:rPr>
              <w:tab/>
            </w:r>
            <w:r w:rsidRPr="00BE53BF">
              <w:rPr>
                <w:color w:val="auto"/>
                <w:sz w:val="20"/>
                <w:szCs w:val="20"/>
              </w:rPr>
              <w:t>[</w:t>
            </w:r>
            <w:proofErr w:type="spellStart"/>
            <w:r w:rsidRPr="00387D16">
              <w:rPr>
                <w:color w:val="auto"/>
                <w:sz w:val="20"/>
                <w:szCs w:val="20"/>
              </w:rPr>
              <w:t>Peiponen</w:t>
            </w:r>
            <w:proofErr w:type="spellEnd"/>
            <w:r w:rsidRPr="00BE53BF">
              <w:rPr>
                <w:color w:val="auto"/>
                <w:sz w:val="20"/>
                <w:szCs w:val="20"/>
              </w:rPr>
              <w:t>]</w:t>
            </w:r>
          </w:p>
        </w:tc>
      </w:tr>
      <w:tr w:rsidR="00B66EA1" w:rsidRPr="00AC0A9B" w14:paraId="3187DA25" w14:textId="77777777" w:rsidTr="001B583C">
        <w:trPr>
          <w:trHeight w:val="302"/>
        </w:trPr>
        <w:tc>
          <w:tcPr>
            <w:tcW w:w="2242" w:type="dxa"/>
            <w:tcBorders>
              <w:right w:val="nil"/>
            </w:tcBorders>
          </w:tcPr>
          <w:p w14:paraId="50DF3959"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1EA7EC37"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5.9</w:t>
            </w:r>
          </w:p>
        </w:tc>
        <w:tc>
          <w:tcPr>
            <w:tcW w:w="6520" w:type="dxa"/>
            <w:shd w:val="clear" w:color="auto" w:fill="auto"/>
            <w:vAlign w:val="center"/>
          </w:tcPr>
          <w:p w14:paraId="2B1DCE80" w14:textId="77777777" w:rsidR="00B66EA1" w:rsidRPr="00777487" w:rsidRDefault="00B66EA1" w:rsidP="001B583C">
            <w:pPr>
              <w:pStyle w:val="Default"/>
              <w:widowControl w:val="0"/>
              <w:tabs>
                <w:tab w:val="right" w:pos="5946"/>
              </w:tabs>
              <w:spacing w:before="40" w:after="40"/>
              <w:rPr>
                <w:sz w:val="20"/>
                <w:szCs w:val="20"/>
              </w:rPr>
            </w:pPr>
            <w:r w:rsidRPr="007E141D">
              <w:rPr>
                <w:sz w:val="20"/>
                <w:szCs w:val="20"/>
              </w:rPr>
              <w:t>Anchoring Symbol Instructions</w:t>
            </w:r>
            <w:r w:rsidRPr="00BE53BF">
              <w:rPr>
                <w:sz w:val="20"/>
                <w:szCs w:val="20"/>
              </w:rPr>
              <w:tab/>
            </w:r>
            <w:r>
              <w:rPr>
                <w:color w:val="auto"/>
                <w:sz w:val="20"/>
                <w:szCs w:val="20"/>
              </w:rPr>
              <w:t>[</w:t>
            </w:r>
            <w:proofErr w:type="spellStart"/>
            <w:r>
              <w:rPr>
                <w:color w:val="auto"/>
                <w:sz w:val="20"/>
                <w:szCs w:val="20"/>
              </w:rPr>
              <w:t>Geomod</w:t>
            </w:r>
            <w:proofErr w:type="spellEnd"/>
            <w:r>
              <w:rPr>
                <w:color w:val="auto"/>
                <w:sz w:val="20"/>
                <w:szCs w:val="20"/>
              </w:rPr>
              <w:t>/Mellor</w:t>
            </w:r>
            <w:r w:rsidRPr="00BE53BF">
              <w:rPr>
                <w:color w:val="auto"/>
                <w:sz w:val="20"/>
                <w:szCs w:val="20"/>
              </w:rPr>
              <w:t>]</w:t>
            </w:r>
          </w:p>
        </w:tc>
      </w:tr>
      <w:tr w:rsidR="00B66EA1" w:rsidRPr="00AC0A9B" w14:paraId="65E6B80F" w14:textId="77777777" w:rsidTr="001B583C">
        <w:trPr>
          <w:trHeight w:val="302"/>
        </w:trPr>
        <w:tc>
          <w:tcPr>
            <w:tcW w:w="2242" w:type="dxa"/>
            <w:tcBorders>
              <w:right w:val="nil"/>
            </w:tcBorders>
          </w:tcPr>
          <w:p w14:paraId="43C88885"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7F2A304D"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5.10</w:t>
            </w:r>
          </w:p>
        </w:tc>
        <w:tc>
          <w:tcPr>
            <w:tcW w:w="6520" w:type="dxa"/>
            <w:shd w:val="clear" w:color="auto" w:fill="auto"/>
            <w:vAlign w:val="center"/>
          </w:tcPr>
          <w:p w14:paraId="108BFFF3" w14:textId="77777777" w:rsidR="00B66EA1" w:rsidRPr="00C24A2D" w:rsidRDefault="00B66EA1" w:rsidP="001B583C">
            <w:pPr>
              <w:pStyle w:val="Default"/>
              <w:widowControl w:val="0"/>
              <w:tabs>
                <w:tab w:val="right" w:pos="5946"/>
              </w:tabs>
              <w:spacing w:before="40" w:after="40"/>
              <w:rPr>
                <w:sz w:val="20"/>
                <w:szCs w:val="20"/>
              </w:rPr>
            </w:pPr>
            <w:r w:rsidRPr="00777487">
              <w:rPr>
                <w:sz w:val="20"/>
                <w:szCs w:val="20"/>
              </w:rPr>
              <w:t>Proposal to displ</w:t>
            </w:r>
            <w:r>
              <w:rPr>
                <w:sz w:val="20"/>
                <w:szCs w:val="20"/>
              </w:rPr>
              <w:t>ay active submarine volcanos</w:t>
            </w:r>
            <w:r w:rsidRPr="00BE53BF">
              <w:rPr>
                <w:sz w:val="20"/>
                <w:szCs w:val="20"/>
              </w:rPr>
              <w:tab/>
            </w:r>
            <w:r>
              <w:rPr>
                <w:color w:val="auto"/>
                <w:sz w:val="20"/>
                <w:szCs w:val="20"/>
              </w:rPr>
              <w:t>[Sanchez</w:t>
            </w:r>
            <w:r w:rsidRPr="00BE53BF">
              <w:rPr>
                <w:color w:val="auto"/>
                <w:sz w:val="20"/>
                <w:szCs w:val="20"/>
              </w:rPr>
              <w:t>]</w:t>
            </w:r>
          </w:p>
        </w:tc>
      </w:tr>
      <w:tr w:rsidR="00B66EA1" w:rsidRPr="00AC0A9B" w14:paraId="3903BC76" w14:textId="77777777" w:rsidTr="001B583C">
        <w:trPr>
          <w:trHeight w:val="302"/>
        </w:trPr>
        <w:tc>
          <w:tcPr>
            <w:tcW w:w="2242" w:type="dxa"/>
            <w:tcBorders>
              <w:right w:val="nil"/>
            </w:tcBorders>
          </w:tcPr>
          <w:p w14:paraId="5F300CC9"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1676617"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5.11</w:t>
            </w:r>
          </w:p>
        </w:tc>
        <w:tc>
          <w:tcPr>
            <w:tcW w:w="6520" w:type="dxa"/>
            <w:shd w:val="clear" w:color="auto" w:fill="auto"/>
            <w:vAlign w:val="center"/>
          </w:tcPr>
          <w:p w14:paraId="06C46FDA" w14:textId="77777777" w:rsidR="00B66EA1" w:rsidRPr="00777487" w:rsidRDefault="00B66EA1" w:rsidP="001B583C">
            <w:pPr>
              <w:pStyle w:val="Default"/>
              <w:widowControl w:val="0"/>
              <w:tabs>
                <w:tab w:val="right" w:pos="5946"/>
              </w:tabs>
              <w:spacing w:before="40" w:after="40"/>
              <w:rPr>
                <w:sz w:val="20"/>
                <w:szCs w:val="20"/>
              </w:rPr>
            </w:pPr>
            <w:r>
              <w:rPr>
                <w:sz w:val="20"/>
                <w:szCs w:val="20"/>
              </w:rPr>
              <w:t>Use of Big Format Monitors for ECDIS</w:t>
            </w:r>
            <w:r w:rsidRPr="00BE53BF">
              <w:rPr>
                <w:sz w:val="20"/>
                <w:szCs w:val="20"/>
              </w:rPr>
              <w:tab/>
            </w:r>
            <w:r>
              <w:rPr>
                <w:color w:val="auto"/>
                <w:sz w:val="20"/>
                <w:szCs w:val="20"/>
              </w:rPr>
              <w:t>[</w:t>
            </w:r>
            <w:r w:rsidRPr="00387D16">
              <w:rPr>
                <w:color w:val="auto"/>
                <w:sz w:val="20"/>
                <w:szCs w:val="20"/>
              </w:rPr>
              <w:t xml:space="preserve"> </w:t>
            </w:r>
            <w:proofErr w:type="spellStart"/>
            <w:r w:rsidRPr="00387D16">
              <w:rPr>
                <w:color w:val="auto"/>
                <w:sz w:val="20"/>
                <w:szCs w:val="20"/>
              </w:rPr>
              <w:t>Peiponen</w:t>
            </w:r>
            <w:proofErr w:type="spellEnd"/>
            <w:r w:rsidRPr="00BE53BF">
              <w:rPr>
                <w:color w:val="auto"/>
                <w:sz w:val="20"/>
                <w:szCs w:val="20"/>
              </w:rPr>
              <w:t>]</w:t>
            </w:r>
          </w:p>
        </w:tc>
      </w:tr>
      <w:tr w:rsidR="00B66EA1" w:rsidRPr="00AC0A9B" w14:paraId="0ECDB542" w14:textId="77777777" w:rsidTr="001B583C">
        <w:trPr>
          <w:trHeight w:val="302"/>
        </w:trPr>
        <w:tc>
          <w:tcPr>
            <w:tcW w:w="2242" w:type="dxa"/>
            <w:tcBorders>
              <w:right w:val="nil"/>
            </w:tcBorders>
          </w:tcPr>
          <w:p w14:paraId="5F61D288"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46D6992D"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5.12</w:t>
            </w:r>
          </w:p>
        </w:tc>
        <w:tc>
          <w:tcPr>
            <w:tcW w:w="6520" w:type="dxa"/>
            <w:shd w:val="clear" w:color="auto" w:fill="auto"/>
            <w:vAlign w:val="center"/>
          </w:tcPr>
          <w:p w14:paraId="31BF3129" w14:textId="77777777" w:rsidR="00B66EA1" w:rsidRDefault="00B66EA1" w:rsidP="001B583C">
            <w:pPr>
              <w:pStyle w:val="Default"/>
              <w:widowControl w:val="0"/>
              <w:tabs>
                <w:tab w:val="right" w:pos="5946"/>
              </w:tabs>
              <w:spacing w:before="40" w:after="40"/>
              <w:rPr>
                <w:sz w:val="20"/>
                <w:szCs w:val="20"/>
              </w:rPr>
            </w:pPr>
            <w:r w:rsidRPr="00A0140A">
              <w:rPr>
                <w:sz w:val="20"/>
                <w:szCs w:val="20"/>
              </w:rPr>
              <w:t xml:space="preserve">Comments on </w:t>
            </w:r>
            <w:proofErr w:type="spellStart"/>
            <w:r w:rsidRPr="00A0140A">
              <w:rPr>
                <w:sz w:val="20"/>
                <w:szCs w:val="20"/>
              </w:rPr>
              <w:t>Chersoft</w:t>
            </w:r>
            <w:proofErr w:type="spellEnd"/>
            <w:r w:rsidRPr="00A0140A">
              <w:rPr>
                <w:sz w:val="20"/>
                <w:szCs w:val="20"/>
              </w:rPr>
              <w:t xml:space="preserve"> paper about ECDIS Chart 1</w:t>
            </w:r>
            <w:r w:rsidRPr="00BE53BF">
              <w:rPr>
                <w:sz w:val="20"/>
                <w:szCs w:val="20"/>
              </w:rPr>
              <w:tab/>
            </w:r>
            <w:r>
              <w:rPr>
                <w:color w:val="auto"/>
                <w:sz w:val="20"/>
                <w:szCs w:val="20"/>
              </w:rPr>
              <w:t>[</w:t>
            </w:r>
            <w:r w:rsidRPr="00387D16">
              <w:rPr>
                <w:color w:val="auto"/>
                <w:sz w:val="20"/>
                <w:szCs w:val="20"/>
              </w:rPr>
              <w:t xml:space="preserve"> </w:t>
            </w:r>
            <w:proofErr w:type="spellStart"/>
            <w:r w:rsidRPr="00387D16">
              <w:rPr>
                <w:color w:val="auto"/>
                <w:sz w:val="20"/>
                <w:szCs w:val="20"/>
              </w:rPr>
              <w:t>Peiponen</w:t>
            </w:r>
            <w:proofErr w:type="spellEnd"/>
            <w:r w:rsidRPr="00BE53BF">
              <w:rPr>
                <w:color w:val="auto"/>
                <w:sz w:val="20"/>
                <w:szCs w:val="20"/>
              </w:rPr>
              <w:t>]</w:t>
            </w:r>
          </w:p>
        </w:tc>
      </w:tr>
      <w:tr w:rsidR="00B66EA1" w:rsidRPr="00AC0A9B" w14:paraId="3453E47C" w14:textId="77777777" w:rsidTr="001B583C">
        <w:trPr>
          <w:trHeight w:val="302"/>
        </w:trPr>
        <w:tc>
          <w:tcPr>
            <w:tcW w:w="2242" w:type="dxa"/>
            <w:tcBorders>
              <w:right w:val="nil"/>
            </w:tcBorders>
          </w:tcPr>
          <w:p w14:paraId="04AF63C5"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57933848"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5.13</w:t>
            </w:r>
          </w:p>
        </w:tc>
        <w:tc>
          <w:tcPr>
            <w:tcW w:w="6520" w:type="dxa"/>
            <w:shd w:val="clear" w:color="auto" w:fill="auto"/>
            <w:vAlign w:val="center"/>
          </w:tcPr>
          <w:p w14:paraId="45E31971" w14:textId="77777777" w:rsidR="00B66EA1" w:rsidRDefault="00B66EA1" w:rsidP="001B583C">
            <w:pPr>
              <w:pStyle w:val="Default"/>
              <w:widowControl w:val="0"/>
              <w:tabs>
                <w:tab w:val="right" w:pos="5946"/>
              </w:tabs>
              <w:spacing w:before="40" w:after="40"/>
              <w:rPr>
                <w:sz w:val="20"/>
                <w:szCs w:val="20"/>
              </w:rPr>
            </w:pPr>
            <w:r w:rsidRPr="00554C83">
              <w:rPr>
                <w:sz w:val="20"/>
                <w:szCs w:val="20"/>
              </w:rPr>
              <w:t>Issues.on.S-64.Ed.3.0.2</w:t>
            </w:r>
            <w:r w:rsidRPr="00BE53BF">
              <w:rPr>
                <w:sz w:val="20"/>
                <w:szCs w:val="20"/>
              </w:rPr>
              <w:tab/>
            </w:r>
            <w:r>
              <w:rPr>
                <w:color w:val="auto"/>
                <w:sz w:val="20"/>
                <w:szCs w:val="20"/>
              </w:rPr>
              <w:t>[</w:t>
            </w:r>
            <w:r w:rsidRPr="00387D16">
              <w:rPr>
                <w:color w:val="auto"/>
                <w:sz w:val="20"/>
                <w:szCs w:val="20"/>
              </w:rPr>
              <w:t xml:space="preserve"> </w:t>
            </w:r>
            <w:proofErr w:type="spellStart"/>
            <w:r w:rsidRPr="00387D16">
              <w:rPr>
                <w:color w:val="auto"/>
                <w:sz w:val="20"/>
                <w:szCs w:val="20"/>
              </w:rPr>
              <w:t>Peiponen</w:t>
            </w:r>
            <w:proofErr w:type="spellEnd"/>
            <w:r w:rsidRPr="00BE53BF">
              <w:rPr>
                <w:color w:val="auto"/>
                <w:sz w:val="20"/>
                <w:szCs w:val="20"/>
              </w:rPr>
              <w:t>]</w:t>
            </w:r>
          </w:p>
        </w:tc>
      </w:tr>
      <w:tr w:rsidR="00B66EA1" w:rsidRPr="00AC0A9B" w14:paraId="6CDD3A4F" w14:textId="77777777" w:rsidTr="001B583C">
        <w:trPr>
          <w:trHeight w:val="302"/>
        </w:trPr>
        <w:tc>
          <w:tcPr>
            <w:tcW w:w="2242" w:type="dxa"/>
            <w:tcBorders>
              <w:right w:val="nil"/>
            </w:tcBorders>
          </w:tcPr>
          <w:p w14:paraId="11713A1F"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3FCF7F45"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5.14</w:t>
            </w:r>
          </w:p>
        </w:tc>
        <w:tc>
          <w:tcPr>
            <w:tcW w:w="6520" w:type="dxa"/>
            <w:shd w:val="clear" w:color="auto" w:fill="auto"/>
            <w:vAlign w:val="center"/>
          </w:tcPr>
          <w:p w14:paraId="165242E6" w14:textId="77777777" w:rsidR="00B66EA1" w:rsidRDefault="00B66EA1" w:rsidP="001B583C">
            <w:pPr>
              <w:pStyle w:val="Default"/>
              <w:widowControl w:val="0"/>
              <w:tabs>
                <w:tab w:val="right" w:pos="5946"/>
              </w:tabs>
              <w:spacing w:before="40" w:after="40"/>
              <w:rPr>
                <w:sz w:val="20"/>
                <w:szCs w:val="20"/>
              </w:rPr>
            </w:pPr>
            <w:r w:rsidRPr="00554C83">
              <w:rPr>
                <w:sz w:val="20"/>
                <w:szCs w:val="20"/>
              </w:rPr>
              <w:t>Polar areas and how to join spatial points</w:t>
            </w:r>
            <w:r w:rsidRPr="00BE53BF">
              <w:rPr>
                <w:sz w:val="20"/>
                <w:szCs w:val="20"/>
              </w:rPr>
              <w:tab/>
            </w:r>
            <w:r>
              <w:rPr>
                <w:color w:val="auto"/>
                <w:sz w:val="20"/>
                <w:szCs w:val="20"/>
              </w:rPr>
              <w:t>[</w:t>
            </w:r>
            <w:r w:rsidRPr="00387D16">
              <w:rPr>
                <w:color w:val="auto"/>
                <w:sz w:val="20"/>
                <w:szCs w:val="20"/>
              </w:rPr>
              <w:t xml:space="preserve"> </w:t>
            </w:r>
            <w:proofErr w:type="spellStart"/>
            <w:r w:rsidRPr="00387D16">
              <w:rPr>
                <w:color w:val="auto"/>
                <w:sz w:val="20"/>
                <w:szCs w:val="20"/>
              </w:rPr>
              <w:t>Peiponen</w:t>
            </w:r>
            <w:proofErr w:type="spellEnd"/>
            <w:r w:rsidRPr="00BE53BF">
              <w:rPr>
                <w:color w:val="auto"/>
                <w:sz w:val="20"/>
                <w:szCs w:val="20"/>
              </w:rPr>
              <w:t>]</w:t>
            </w:r>
          </w:p>
        </w:tc>
      </w:tr>
      <w:tr w:rsidR="00B66EA1" w:rsidRPr="00AC0A9B" w14:paraId="32E30141"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7E12D0D9" w14:textId="77777777" w:rsidR="00B66EA1" w:rsidRPr="00AC0A9B" w:rsidRDefault="00B66EA1" w:rsidP="001B583C">
            <w:pPr>
              <w:pStyle w:val="Default"/>
              <w:widowControl w:val="0"/>
              <w:tabs>
                <w:tab w:val="right" w:pos="9270"/>
              </w:tabs>
              <w:spacing w:before="40" w:after="40"/>
              <w:rPr>
                <w:color w:val="auto"/>
                <w:sz w:val="20"/>
                <w:szCs w:val="20"/>
              </w:rPr>
            </w:pPr>
            <w:r>
              <w:rPr>
                <w:color w:val="auto"/>
                <w:sz w:val="20"/>
                <w:szCs w:val="20"/>
              </w:rPr>
              <w:t>6. General Topics</w:t>
            </w:r>
            <w:r>
              <w:rPr>
                <w:color w:val="auto"/>
                <w:sz w:val="20"/>
                <w:szCs w:val="20"/>
              </w:rPr>
              <w:tab/>
              <w:t>[Mellor]</w:t>
            </w:r>
          </w:p>
        </w:tc>
      </w:tr>
      <w:tr w:rsidR="00B66EA1" w:rsidRPr="00AC0A9B" w14:paraId="343D50D6" w14:textId="77777777" w:rsidTr="001B583C">
        <w:trPr>
          <w:trHeight w:val="302"/>
        </w:trPr>
        <w:tc>
          <w:tcPr>
            <w:tcW w:w="2242" w:type="dxa"/>
            <w:tcBorders>
              <w:right w:val="nil"/>
            </w:tcBorders>
          </w:tcPr>
          <w:p w14:paraId="49B3EE28" w14:textId="77777777" w:rsidR="00B66EA1" w:rsidRPr="00AC0A9B"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16C462AE"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6</w:t>
            </w:r>
            <w:r w:rsidRPr="00AC0A9B">
              <w:rPr>
                <w:rFonts w:ascii="Arial" w:hAnsi="Arial" w:cs="Arial"/>
                <w:sz w:val="20"/>
                <w:szCs w:val="20"/>
              </w:rPr>
              <w:t>.1</w:t>
            </w:r>
          </w:p>
        </w:tc>
        <w:tc>
          <w:tcPr>
            <w:tcW w:w="6520" w:type="dxa"/>
            <w:vAlign w:val="center"/>
          </w:tcPr>
          <w:p w14:paraId="070A6124" w14:textId="77777777" w:rsidR="00B66EA1" w:rsidRPr="00AC0A9B" w:rsidRDefault="00B66EA1" w:rsidP="001B583C">
            <w:pPr>
              <w:pStyle w:val="Default"/>
              <w:widowControl w:val="0"/>
              <w:tabs>
                <w:tab w:val="right" w:pos="5946"/>
              </w:tabs>
              <w:spacing w:before="40" w:after="40"/>
              <w:rPr>
                <w:color w:val="auto"/>
                <w:sz w:val="20"/>
                <w:szCs w:val="20"/>
              </w:rPr>
            </w:pPr>
            <w:r>
              <w:rPr>
                <w:color w:val="auto"/>
                <w:sz w:val="20"/>
                <w:szCs w:val="20"/>
              </w:rPr>
              <w:t>Outcomes from IMO - NCSR</w:t>
            </w:r>
            <w:r>
              <w:rPr>
                <w:color w:val="auto"/>
                <w:sz w:val="20"/>
                <w:szCs w:val="20"/>
              </w:rPr>
              <w:tab/>
              <w:t>[]</w:t>
            </w:r>
          </w:p>
        </w:tc>
      </w:tr>
      <w:tr w:rsidR="00B66EA1" w:rsidRPr="00AC0A9B" w14:paraId="1AFE4962" w14:textId="77777777" w:rsidTr="001B583C">
        <w:trPr>
          <w:trHeight w:val="302"/>
        </w:trPr>
        <w:tc>
          <w:tcPr>
            <w:tcW w:w="2242" w:type="dxa"/>
            <w:tcBorders>
              <w:right w:val="nil"/>
            </w:tcBorders>
          </w:tcPr>
          <w:p w14:paraId="2F52E268" w14:textId="77777777" w:rsidR="00B66EA1" w:rsidRPr="00AC0A9B"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19C48042"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6.2</w:t>
            </w:r>
          </w:p>
        </w:tc>
        <w:tc>
          <w:tcPr>
            <w:tcW w:w="6520" w:type="dxa"/>
            <w:vAlign w:val="center"/>
          </w:tcPr>
          <w:p w14:paraId="22791A9A" w14:textId="77777777" w:rsidR="00B66EA1" w:rsidRPr="009B7E9D" w:rsidRDefault="00B66EA1" w:rsidP="001B583C">
            <w:pPr>
              <w:pStyle w:val="Default"/>
              <w:widowControl w:val="0"/>
              <w:tabs>
                <w:tab w:val="right" w:pos="5946"/>
              </w:tabs>
              <w:spacing w:before="40" w:after="40"/>
              <w:rPr>
                <w:color w:val="auto"/>
                <w:sz w:val="22"/>
                <w:szCs w:val="20"/>
              </w:rPr>
            </w:pPr>
            <w:r>
              <w:rPr>
                <w:color w:val="auto"/>
                <w:sz w:val="20"/>
                <w:szCs w:val="20"/>
              </w:rPr>
              <w:t>New category for Guidance “G” document series</w:t>
            </w:r>
            <w:r>
              <w:rPr>
                <w:color w:val="auto"/>
                <w:sz w:val="20"/>
                <w:szCs w:val="20"/>
              </w:rPr>
              <w:tab/>
              <w:t>[Mellor</w:t>
            </w:r>
            <w:r>
              <w:rPr>
                <w:color w:val="auto"/>
                <w:sz w:val="22"/>
                <w:szCs w:val="20"/>
              </w:rPr>
              <w:t>]</w:t>
            </w:r>
          </w:p>
        </w:tc>
      </w:tr>
      <w:tr w:rsidR="00B66EA1" w:rsidRPr="00AC0A9B" w14:paraId="7A4ED58A" w14:textId="77777777" w:rsidTr="001B583C">
        <w:trPr>
          <w:trHeight w:val="302"/>
        </w:trPr>
        <w:tc>
          <w:tcPr>
            <w:tcW w:w="2242" w:type="dxa"/>
            <w:tcBorders>
              <w:right w:val="nil"/>
            </w:tcBorders>
          </w:tcPr>
          <w:p w14:paraId="2851FA5D"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6BFE7961" w14:textId="77777777" w:rsidR="00B66EA1" w:rsidRPr="00AC0A9B" w:rsidRDefault="00B66EA1" w:rsidP="001B583C">
            <w:pPr>
              <w:widowControl w:val="0"/>
              <w:spacing w:before="40" w:after="40"/>
              <w:jc w:val="center"/>
              <w:rPr>
                <w:rFonts w:ascii="Arial" w:hAnsi="Arial" w:cs="Arial"/>
                <w:sz w:val="20"/>
                <w:szCs w:val="20"/>
              </w:rPr>
            </w:pPr>
            <w:r>
              <w:rPr>
                <w:rFonts w:ascii="Arial" w:hAnsi="Arial" w:cs="Arial"/>
                <w:sz w:val="20"/>
                <w:szCs w:val="20"/>
              </w:rPr>
              <w:t>6.3</w:t>
            </w:r>
          </w:p>
        </w:tc>
        <w:tc>
          <w:tcPr>
            <w:tcW w:w="6520" w:type="dxa"/>
            <w:vAlign w:val="center"/>
          </w:tcPr>
          <w:p w14:paraId="1C8375E7" w14:textId="77777777" w:rsidR="00B66EA1" w:rsidRDefault="00B66EA1" w:rsidP="001B583C">
            <w:pPr>
              <w:pStyle w:val="Default"/>
              <w:widowControl w:val="0"/>
              <w:tabs>
                <w:tab w:val="right" w:pos="5946"/>
              </w:tabs>
              <w:spacing w:before="40" w:after="40"/>
              <w:rPr>
                <w:color w:val="auto"/>
                <w:sz w:val="20"/>
                <w:szCs w:val="20"/>
              </w:rPr>
            </w:pPr>
            <w:r>
              <w:rPr>
                <w:color w:val="auto"/>
                <w:sz w:val="20"/>
                <w:szCs w:val="20"/>
              </w:rPr>
              <w:tab/>
              <w:t>[]</w:t>
            </w:r>
          </w:p>
        </w:tc>
      </w:tr>
      <w:tr w:rsidR="00B66EA1" w:rsidRPr="00AC0A9B" w14:paraId="18F4AE96"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3D62F8EF"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7</w:t>
            </w:r>
            <w:r w:rsidRPr="00AC0A9B">
              <w:rPr>
                <w:rFonts w:ascii="Arial" w:hAnsi="Arial" w:cs="Arial"/>
                <w:sz w:val="20"/>
                <w:szCs w:val="20"/>
              </w:rPr>
              <w:t>. Any Other Business</w:t>
            </w:r>
            <w:r w:rsidRPr="00AC0A9B">
              <w:rPr>
                <w:rFonts w:ascii="Arial" w:hAnsi="Arial" w:cs="Arial"/>
                <w:sz w:val="20"/>
                <w:szCs w:val="20"/>
              </w:rPr>
              <w:tab/>
              <w:t>[</w:t>
            </w:r>
            <w:r>
              <w:rPr>
                <w:rFonts w:ascii="Arial" w:hAnsi="Arial" w:cs="Arial"/>
                <w:sz w:val="20"/>
                <w:szCs w:val="20"/>
              </w:rPr>
              <w:t>Mellor</w:t>
            </w:r>
            <w:r w:rsidRPr="00AC0A9B">
              <w:rPr>
                <w:rFonts w:ascii="Arial" w:hAnsi="Arial" w:cs="Arial"/>
                <w:sz w:val="20"/>
                <w:szCs w:val="20"/>
              </w:rPr>
              <w:t>]</w:t>
            </w:r>
          </w:p>
        </w:tc>
      </w:tr>
      <w:tr w:rsidR="00B66EA1" w:rsidRPr="00AC0A9B" w14:paraId="245B0A78" w14:textId="77777777" w:rsidTr="001B583C">
        <w:trPr>
          <w:trHeight w:val="302"/>
        </w:trPr>
        <w:tc>
          <w:tcPr>
            <w:tcW w:w="2242" w:type="dxa"/>
            <w:tcBorders>
              <w:right w:val="nil"/>
            </w:tcBorders>
          </w:tcPr>
          <w:p w14:paraId="7DDA6816"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3ED80BA7"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7.1</w:t>
            </w:r>
          </w:p>
        </w:tc>
        <w:tc>
          <w:tcPr>
            <w:tcW w:w="6520" w:type="dxa"/>
            <w:vAlign w:val="center"/>
          </w:tcPr>
          <w:p w14:paraId="0143E2A8" w14:textId="77777777" w:rsidR="00B66EA1" w:rsidRDefault="00B66EA1" w:rsidP="001B583C">
            <w:pPr>
              <w:pStyle w:val="Default"/>
              <w:widowControl w:val="0"/>
              <w:tabs>
                <w:tab w:val="right" w:pos="5946"/>
              </w:tabs>
              <w:spacing w:before="40" w:after="40"/>
              <w:rPr>
                <w:color w:val="auto"/>
                <w:sz w:val="20"/>
                <w:szCs w:val="20"/>
              </w:rPr>
            </w:pPr>
            <w:r>
              <w:rPr>
                <w:color w:val="auto"/>
                <w:sz w:val="20"/>
                <w:szCs w:val="20"/>
              </w:rPr>
              <w:t>ECDIS S-Mode</w:t>
            </w:r>
            <w:r>
              <w:rPr>
                <w:color w:val="auto"/>
                <w:sz w:val="20"/>
                <w:szCs w:val="20"/>
              </w:rPr>
              <w:tab/>
              <w:t>[]</w:t>
            </w:r>
          </w:p>
        </w:tc>
      </w:tr>
      <w:tr w:rsidR="00B66EA1" w:rsidRPr="00AC0A9B" w14:paraId="4DAF60B5" w14:textId="77777777" w:rsidTr="001B583C">
        <w:trPr>
          <w:trHeight w:val="302"/>
        </w:trPr>
        <w:tc>
          <w:tcPr>
            <w:tcW w:w="2242" w:type="dxa"/>
            <w:tcBorders>
              <w:right w:val="nil"/>
            </w:tcBorders>
          </w:tcPr>
          <w:p w14:paraId="53AD635A" w14:textId="77777777" w:rsidR="00B66EA1" w:rsidRDefault="00B66EA1" w:rsidP="001B583C">
            <w:pPr>
              <w:spacing w:before="40" w:after="40"/>
              <w:rPr>
                <w:rFonts w:ascii="Arial" w:hAnsi="Arial" w:cs="Arial"/>
                <w:sz w:val="20"/>
                <w:szCs w:val="20"/>
              </w:rPr>
            </w:pPr>
            <w:r>
              <w:rPr>
                <w:rFonts w:ascii="Arial" w:hAnsi="Arial" w:cs="Arial"/>
                <w:sz w:val="20"/>
                <w:szCs w:val="20"/>
              </w:rPr>
              <w:t>ENCWG3</w:t>
            </w:r>
          </w:p>
        </w:tc>
        <w:tc>
          <w:tcPr>
            <w:tcW w:w="1134" w:type="dxa"/>
            <w:tcBorders>
              <w:left w:val="nil"/>
            </w:tcBorders>
            <w:vAlign w:val="center"/>
          </w:tcPr>
          <w:p w14:paraId="3DC95D28" w14:textId="77777777" w:rsidR="00B66EA1" w:rsidRDefault="00B66EA1" w:rsidP="001B583C">
            <w:pPr>
              <w:widowControl w:val="0"/>
              <w:spacing w:before="40" w:after="40"/>
              <w:jc w:val="center"/>
              <w:rPr>
                <w:rFonts w:ascii="Arial" w:hAnsi="Arial" w:cs="Arial"/>
                <w:sz w:val="20"/>
                <w:szCs w:val="20"/>
              </w:rPr>
            </w:pPr>
            <w:r>
              <w:rPr>
                <w:rFonts w:ascii="Arial" w:hAnsi="Arial" w:cs="Arial"/>
                <w:sz w:val="20"/>
                <w:szCs w:val="20"/>
              </w:rPr>
              <w:t>7.2</w:t>
            </w:r>
          </w:p>
        </w:tc>
        <w:tc>
          <w:tcPr>
            <w:tcW w:w="6520" w:type="dxa"/>
            <w:vAlign w:val="center"/>
          </w:tcPr>
          <w:p w14:paraId="7107A770" w14:textId="77777777" w:rsidR="00B66EA1" w:rsidRDefault="00B66EA1" w:rsidP="001B583C">
            <w:pPr>
              <w:pStyle w:val="Default"/>
              <w:widowControl w:val="0"/>
              <w:tabs>
                <w:tab w:val="right" w:pos="5946"/>
              </w:tabs>
              <w:spacing w:before="40" w:after="40"/>
              <w:rPr>
                <w:sz w:val="20"/>
                <w:szCs w:val="20"/>
              </w:rPr>
            </w:pPr>
            <w:r w:rsidRPr="001E3C4C">
              <w:rPr>
                <w:color w:val="auto"/>
                <w:sz w:val="20"/>
                <w:szCs w:val="20"/>
              </w:rPr>
              <w:t>Information about S-421 Route Plan exchange</w:t>
            </w:r>
            <w:r>
              <w:rPr>
                <w:color w:val="auto"/>
                <w:sz w:val="20"/>
                <w:szCs w:val="20"/>
              </w:rPr>
              <w:tab/>
              <w:t>[</w:t>
            </w:r>
            <w:r w:rsidRPr="00387D16">
              <w:rPr>
                <w:color w:val="auto"/>
                <w:sz w:val="20"/>
                <w:szCs w:val="20"/>
              </w:rPr>
              <w:t xml:space="preserve"> </w:t>
            </w:r>
            <w:proofErr w:type="spellStart"/>
            <w:r w:rsidRPr="00387D16">
              <w:rPr>
                <w:color w:val="auto"/>
                <w:sz w:val="20"/>
                <w:szCs w:val="20"/>
              </w:rPr>
              <w:t>Peiponen</w:t>
            </w:r>
            <w:proofErr w:type="spellEnd"/>
            <w:r>
              <w:rPr>
                <w:color w:val="auto"/>
                <w:sz w:val="20"/>
                <w:szCs w:val="20"/>
              </w:rPr>
              <w:t>]</w:t>
            </w:r>
          </w:p>
        </w:tc>
      </w:tr>
      <w:tr w:rsidR="00B66EA1" w:rsidRPr="00AC0A9B" w14:paraId="55279994" w14:textId="77777777" w:rsidTr="001B583C">
        <w:trPr>
          <w:trHeight w:val="302"/>
        </w:trPr>
        <w:tc>
          <w:tcPr>
            <w:tcW w:w="2242" w:type="dxa"/>
            <w:tcBorders>
              <w:right w:val="nil"/>
            </w:tcBorders>
          </w:tcPr>
          <w:p w14:paraId="5C1DE4AE" w14:textId="77777777" w:rsidR="00B66EA1" w:rsidRDefault="00B66EA1" w:rsidP="001B583C">
            <w:pPr>
              <w:spacing w:before="40" w:after="40"/>
              <w:rPr>
                <w:rFonts w:ascii="Arial" w:hAnsi="Arial" w:cs="Arial"/>
                <w:sz w:val="20"/>
                <w:szCs w:val="20"/>
              </w:rPr>
            </w:pPr>
          </w:p>
        </w:tc>
        <w:tc>
          <w:tcPr>
            <w:tcW w:w="1134" w:type="dxa"/>
            <w:tcBorders>
              <w:left w:val="nil"/>
            </w:tcBorders>
            <w:vAlign w:val="center"/>
          </w:tcPr>
          <w:p w14:paraId="01DADAC1" w14:textId="77777777" w:rsidR="00B66EA1" w:rsidRDefault="00B66EA1" w:rsidP="001B583C">
            <w:pPr>
              <w:widowControl w:val="0"/>
              <w:spacing w:before="40" w:after="40"/>
              <w:jc w:val="center"/>
              <w:rPr>
                <w:rFonts w:ascii="Arial" w:hAnsi="Arial" w:cs="Arial"/>
                <w:sz w:val="20"/>
                <w:szCs w:val="20"/>
              </w:rPr>
            </w:pPr>
          </w:p>
        </w:tc>
        <w:tc>
          <w:tcPr>
            <w:tcW w:w="6520" w:type="dxa"/>
            <w:vAlign w:val="center"/>
          </w:tcPr>
          <w:p w14:paraId="4406D509" w14:textId="77777777" w:rsidR="00B66EA1" w:rsidRDefault="00B66EA1" w:rsidP="001B583C">
            <w:pPr>
              <w:pStyle w:val="Default"/>
              <w:widowControl w:val="0"/>
              <w:tabs>
                <w:tab w:val="right" w:pos="5946"/>
              </w:tabs>
              <w:spacing w:before="40" w:after="40"/>
              <w:rPr>
                <w:sz w:val="20"/>
                <w:szCs w:val="20"/>
              </w:rPr>
            </w:pPr>
          </w:p>
        </w:tc>
      </w:tr>
      <w:tr w:rsidR="00B66EA1" w:rsidRPr="00AC0A9B" w14:paraId="6CAB2D2C"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6B3BB567"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8. Review of Meeting Actions</w:t>
            </w:r>
            <w:r w:rsidRPr="00AC0A9B">
              <w:rPr>
                <w:rFonts w:ascii="Arial" w:hAnsi="Arial" w:cs="Arial"/>
                <w:sz w:val="20"/>
                <w:szCs w:val="20"/>
              </w:rPr>
              <w:tab/>
              <w:t>[</w:t>
            </w:r>
            <w:r>
              <w:rPr>
                <w:rFonts w:ascii="Arial" w:hAnsi="Arial" w:cs="Arial"/>
                <w:sz w:val="20"/>
                <w:szCs w:val="20"/>
              </w:rPr>
              <w:t>Mellor</w:t>
            </w:r>
            <w:r w:rsidRPr="00AC0A9B">
              <w:rPr>
                <w:rFonts w:ascii="Arial" w:hAnsi="Arial" w:cs="Arial"/>
                <w:sz w:val="20"/>
                <w:szCs w:val="20"/>
              </w:rPr>
              <w:t>]</w:t>
            </w:r>
          </w:p>
        </w:tc>
      </w:tr>
      <w:tr w:rsidR="00B66EA1" w:rsidRPr="00AC0A9B" w14:paraId="1C1FF5B1" w14:textId="77777777" w:rsidTr="001B583C">
        <w:trPr>
          <w:trHeight w:val="302"/>
        </w:trPr>
        <w:tc>
          <w:tcPr>
            <w:tcW w:w="9896" w:type="dxa"/>
            <w:gridSpan w:val="3"/>
            <w:tcBorders>
              <w:top w:val="single" w:sz="4" w:space="0" w:color="auto"/>
              <w:left w:val="single" w:sz="4" w:space="0" w:color="auto"/>
              <w:bottom w:val="single" w:sz="4" w:space="0" w:color="auto"/>
            </w:tcBorders>
            <w:shd w:val="clear" w:color="auto" w:fill="DBE5F1"/>
            <w:vAlign w:val="center"/>
          </w:tcPr>
          <w:p w14:paraId="7DF0DB74"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9</w:t>
            </w:r>
            <w:r w:rsidRPr="00AC0A9B">
              <w:rPr>
                <w:rFonts w:ascii="Arial" w:hAnsi="Arial" w:cs="Arial"/>
                <w:sz w:val="20"/>
                <w:szCs w:val="20"/>
              </w:rPr>
              <w:t>. Date and Venue of Next Meeting</w:t>
            </w:r>
            <w:r w:rsidRPr="00AC0A9B">
              <w:rPr>
                <w:rFonts w:ascii="Arial" w:hAnsi="Arial" w:cs="Arial"/>
                <w:sz w:val="20"/>
                <w:szCs w:val="20"/>
              </w:rPr>
              <w:tab/>
              <w:t>[</w:t>
            </w:r>
            <w:r>
              <w:rPr>
                <w:rFonts w:ascii="Arial" w:hAnsi="Arial" w:cs="Arial"/>
                <w:sz w:val="20"/>
                <w:szCs w:val="20"/>
              </w:rPr>
              <w:t>Mellor</w:t>
            </w:r>
            <w:r w:rsidRPr="00AC0A9B">
              <w:rPr>
                <w:rFonts w:ascii="Arial" w:hAnsi="Arial" w:cs="Arial"/>
                <w:sz w:val="20"/>
                <w:szCs w:val="20"/>
              </w:rPr>
              <w:t>]</w:t>
            </w:r>
          </w:p>
        </w:tc>
      </w:tr>
      <w:tr w:rsidR="00B66EA1" w:rsidRPr="00AC0A9B" w14:paraId="44B5E07F" w14:textId="77777777" w:rsidTr="001B583C">
        <w:trPr>
          <w:trHeight w:val="639"/>
        </w:trPr>
        <w:tc>
          <w:tcPr>
            <w:tcW w:w="9896" w:type="dxa"/>
            <w:gridSpan w:val="3"/>
            <w:tcBorders>
              <w:top w:val="single" w:sz="4" w:space="0" w:color="auto"/>
              <w:left w:val="single" w:sz="4" w:space="0" w:color="auto"/>
              <w:bottom w:val="single" w:sz="4" w:space="0" w:color="auto"/>
            </w:tcBorders>
            <w:shd w:val="clear" w:color="auto" w:fill="DBE5F1"/>
            <w:vAlign w:val="center"/>
          </w:tcPr>
          <w:p w14:paraId="11214738" w14:textId="77777777" w:rsidR="00B66EA1"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10. Election of ENCWG Chair and Vice Chair                                                                                  [OHI Sec]</w:t>
            </w:r>
          </w:p>
        </w:tc>
      </w:tr>
      <w:tr w:rsidR="00B66EA1" w:rsidRPr="00AC0A9B" w14:paraId="0B3FDB26" w14:textId="77777777" w:rsidTr="001B583C">
        <w:trPr>
          <w:trHeight w:val="639"/>
        </w:trPr>
        <w:tc>
          <w:tcPr>
            <w:tcW w:w="9896" w:type="dxa"/>
            <w:gridSpan w:val="3"/>
            <w:tcBorders>
              <w:top w:val="single" w:sz="4" w:space="0" w:color="auto"/>
              <w:left w:val="single" w:sz="4" w:space="0" w:color="auto"/>
              <w:bottom w:val="single" w:sz="4" w:space="0" w:color="auto"/>
            </w:tcBorders>
            <w:shd w:val="clear" w:color="auto" w:fill="DBE5F1"/>
            <w:vAlign w:val="center"/>
          </w:tcPr>
          <w:p w14:paraId="107247F9" w14:textId="77777777" w:rsidR="00B66EA1" w:rsidRPr="00AC0A9B" w:rsidRDefault="00B66EA1" w:rsidP="001B583C">
            <w:pPr>
              <w:widowControl w:val="0"/>
              <w:tabs>
                <w:tab w:val="right" w:pos="9270"/>
              </w:tabs>
              <w:spacing w:before="40" w:after="40"/>
              <w:rPr>
                <w:rFonts w:ascii="Arial" w:hAnsi="Arial" w:cs="Arial"/>
                <w:sz w:val="20"/>
                <w:szCs w:val="20"/>
              </w:rPr>
            </w:pPr>
            <w:r>
              <w:rPr>
                <w:rFonts w:ascii="Arial" w:hAnsi="Arial" w:cs="Arial"/>
                <w:sz w:val="20"/>
                <w:szCs w:val="20"/>
              </w:rPr>
              <w:t>11</w:t>
            </w:r>
            <w:r w:rsidRPr="00AC0A9B">
              <w:rPr>
                <w:rFonts w:ascii="Arial" w:hAnsi="Arial" w:cs="Arial"/>
                <w:sz w:val="20"/>
                <w:szCs w:val="20"/>
              </w:rPr>
              <w:t>. Close of Meeting</w:t>
            </w:r>
            <w:r w:rsidRPr="00AC0A9B">
              <w:rPr>
                <w:rFonts w:ascii="Arial" w:hAnsi="Arial" w:cs="Arial"/>
                <w:sz w:val="20"/>
                <w:szCs w:val="20"/>
              </w:rPr>
              <w:tab/>
              <w:t>[</w:t>
            </w:r>
            <w:r>
              <w:rPr>
                <w:rFonts w:ascii="Arial" w:hAnsi="Arial" w:cs="Arial"/>
                <w:sz w:val="20"/>
                <w:szCs w:val="20"/>
              </w:rPr>
              <w:t>Mellor</w:t>
            </w:r>
            <w:r w:rsidRPr="00AC0A9B">
              <w:rPr>
                <w:rFonts w:ascii="Arial" w:hAnsi="Arial" w:cs="Arial"/>
                <w:sz w:val="20"/>
                <w:szCs w:val="20"/>
              </w:rPr>
              <w:t>]</w:t>
            </w:r>
          </w:p>
        </w:tc>
      </w:tr>
    </w:tbl>
    <w:p w14:paraId="58A9E4F6" w14:textId="4D02F96D" w:rsidR="00D43820" w:rsidRPr="00ED1353" w:rsidRDefault="00D43820" w:rsidP="00D43820">
      <w:pPr>
        <w:spacing w:line="240" w:lineRule="auto"/>
        <w:rPr>
          <w:b/>
          <w:sz w:val="28"/>
          <w:szCs w:val="28"/>
        </w:rPr>
      </w:pPr>
    </w:p>
    <w:p w14:paraId="08C195C6" w14:textId="77777777" w:rsidR="00D43820" w:rsidRDefault="00D43820">
      <w:r>
        <w:br w:type="page"/>
      </w:r>
    </w:p>
    <w:p w14:paraId="059B8FB2" w14:textId="77777777" w:rsidR="00D43820" w:rsidRDefault="00D43820" w:rsidP="00D43820">
      <w:pPr>
        <w:spacing w:line="240" w:lineRule="auto"/>
      </w:pPr>
    </w:p>
    <w:p w14:paraId="3BE44D12" w14:textId="77777777" w:rsidR="00D43820" w:rsidRPr="00D43820" w:rsidRDefault="00D43820" w:rsidP="00D43820">
      <w:pPr>
        <w:spacing w:line="240" w:lineRule="auto"/>
        <w:jc w:val="right"/>
        <w:rPr>
          <w:b/>
          <w:sz w:val="24"/>
          <w:szCs w:val="24"/>
        </w:rPr>
      </w:pPr>
      <w:r w:rsidRPr="00D43820">
        <w:rPr>
          <w:b/>
          <w:sz w:val="24"/>
          <w:szCs w:val="24"/>
        </w:rPr>
        <w:t xml:space="preserve">Annex C </w:t>
      </w:r>
    </w:p>
    <w:p w14:paraId="406D883A" w14:textId="77777777" w:rsidR="00D43820" w:rsidRPr="00D565E1" w:rsidRDefault="00D43820" w:rsidP="00D565E1">
      <w:pPr>
        <w:spacing w:line="240" w:lineRule="auto"/>
        <w:jc w:val="center"/>
        <w:rPr>
          <w:b/>
          <w:sz w:val="28"/>
          <w:szCs w:val="28"/>
        </w:rPr>
      </w:pPr>
      <w:r w:rsidRPr="00D43820">
        <w:rPr>
          <w:b/>
          <w:sz w:val="28"/>
          <w:szCs w:val="28"/>
        </w:rPr>
        <w:t>List of Participants</w:t>
      </w:r>
    </w:p>
    <w:tbl>
      <w:tblPr>
        <w:tblW w:w="9351" w:type="dxa"/>
        <w:tblLayout w:type="fixed"/>
        <w:tblLook w:val="04A0" w:firstRow="1" w:lastRow="0" w:firstColumn="1" w:lastColumn="0" w:noHBand="0" w:noVBand="1"/>
      </w:tblPr>
      <w:tblGrid>
        <w:gridCol w:w="1696"/>
        <w:gridCol w:w="3119"/>
        <w:gridCol w:w="2331"/>
        <w:gridCol w:w="2205"/>
      </w:tblGrid>
      <w:tr w:rsidR="00D565E1" w:rsidRPr="00D565E1" w14:paraId="78CF9A3F" w14:textId="77777777" w:rsidTr="0095638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FE6FF" w14:textId="77777777" w:rsidR="00D565E1" w:rsidRPr="00D565E1" w:rsidRDefault="00D565E1" w:rsidP="00D565E1">
            <w:pPr>
              <w:spacing w:after="0" w:line="240" w:lineRule="auto"/>
              <w:jc w:val="center"/>
              <w:rPr>
                <w:rFonts w:ascii="Arial Narrow" w:eastAsia="Times New Roman" w:hAnsi="Arial Narrow" w:cs="Times New Roman"/>
                <w:b/>
                <w:bCs/>
                <w:color w:val="000000"/>
                <w:sz w:val="20"/>
                <w:szCs w:val="20"/>
                <w:lang w:eastAsia="en-GB"/>
              </w:rPr>
            </w:pPr>
            <w:r w:rsidRPr="00D565E1">
              <w:rPr>
                <w:rFonts w:ascii="Arial Narrow" w:eastAsia="Times New Roman" w:hAnsi="Arial Narrow" w:cs="Times New Roman"/>
                <w:b/>
                <w:bCs/>
                <w:color w:val="000000"/>
                <w:sz w:val="20"/>
                <w:szCs w:val="20"/>
                <w:lang w:eastAsia="en-GB"/>
              </w:rPr>
              <w:t>Country</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E1D9AE2" w14:textId="77777777" w:rsidR="00D565E1" w:rsidRPr="00D565E1" w:rsidRDefault="00D565E1" w:rsidP="00D565E1">
            <w:pPr>
              <w:spacing w:after="0" w:line="240" w:lineRule="auto"/>
              <w:jc w:val="center"/>
              <w:rPr>
                <w:rFonts w:ascii="Arial Narrow" w:eastAsia="Times New Roman" w:hAnsi="Arial Narrow" w:cs="Times New Roman"/>
                <w:b/>
                <w:bCs/>
                <w:color w:val="000000"/>
                <w:sz w:val="20"/>
                <w:szCs w:val="20"/>
                <w:lang w:eastAsia="en-GB"/>
              </w:rPr>
            </w:pPr>
            <w:r w:rsidRPr="00D565E1">
              <w:rPr>
                <w:rFonts w:ascii="Arial Narrow" w:eastAsia="Times New Roman" w:hAnsi="Arial Narrow" w:cs="Times New Roman"/>
                <w:b/>
                <w:bCs/>
                <w:color w:val="000000"/>
                <w:sz w:val="20"/>
                <w:szCs w:val="20"/>
                <w:lang w:eastAsia="en-GB"/>
              </w:rPr>
              <w:t>Organization</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14:paraId="20CB8634" w14:textId="77777777" w:rsidR="00D565E1" w:rsidRPr="00D565E1" w:rsidRDefault="00D565E1" w:rsidP="00D565E1">
            <w:pPr>
              <w:spacing w:after="0" w:line="240" w:lineRule="auto"/>
              <w:jc w:val="center"/>
              <w:rPr>
                <w:rFonts w:ascii="Arial Narrow" w:eastAsia="Times New Roman" w:hAnsi="Arial Narrow" w:cs="Times New Roman"/>
                <w:b/>
                <w:bCs/>
                <w:color w:val="000000"/>
                <w:sz w:val="20"/>
                <w:szCs w:val="20"/>
                <w:lang w:eastAsia="en-GB"/>
              </w:rPr>
            </w:pPr>
            <w:r w:rsidRPr="00D565E1">
              <w:rPr>
                <w:rFonts w:ascii="Arial Narrow" w:eastAsia="Times New Roman" w:hAnsi="Arial Narrow" w:cs="Times New Roman"/>
                <w:b/>
                <w:bCs/>
                <w:color w:val="000000"/>
                <w:sz w:val="20"/>
                <w:szCs w:val="20"/>
                <w:lang w:eastAsia="en-GB"/>
              </w:rPr>
              <w:t>Participant</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3AE831E9" w14:textId="77777777" w:rsidR="00D565E1" w:rsidRPr="00D565E1" w:rsidRDefault="00D565E1" w:rsidP="00D565E1">
            <w:pPr>
              <w:spacing w:after="0" w:line="240" w:lineRule="auto"/>
              <w:jc w:val="center"/>
              <w:rPr>
                <w:rFonts w:ascii="Arial Narrow" w:eastAsia="Times New Roman" w:hAnsi="Arial Narrow" w:cs="Times New Roman"/>
                <w:b/>
                <w:bCs/>
                <w:color w:val="000000"/>
                <w:sz w:val="20"/>
                <w:szCs w:val="20"/>
                <w:lang w:eastAsia="en-GB"/>
              </w:rPr>
            </w:pPr>
            <w:r w:rsidRPr="00D565E1">
              <w:rPr>
                <w:rFonts w:ascii="Arial Narrow" w:eastAsia="Times New Roman" w:hAnsi="Arial Narrow" w:cs="Times New Roman"/>
                <w:b/>
                <w:bCs/>
                <w:color w:val="000000"/>
                <w:sz w:val="20"/>
                <w:szCs w:val="20"/>
                <w:lang w:eastAsia="en-GB"/>
              </w:rPr>
              <w:t>E-mail</w:t>
            </w:r>
          </w:p>
        </w:tc>
      </w:tr>
      <w:tr w:rsidR="00D565E1" w:rsidRPr="00D565E1" w14:paraId="1CAD990F"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5D6496"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Australia</w:t>
            </w:r>
          </w:p>
        </w:tc>
        <w:tc>
          <w:tcPr>
            <w:tcW w:w="3119" w:type="dxa"/>
            <w:tcBorders>
              <w:top w:val="nil"/>
              <w:left w:val="nil"/>
              <w:bottom w:val="single" w:sz="4" w:space="0" w:color="auto"/>
              <w:right w:val="single" w:sz="4" w:space="0" w:color="auto"/>
            </w:tcBorders>
            <w:shd w:val="clear" w:color="auto" w:fill="auto"/>
            <w:vAlign w:val="center"/>
            <w:hideMark/>
          </w:tcPr>
          <w:p w14:paraId="4CE8B884"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AUSTRALIAN HYDROGRAPHIC SERVICE</w:t>
            </w:r>
          </w:p>
        </w:tc>
        <w:tc>
          <w:tcPr>
            <w:tcW w:w="2331" w:type="dxa"/>
            <w:tcBorders>
              <w:top w:val="nil"/>
              <w:left w:val="nil"/>
              <w:bottom w:val="single" w:sz="4" w:space="0" w:color="auto"/>
              <w:right w:val="single" w:sz="4" w:space="0" w:color="auto"/>
            </w:tcBorders>
            <w:shd w:val="clear" w:color="auto" w:fill="auto"/>
            <w:vAlign w:val="center"/>
            <w:hideMark/>
          </w:tcPr>
          <w:p w14:paraId="16FB7A9F"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Alvaro SANCHEZ(Head)</w:t>
            </w:r>
          </w:p>
        </w:tc>
        <w:tc>
          <w:tcPr>
            <w:tcW w:w="2205" w:type="dxa"/>
            <w:tcBorders>
              <w:top w:val="nil"/>
              <w:left w:val="nil"/>
              <w:bottom w:val="single" w:sz="4" w:space="0" w:color="auto"/>
              <w:right w:val="single" w:sz="4" w:space="0" w:color="auto"/>
            </w:tcBorders>
            <w:shd w:val="clear" w:color="auto" w:fill="auto"/>
            <w:vAlign w:val="center"/>
            <w:hideMark/>
          </w:tcPr>
          <w:p w14:paraId="489BD0FF"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Alvaro.sanchez@Defence.gov.au</w:t>
            </w:r>
          </w:p>
        </w:tc>
      </w:tr>
      <w:tr w:rsidR="00D565E1" w:rsidRPr="00D565E1" w14:paraId="795349AC"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D5A6CC"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Australia</w:t>
            </w:r>
          </w:p>
        </w:tc>
        <w:tc>
          <w:tcPr>
            <w:tcW w:w="3119" w:type="dxa"/>
            <w:tcBorders>
              <w:top w:val="nil"/>
              <w:left w:val="nil"/>
              <w:bottom w:val="single" w:sz="4" w:space="0" w:color="auto"/>
              <w:right w:val="single" w:sz="4" w:space="0" w:color="auto"/>
            </w:tcBorders>
            <w:shd w:val="clear" w:color="auto" w:fill="auto"/>
            <w:vAlign w:val="center"/>
            <w:hideMark/>
          </w:tcPr>
          <w:p w14:paraId="016CAB7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AUSTRALIAN HYDROGRAPHIC SERVICE</w:t>
            </w:r>
          </w:p>
        </w:tc>
        <w:tc>
          <w:tcPr>
            <w:tcW w:w="2331" w:type="dxa"/>
            <w:tcBorders>
              <w:top w:val="nil"/>
              <w:left w:val="nil"/>
              <w:bottom w:val="single" w:sz="4" w:space="0" w:color="auto"/>
              <w:right w:val="single" w:sz="4" w:space="0" w:color="auto"/>
            </w:tcBorders>
            <w:shd w:val="clear" w:color="auto" w:fill="auto"/>
            <w:vAlign w:val="center"/>
            <w:hideMark/>
          </w:tcPr>
          <w:p w14:paraId="40FBA9E9"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Frank HIPPMANN</w:t>
            </w:r>
          </w:p>
        </w:tc>
        <w:tc>
          <w:tcPr>
            <w:tcW w:w="2205" w:type="dxa"/>
            <w:tcBorders>
              <w:top w:val="nil"/>
              <w:left w:val="nil"/>
              <w:bottom w:val="single" w:sz="4" w:space="0" w:color="auto"/>
              <w:right w:val="single" w:sz="4" w:space="0" w:color="auto"/>
            </w:tcBorders>
            <w:shd w:val="clear" w:color="auto" w:fill="auto"/>
            <w:vAlign w:val="center"/>
            <w:hideMark/>
          </w:tcPr>
          <w:p w14:paraId="11B21EC6"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frank@nauticaldimensions.com</w:t>
            </w:r>
          </w:p>
        </w:tc>
      </w:tr>
      <w:tr w:rsidR="00D565E1" w:rsidRPr="00D565E1" w14:paraId="0D328BE7"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3E5116"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Brazil</w:t>
            </w:r>
          </w:p>
        </w:tc>
        <w:tc>
          <w:tcPr>
            <w:tcW w:w="3119" w:type="dxa"/>
            <w:tcBorders>
              <w:top w:val="nil"/>
              <w:left w:val="nil"/>
              <w:bottom w:val="single" w:sz="4" w:space="0" w:color="auto"/>
              <w:right w:val="single" w:sz="4" w:space="0" w:color="auto"/>
            </w:tcBorders>
            <w:shd w:val="clear" w:color="auto" w:fill="auto"/>
            <w:vAlign w:val="center"/>
            <w:hideMark/>
          </w:tcPr>
          <w:p w14:paraId="70B9675F"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DIRECTORATE OF HYDROGRAPHY AND NAVIGATION</w:t>
            </w:r>
          </w:p>
        </w:tc>
        <w:tc>
          <w:tcPr>
            <w:tcW w:w="2331" w:type="dxa"/>
            <w:tcBorders>
              <w:top w:val="nil"/>
              <w:left w:val="nil"/>
              <w:bottom w:val="single" w:sz="4" w:space="0" w:color="auto"/>
              <w:right w:val="single" w:sz="4" w:space="0" w:color="auto"/>
            </w:tcBorders>
            <w:shd w:val="clear" w:color="auto" w:fill="auto"/>
            <w:vAlign w:val="center"/>
            <w:hideMark/>
          </w:tcPr>
          <w:p w14:paraId="13BF921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Marcelo CARNEIRO</w:t>
            </w:r>
          </w:p>
        </w:tc>
        <w:tc>
          <w:tcPr>
            <w:tcW w:w="2205" w:type="dxa"/>
            <w:tcBorders>
              <w:top w:val="nil"/>
              <w:left w:val="nil"/>
              <w:bottom w:val="single" w:sz="4" w:space="0" w:color="auto"/>
              <w:right w:val="single" w:sz="4" w:space="0" w:color="auto"/>
            </w:tcBorders>
            <w:shd w:val="clear" w:color="auto" w:fill="auto"/>
            <w:vAlign w:val="center"/>
            <w:hideMark/>
          </w:tcPr>
          <w:p w14:paraId="37532EA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medeiros.carneiro@marinha.mil.br</w:t>
            </w:r>
          </w:p>
        </w:tc>
      </w:tr>
      <w:tr w:rsidR="00D565E1" w:rsidRPr="00D565E1" w14:paraId="0161B1F4"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2DC35B"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Chile</w:t>
            </w:r>
          </w:p>
        </w:tc>
        <w:tc>
          <w:tcPr>
            <w:tcW w:w="3119" w:type="dxa"/>
            <w:tcBorders>
              <w:top w:val="nil"/>
              <w:left w:val="nil"/>
              <w:bottom w:val="single" w:sz="4" w:space="0" w:color="auto"/>
              <w:right w:val="single" w:sz="4" w:space="0" w:color="auto"/>
            </w:tcBorders>
            <w:shd w:val="clear" w:color="auto" w:fill="auto"/>
            <w:vAlign w:val="center"/>
            <w:hideMark/>
          </w:tcPr>
          <w:p w14:paraId="61AC5ADD" w14:textId="77777777" w:rsidR="00D565E1" w:rsidRPr="00C85BD1" w:rsidRDefault="00D565E1" w:rsidP="00D565E1">
            <w:pPr>
              <w:spacing w:after="0" w:line="240" w:lineRule="auto"/>
              <w:rPr>
                <w:rFonts w:ascii="Arial Narrow" w:eastAsia="Times New Roman" w:hAnsi="Arial Narrow" w:cs="Times New Roman"/>
                <w:color w:val="000000"/>
                <w:sz w:val="20"/>
                <w:szCs w:val="20"/>
                <w:lang w:val="fr-FR" w:eastAsia="en-GB"/>
              </w:rPr>
            </w:pPr>
            <w:r w:rsidRPr="00C85BD1">
              <w:rPr>
                <w:rFonts w:ascii="Arial Narrow" w:eastAsia="Times New Roman" w:hAnsi="Arial Narrow" w:cs="Times New Roman"/>
                <w:color w:val="000000"/>
                <w:sz w:val="20"/>
                <w:szCs w:val="20"/>
                <w:lang w:val="fr-FR" w:eastAsia="en-GB"/>
              </w:rPr>
              <w:t>SERVICIO HIDROGRAFICO Y OCEANOGRAFICO DE LA ARMADA</w:t>
            </w:r>
          </w:p>
        </w:tc>
        <w:tc>
          <w:tcPr>
            <w:tcW w:w="2331" w:type="dxa"/>
            <w:tcBorders>
              <w:top w:val="nil"/>
              <w:left w:val="nil"/>
              <w:bottom w:val="single" w:sz="4" w:space="0" w:color="auto"/>
              <w:right w:val="single" w:sz="4" w:space="0" w:color="auto"/>
            </w:tcBorders>
            <w:shd w:val="clear" w:color="auto" w:fill="auto"/>
            <w:vAlign w:val="center"/>
            <w:hideMark/>
          </w:tcPr>
          <w:p w14:paraId="2C26C43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Matias SIFON(Head)</w:t>
            </w:r>
          </w:p>
        </w:tc>
        <w:tc>
          <w:tcPr>
            <w:tcW w:w="2205" w:type="dxa"/>
            <w:tcBorders>
              <w:top w:val="nil"/>
              <w:left w:val="nil"/>
              <w:bottom w:val="single" w:sz="4" w:space="0" w:color="auto"/>
              <w:right w:val="single" w:sz="4" w:space="0" w:color="auto"/>
            </w:tcBorders>
            <w:shd w:val="clear" w:color="auto" w:fill="auto"/>
            <w:vAlign w:val="center"/>
            <w:hideMark/>
          </w:tcPr>
          <w:p w14:paraId="6641B24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msifon@shoa.cl</w:t>
            </w:r>
          </w:p>
        </w:tc>
      </w:tr>
      <w:tr w:rsidR="00D565E1" w:rsidRPr="00D565E1" w14:paraId="40239186"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F494CA"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Denmark</w:t>
            </w:r>
          </w:p>
        </w:tc>
        <w:tc>
          <w:tcPr>
            <w:tcW w:w="3119" w:type="dxa"/>
            <w:tcBorders>
              <w:top w:val="nil"/>
              <w:left w:val="nil"/>
              <w:bottom w:val="single" w:sz="4" w:space="0" w:color="auto"/>
              <w:right w:val="single" w:sz="4" w:space="0" w:color="auto"/>
            </w:tcBorders>
            <w:shd w:val="clear" w:color="auto" w:fill="auto"/>
            <w:vAlign w:val="center"/>
            <w:hideMark/>
          </w:tcPr>
          <w:p w14:paraId="10FCD73D"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DANISH GEODATA AGENCY - GEODATASTYRELSEN (GST)</w:t>
            </w:r>
          </w:p>
        </w:tc>
        <w:tc>
          <w:tcPr>
            <w:tcW w:w="2331" w:type="dxa"/>
            <w:tcBorders>
              <w:top w:val="nil"/>
              <w:left w:val="nil"/>
              <w:bottom w:val="single" w:sz="4" w:space="0" w:color="auto"/>
              <w:right w:val="single" w:sz="4" w:space="0" w:color="auto"/>
            </w:tcBorders>
            <w:shd w:val="clear" w:color="auto" w:fill="auto"/>
            <w:vAlign w:val="center"/>
            <w:hideMark/>
          </w:tcPr>
          <w:p w14:paraId="4ED9F39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Richard FOWLE</w:t>
            </w:r>
          </w:p>
        </w:tc>
        <w:tc>
          <w:tcPr>
            <w:tcW w:w="2205" w:type="dxa"/>
            <w:tcBorders>
              <w:top w:val="nil"/>
              <w:left w:val="nil"/>
              <w:bottom w:val="single" w:sz="4" w:space="0" w:color="auto"/>
              <w:right w:val="single" w:sz="4" w:space="0" w:color="auto"/>
            </w:tcBorders>
            <w:shd w:val="clear" w:color="auto" w:fill="auto"/>
            <w:vAlign w:val="center"/>
            <w:hideMark/>
          </w:tcPr>
          <w:p w14:paraId="1A621746"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riafo@gst.dk</w:t>
            </w:r>
          </w:p>
        </w:tc>
      </w:tr>
      <w:tr w:rsidR="00D565E1" w:rsidRPr="00D565E1" w14:paraId="0EA874C6"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92AB41"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Denmark</w:t>
            </w:r>
          </w:p>
        </w:tc>
        <w:tc>
          <w:tcPr>
            <w:tcW w:w="3119" w:type="dxa"/>
            <w:tcBorders>
              <w:top w:val="nil"/>
              <w:left w:val="nil"/>
              <w:bottom w:val="single" w:sz="4" w:space="0" w:color="auto"/>
              <w:right w:val="single" w:sz="4" w:space="0" w:color="auto"/>
            </w:tcBorders>
            <w:shd w:val="clear" w:color="auto" w:fill="auto"/>
            <w:vAlign w:val="center"/>
            <w:hideMark/>
          </w:tcPr>
          <w:p w14:paraId="28C0B3D5"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DANISH GEODATA AGENCY - GEODATASTYRELSEN (GST)</w:t>
            </w:r>
          </w:p>
        </w:tc>
        <w:tc>
          <w:tcPr>
            <w:tcW w:w="2331" w:type="dxa"/>
            <w:tcBorders>
              <w:top w:val="nil"/>
              <w:left w:val="nil"/>
              <w:bottom w:val="single" w:sz="4" w:space="0" w:color="auto"/>
              <w:right w:val="single" w:sz="4" w:space="0" w:color="auto"/>
            </w:tcBorders>
            <w:shd w:val="clear" w:color="auto" w:fill="auto"/>
            <w:vAlign w:val="center"/>
            <w:hideMark/>
          </w:tcPr>
          <w:p w14:paraId="03BFB658"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Bruno CARDOSO</w:t>
            </w:r>
          </w:p>
        </w:tc>
        <w:tc>
          <w:tcPr>
            <w:tcW w:w="2205" w:type="dxa"/>
            <w:tcBorders>
              <w:top w:val="nil"/>
              <w:left w:val="nil"/>
              <w:bottom w:val="single" w:sz="4" w:space="0" w:color="auto"/>
              <w:right w:val="single" w:sz="4" w:space="0" w:color="auto"/>
            </w:tcBorders>
            <w:shd w:val="clear" w:color="auto" w:fill="auto"/>
            <w:vAlign w:val="center"/>
            <w:hideMark/>
          </w:tcPr>
          <w:p w14:paraId="6CC2F7C7"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bruca@gst.dk</w:t>
            </w:r>
          </w:p>
        </w:tc>
      </w:tr>
      <w:tr w:rsidR="00D565E1" w:rsidRPr="00D565E1" w14:paraId="5570CFD2"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947D8F"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Denmark</w:t>
            </w:r>
          </w:p>
        </w:tc>
        <w:tc>
          <w:tcPr>
            <w:tcW w:w="3119" w:type="dxa"/>
            <w:tcBorders>
              <w:top w:val="nil"/>
              <w:left w:val="nil"/>
              <w:bottom w:val="single" w:sz="4" w:space="0" w:color="auto"/>
              <w:right w:val="single" w:sz="4" w:space="0" w:color="auto"/>
            </w:tcBorders>
            <w:shd w:val="clear" w:color="auto" w:fill="auto"/>
            <w:vAlign w:val="center"/>
            <w:hideMark/>
          </w:tcPr>
          <w:p w14:paraId="2EA1C88B"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DANISH GEODATA AGENCY - GEODATASTYRELSEN (GST)</w:t>
            </w:r>
          </w:p>
        </w:tc>
        <w:tc>
          <w:tcPr>
            <w:tcW w:w="2331" w:type="dxa"/>
            <w:tcBorders>
              <w:top w:val="nil"/>
              <w:left w:val="nil"/>
              <w:bottom w:val="single" w:sz="4" w:space="0" w:color="auto"/>
              <w:right w:val="single" w:sz="4" w:space="0" w:color="auto"/>
            </w:tcBorders>
            <w:shd w:val="clear" w:color="auto" w:fill="auto"/>
            <w:vAlign w:val="center"/>
            <w:hideMark/>
          </w:tcPr>
          <w:p w14:paraId="0F973E1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Elizabeth HAHESSY</w:t>
            </w:r>
          </w:p>
        </w:tc>
        <w:tc>
          <w:tcPr>
            <w:tcW w:w="2205" w:type="dxa"/>
            <w:tcBorders>
              <w:top w:val="nil"/>
              <w:left w:val="nil"/>
              <w:bottom w:val="single" w:sz="4" w:space="0" w:color="auto"/>
              <w:right w:val="single" w:sz="4" w:space="0" w:color="auto"/>
            </w:tcBorders>
            <w:shd w:val="clear" w:color="auto" w:fill="auto"/>
            <w:vAlign w:val="center"/>
            <w:hideMark/>
          </w:tcPr>
          <w:p w14:paraId="38349CD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elihh@gst.dk</w:t>
            </w:r>
          </w:p>
        </w:tc>
      </w:tr>
      <w:tr w:rsidR="00D565E1" w:rsidRPr="00D565E1" w14:paraId="4627F160" w14:textId="77777777" w:rsidTr="00956382">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E19995"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Estonia</w:t>
            </w:r>
          </w:p>
        </w:tc>
        <w:tc>
          <w:tcPr>
            <w:tcW w:w="3119" w:type="dxa"/>
            <w:tcBorders>
              <w:top w:val="nil"/>
              <w:left w:val="nil"/>
              <w:bottom w:val="single" w:sz="4" w:space="0" w:color="auto"/>
              <w:right w:val="single" w:sz="4" w:space="0" w:color="auto"/>
            </w:tcBorders>
            <w:shd w:val="clear" w:color="auto" w:fill="auto"/>
            <w:vAlign w:val="center"/>
            <w:hideMark/>
          </w:tcPr>
          <w:p w14:paraId="60CDD15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ESTONIAN MARITIME ADMINISTRATION (EMA) (Aids to Navigation and Hydrography Division)</w:t>
            </w:r>
          </w:p>
        </w:tc>
        <w:tc>
          <w:tcPr>
            <w:tcW w:w="2331" w:type="dxa"/>
            <w:tcBorders>
              <w:top w:val="nil"/>
              <w:left w:val="nil"/>
              <w:bottom w:val="single" w:sz="4" w:space="0" w:color="auto"/>
              <w:right w:val="single" w:sz="4" w:space="0" w:color="auto"/>
            </w:tcBorders>
            <w:shd w:val="clear" w:color="auto" w:fill="auto"/>
            <w:vAlign w:val="center"/>
            <w:hideMark/>
          </w:tcPr>
          <w:p w14:paraId="52E55CEF"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Gabriela KOTSULIM</w:t>
            </w:r>
          </w:p>
        </w:tc>
        <w:tc>
          <w:tcPr>
            <w:tcW w:w="2205" w:type="dxa"/>
            <w:tcBorders>
              <w:top w:val="nil"/>
              <w:left w:val="nil"/>
              <w:bottom w:val="single" w:sz="4" w:space="0" w:color="auto"/>
              <w:right w:val="single" w:sz="4" w:space="0" w:color="auto"/>
            </w:tcBorders>
            <w:shd w:val="clear" w:color="auto" w:fill="auto"/>
            <w:vAlign w:val="center"/>
            <w:hideMark/>
          </w:tcPr>
          <w:p w14:paraId="442B249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gabriela.kotsulim@vta.ee</w:t>
            </w:r>
          </w:p>
        </w:tc>
      </w:tr>
      <w:tr w:rsidR="00D565E1" w:rsidRPr="00D565E1" w14:paraId="01D7FB95"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563CA05"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Finland</w:t>
            </w:r>
          </w:p>
        </w:tc>
        <w:tc>
          <w:tcPr>
            <w:tcW w:w="3119" w:type="dxa"/>
            <w:tcBorders>
              <w:top w:val="nil"/>
              <w:left w:val="nil"/>
              <w:bottom w:val="single" w:sz="4" w:space="0" w:color="auto"/>
              <w:right w:val="single" w:sz="4" w:space="0" w:color="auto"/>
            </w:tcBorders>
            <w:shd w:val="clear" w:color="auto" w:fill="auto"/>
            <w:vAlign w:val="center"/>
            <w:hideMark/>
          </w:tcPr>
          <w:p w14:paraId="6049C2A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FINNISH TRANSPORT AGENCY HYDROGRAPHIC OFFICE</w:t>
            </w:r>
          </w:p>
        </w:tc>
        <w:tc>
          <w:tcPr>
            <w:tcW w:w="2331" w:type="dxa"/>
            <w:tcBorders>
              <w:top w:val="nil"/>
              <w:left w:val="nil"/>
              <w:bottom w:val="single" w:sz="4" w:space="0" w:color="auto"/>
              <w:right w:val="single" w:sz="4" w:space="0" w:color="auto"/>
            </w:tcBorders>
            <w:shd w:val="clear" w:color="auto" w:fill="auto"/>
            <w:vAlign w:val="center"/>
            <w:hideMark/>
          </w:tcPr>
          <w:p w14:paraId="08BCB02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Mikko</w:t>
            </w:r>
            <w:proofErr w:type="spellEnd"/>
            <w:r w:rsidRPr="00D565E1">
              <w:rPr>
                <w:rFonts w:ascii="Arial Narrow" w:eastAsia="Times New Roman" w:hAnsi="Arial Narrow" w:cs="Times New Roman"/>
                <w:color w:val="000000"/>
                <w:sz w:val="20"/>
                <w:szCs w:val="20"/>
                <w:lang w:eastAsia="en-GB"/>
              </w:rPr>
              <w:t> HOVI(Head)</w:t>
            </w:r>
          </w:p>
        </w:tc>
        <w:tc>
          <w:tcPr>
            <w:tcW w:w="2205" w:type="dxa"/>
            <w:tcBorders>
              <w:top w:val="nil"/>
              <w:left w:val="nil"/>
              <w:bottom w:val="single" w:sz="4" w:space="0" w:color="auto"/>
              <w:right w:val="single" w:sz="4" w:space="0" w:color="auto"/>
            </w:tcBorders>
            <w:shd w:val="clear" w:color="auto" w:fill="auto"/>
            <w:vAlign w:val="center"/>
            <w:hideMark/>
          </w:tcPr>
          <w:p w14:paraId="49BD64F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mikko.hovi@liikennevirasto.fi</w:t>
            </w:r>
          </w:p>
        </w:tc>
      </w:tr>
      <w:tr w:rsidR="00D565E1" w:rsidRPr="00D565E1" w14:paraId="1099A985"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5DB230C"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France</w:t>
            </w:r>
          </w:p>
        </w:tc>
        <w:tc>
          <w:tcPr>
            <w:tcW w:w="3119" w:type="dxa"/>
            <w:tcBorders>
              <w:top w:val="nil"/>
              <w:left w:val="nil"/>
              <w:bottom w:val="single" w:sz="4" w:space="0" w:color="auto"/>
              <w:right w:val="single" w:sz="4" w:space="0" w:color="auto"/>
            </w:tcBorders>
            <w:shd w:val="clear" w:color="auto" w:fill="auto"/>
            <w:vAlign w:val="center"/>
            <w:hideMark/>
          </w:tcPr>
          <w:p w14:paraId="52DC6BBC" w14:textId="77777777" w:rsidR="00D565E1" w:rsidRPr="00C85BD1" w:rsidRDefault="00D565E1" w:rsidP="00D565E1">
            <w:pPr>
              <w:spacing w:after="0" w:line="240" w:lineRule="auto"/>
              <w:rPr>
                <w:rFonts w:ascii="Arial Narrow" w:eastAsia="Times New Roman" w:hAnsi="Arial Narrow" w:cs="Times New Roman"/>
                <w:color w:val="000000"/>
                <w:sz w:val="20"/>
                <w:szCs w:val="20"/>
                <w:lang w:val="fr-FR" w:eastAsia="en-GB"/>
              </w:rPr>
            </w:pPr>
            <w:r w:rsidRPr="00C85BD1">
              <w:rPr>
                <w:rFonts w:ascii="Arial Narrow" w:eastAsia="Times New Roman" w:hAnsi="Arial Narrow" w:cs="Times New Roman"/>
                <w:color w:val="000000"/>
                <w:sz w:val="20"/>
                <w:szCs w:val="20"/>
                <w:lang w:val="fr-FR" w:eastAsia="en-GB"/>
              </w:rPr>
              <w:t>SERVICE HYDROGRAPHIQUE ET OCEANOGRAPHIQUE DE LA MARINE</w:t>
            </w:r>
          </w:p>
        </w:tc>
        <w:tc>
          <w:tcPr>
            <w:tcW w:w="2331" w:type="dxa"/>
            <w:tcBorders>
              <w:top w:val="nil"/>
              <w:left w:val="nil"/>
              <w:bottom w:val="single" w:sz="4" w:space="0" w:color="auto"/>
              <w:right w:val="single" w:sz="4" w:space="0" w:color="auto"/>
            </w:tcBorders>
            <w:shd w:val="clear" w:color="auto" w:fill="auto"/>
            <w:vAlign w:val="center"/>
            <w:hideMark/>
          </w:tcPr>
          <w:p w14:paraId="6D1DFD1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Christian MOUDEN</w:t>
            </w:r>
          </w:p>
        </w:tc>
        <w:tc>
          <w:tcPr>
            <w:tcW w:w="2205" w:type="dxa"/>
            <w:tcBorders>
              <w:top w:val="nil"/>
              <w:left w:val="nil"/>
              <w:bottom w:val="single" w:sz="4" w:space="0" w:color="auto"/>
              <w:right w:val="single" w:sz="4" w:space="0" w:color="auto"/>
            </w:tcBorders>
            <w:shd w:val="clear" w:color="auto" w:fill="auto"/>
            <w:vAlign w:val="center"/>
            <w:hideMark/>
          </w:tcPr>
          <w:p w14:paraId="3284180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christian.mouden@shom.fr</w:t>
            </w:r>
          </w:p>
        </w:tc>
      </w:tr>
      <w:tr w:rsidR="00D565E1" w:rsidRPr="00D565E1" w14:paraId="0644DD61" w14:textId="77777777" w:rsidTr="00956382">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090DE8"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Indonesia</w:t>
            </w:r>
          </w:p>
        </w:tc>
        <w:tc>
          <w:tcPr>
            <w:tcW w:w="3119" w:type="dxa"/>
            <w:tcBorders>
              <w:top w:val="nil"/>
              <w:left w:val="nil"/>
              <w:bottom w:val="single" w:sz="4" w:space="0" w:color="auto"/>
              <w:right w:val="single" w:sz="4" w:space="0" w:color="auto"/>
            </w:tcBorders>
            <w:shd w:val="clear" w:color="auto" w:fill="auto"/>
            <w:vAlign w:val="center"/>
            <w:hideMark/>
          </w:tcPr>
          <w:p w14:paraId="60677F2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HYDROGRAPHY AND OCEANOGRAPHY CENTRE INDONESI NAVY (</w:t>
            </w:r>
            <w:proofErr w:type="spellStart"/>
            <w:r w:rsidRPr="00D565E1">
              <w:rPr>
                <w:rFonts w:ascii="Arial Narrow" w:eastAsia="Times New Roman" w:hAnsi="Arial Narrow" w:cs="Times New Roman"/>
                <w:color w:val="000000"/>
                <w:sz w:val="20"/>
                <w:szCs w:val="20"/>
                <w:lang w:eastAsia="en-GB"/>
              </w:rPr>
              <w:t>Pushidrosal</w:t>
            </w:r>
            <w:proofErr w:type="spellEnd"/>
            <w:r w:rsidRPr="00D565E1">
              <w:rPr>
                <w:rFonts w:ascii="Arial Narrow" w:eastAsia="Times New Roman" w:hAnsi="Arial Narrow" w:cs="Times New Roman"/>
                <w:color w:val="000000"/>
                <w:sz w:val="20"/>
                <w:szCs w:val="20"/>
                <w:lang w:eastAsia="en-GB"/>
              </w:rPr>
              <w:t>)</w:t>
            </w:r>
          </w:p>
        </w:tc>
        <w:tc>
          <w:tcPr>
            <w:tcW w:w="2331" w:type="dxa"/>
            <w:tcBorders>
              <w:top w:val="nil"/>
              <w:left w:val="nil"/>
              <w:bottom w:val="single" w:sz="4" w:space="0" w:color="auto"/>
              <w:right w:val="single" w:sz="4" w:space="0" w:color="auto"/>
            </w:tcBorders>
            <w:shd w:val="clear" w:color="auto" w:fill="auto"/>
            <w:vAlign w:val="center"/>
            <w:hideMark/>
          </w:tcPr>
          <w:p w14:paraId="7D850CF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Khoirul</w:t>
            </w:r>
            <w:proofErr w:type="spellEnd"/>
            <w:r w:rsidRPr="00D565E1">
              <w:rPr>
                <w:rFonts w:ascii="Arial Narrow" w:eastAsia="Times New Roman" w:hAnsi="Arial Narrow" w:cs="Times New Roman"/>
                <w:color w:val="000000"/>
                <w:sz w:val="20"/>
                <w:szCs w:val="20"/>
                <w:lang w:eastAsia="en-GB"/>
              </w:rPr>
              <w:t> ANWAR</w:t>
            </w:r>
          </w:p>
        </w:tc>
        <w:tc>
          <w:tcPr>
            <w:tcW w:w="2205" w:type="dxa"/>
            <w:tcBorders>
              <w:top w:val="nil"/>
              <w:left w:val="nil"/>
              <w:bottom w:val="single" w:sz="4" w:space="0" w:color="auto"/>
              <w:right w:val="single" w:sz="4" w:space="0" w:color="auto"/>
            </w:tcBorders>
            <w:shd w:val="clear" w:color="auto" w:fill="auto"/>
            <w:vAlign w:val="center"/>
            <w:hideMark/>
          </w:tcPr>
          <w:p w14:paraId="744E98B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subdispeta.dishidros@gmail.com</w:t>
            </w:r>
          </w:p>
        </w:tc>
      </w:tr>
      <w:tr w:rsidR="00D565E1" w:rsidRPr="00D565E1" w14:paraId="6EC99340"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ED7755"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Italy</w:t>
            </w:r>
          </w:p>
        </w:tc>
        <w:tc>
          <w:tcPr>
            <w:tcW w:w="3119" w:type="dxa"/>
            <w:tcBorders>
              <w:top w:val="nil"/>
              <w:left w:val="nil"/>
              <w:bottom w:val="single" w:sz="4" w:space="0" w:color="auto"/>
              <w:right w:val="single" w:sz="4" w:space="0" w:color="auto"/>
            </w:tcBorders>
            <w:shd w:val="clear" w:color="auto" w:fill="auto"/>
            <w:vAlign w:val="center"/>
            <w:hideMark/>
          </w:tcPr>
          <w:p w14:paraId="2307A7F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ISTITUTO IDROGRAFICO DELLA MARINA</w:t>
            </w:r>
          </w:p>
        </w:tc>
        <w:tc>
          <w:tcPr>
            <w:tcW w:w="2331" w:type="dxa"/>
            <w:tcBorders>
              <w:top w:val="nil"/>
              <w:left w:val="nil"/>
              <w:bottom w:val="single" w:sz="4" w:space="0" w:color="auto"/>
              <w:right w:val="single" w:sz="4" w:space="0" w:color="auto"/>
            </w:tcBorders>
            <w:shd w:val="clear" w:color="auto" w:fill="auto"/>
            <w:vAlign w:val="center"/>
            <w:hideMark/>
          </w:tcPr>
          <w:p w14:paraId="77C4398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Cristina TIRONE</w:t>
            </w:r>
          </w:p>
        </w:tc>
        <w:tc>
          <w:tcPr>
            <w:tcW w:w="2205" w:type="dxa"/>
            <w:tcBorders>
              <w:top w:val="nil"/>
              <w:left w:val="nil"/>
              <w:bottom w:val="single" w:sz="4" w:space="0" w:color="auto"/>
              <w:right w:val="single" w:sz="4" w:space="0" w:color="auto"/>
            </w:tcBorders>
            <w:shd w:val="clear" w:color="auto" w:fill="auto"/>
            <w:vAlign w:val="center"/>
            <w:hideMark/>
          </w:tcPr>
          <w:p w14:paraId="3DE0A93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cristina_tirone@marina.difesa.it</w:t>
            </w:r>
          </w:p>
        </w:tc>
      </w:tr>
      <w:tr w:rsidR="00D565E1" w:rsidRPr="00D565E1" w14:paraId="44598C28"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22F563"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Netherlands</w:t>
            </w:r>
          </w:p>
        </w:tc>
        <w:tc>
          <w:tcPr>
            <w:tcW w:w="3119" w:type="dxa"/>
            <w:tcBorders>
              <w:top w:val="nil"/>
              <w:left w:val="nil"/>
              <w:bottom w:val="single" w:sz="4" w:space="0" w:color="auto"/>
              <w:right w:val="single" w:sz="4" w:space="0" w:color="auto"/>
            </w:tcBorders>
            <w:shd w:val="clear" w:color="auto" w:fill="auto"/>
            <w:vAlign w:val="center"/>
            <w:hideMark/>
          </w:tcPr>
          <w:p w14:paraId="462CA99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Hydrographic Service - Royal Netherlands Navy</w:t>
            </w:r>
          </w:p>
        </w:tc>
        <w:tc>
          <w:tcPr>
            <w:tcW w:w="2331" w:type="dxa"/>
            <w:tcBorders>
              <w:top w:val="nil"/>
              <w:left w:val="nil"/>
              <w:bottom w:val="single" w:sz="4" w:space="0" w:color="auto"/>
              <w:right w:val="single" w:sz="4" w:space="0" w:color="auto"/>
            </w:tcBorders>
            <w:shd w:val="clear" w:color="auto" w:fill="auto"/>
            <w:vAlign w:val="center"/>
            <w:hideMark/>
          </w:tcPr>
          <w:p w14:paraId="3A73ACE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Arno MEURINK</w:t>
            </w:r>
          </w:p>
        </w:tc>
        <w:tc>
          <w:tcPr>
            <w:tcW w:w="2205" w:type="dxa"/>
            <w:tcBorders>
              <w:top w:val="nil"/>
              <w:left w:val="nil"/>
              <w:bottom w:val="single" w:sz="4" w:space="0" w:color="auto"/>
              <w:right w:val="single" w:sz="4" w:space="0" w:color="auto"/>
            </w:tcBorders>
            <w:shd w:val="clear" w:color="auto" w:fill="auto"/>
            <w:vAlign w:val="center"/>
            <w:hideMark/>
          </w:tcPr>
          <w:p w14:paraId="02BDBF1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aw.meurink@mindef.nl</w:t>
            </w:r>
          </w:p>
        </w:tc>
      </w:tr>
      <w:tr w:rsidR="00D565E1" w:rsidRPr="00D565E1" w14:paraId="009FC7A4"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62C575"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New Zealand</w:t>
            </w:r>
          </w:p>
        </w:tc>
        <w:tc>
          <w:tcPr>
            <w:tcW w:w="3119" w:type="dxa"/>
            <w:tcBorders>
              <w:top w:val="nil"/>
              <w:left w:val="nil"/>
              <w:bottom w:val="single" w:sz="4" w:space="0" w:color="auto"/>
              <w:right w:val="single" w:sz="4" w:space="0" w:color="auto"/>
            </w:tcBorders>
            <w:shd w:val="clear" w:color="auto" w:fill="auto"/>
            <w:vAlign w:val="center"/>
            <w:hideMark/>
          </w:tcPr>
          <w:p w14:paraId="7A3DEBB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LAND INFORMATION NEW ZEALAND</w:t>
            </w:r>
          </w:p>
        </w:tc>
        <w:tc>
          <w:tcPr>
            <w:tcW w:w="2331" w:type="dxa"/>
            <w:tcBorders>
              <w:top w:val="nil"/>
              <w:left w:val="nil"/>
              <w:bottom w:val="single" w:sz="4" w:space="0" w:color="auto"/>
              <w:right w:val="single" w:sz="4" w:space="0" w:color="auto"/>
            </w:tcBorders>
            <w:shd w:val="clear" w:color="auto" w:fill="auto"/>
            <w:vAlign w:val="center"/>
            <w:hideMark/>
          </w:tcPr>
          <w:p w14:paraId="348815D5"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Marvin ESPINO</w:t>
            </w:r>
          </w:p>
        </w:tc>
        <w:tc>
          <w:tcPr>
            <w:tcW w:w="2205" w:type="dxa"/>
            <w:tcBorders>
              <w:top w:val="nil"/>
              <w:left w:val="nil"/>
              <w:bottom w:val="single" w:sz="4" w:space="0" w:color="auto"/>
              <w:right w:val="single" w:sz="4" w:space="0" w:color="auto"/>
            </w:tcBorders>
            <w:shd w:val="clear" w:color="auto" w:fill="auto"/>
            <w:vAlign w:val="center"/>
            <w:hideMark/>
          </w:tcPr>
          <w:p w14:paraId="63BA641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mespino</w:t>
            </w:r>
            <w:proofErr w:type="spellEnd"/>
            <w:r w:rsidRPr="00D565E1">
              <w:rPr>
                <w:rFonts w:ascii="Arial Narrow" w:eastAsia="Times New Roman" w:hAnsi="Arial Narrow" w:cs="Times New Roman"/>
                <w:color w:val="000000"/>
                <w:sz w:val="20"/>
                <w:szCs w:val="20"/>
                <w:lang w:eastAsia="en-GB"/>
              </w:rPr>
              <w:t>@@linz.govt.nz</w:t>
            </w:r>
          </w:p>
        </w:tc>
      </w:tr>
      <w:tr w:rsidR="00D565E1" w:rsidRPr="00D565E1" w14:paraId="40244D7D"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BA91E8"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Norway</w:t>
            </w:r>
          </w:p>
        </w:tc>
        <w:tc>
          <w:tcPr>
            <w:tcW w:w="3119" w:type="dxa"/>
            <w:tcBorders>
              <w:top w:val="nil"/>
              <w:left w:val="nil"/>
              <w:bottom w:val="single" w:sz="4" w:space="0" w:color="auto"/>
              <w:right w:val="single" w:sz="4" w:space="0" w:color="auto"/>
            </w:tcBorders>
            <w:shd w:val="clear" w:color="auto" w:fill="auto"/>
            <w:vAlign w:val="center"/>
            <w:hideMark/>
          </w:tcPr>
          <w:p w14:paraId="6C7C3504"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NORWEGIAN HYDROGRAPHIC SERVICE</w:t>
            </w:r>
          </w:p>
        </w:tc>
        <w:tc>
          <w:tcPr>
            <w:tcW w:w="2331" w:type="dxa"/>
            <w:tcBorders>
              <w:top w:val="nil"/>
              <w:left w:val="nil"/>
              <w:bottom w:val="single" w:sz="4" w:space="0" w:color="auto"/>
              <w:right w:val="single" w:sz="4" w:space="0" w:color="auto"/>
            </w:tcBorders>
            <w:shd w:val="clear" w:color="auto" w:fill="auto"/>
            <w:vAlign w:val="center"/>
            <w:hideMark/>
          </w:tcPr>
          <w:p w14:paraId="740AC795"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xml:space="preserve">Odd </w:t>
            </w:r>
            <w:proofErr w:type="spellStart"/>
            <w:r w:rsidRPr="00D565E1">
              <w:rPr>
                <w:rFonts w:ascii="Arial Narrow" w:eastAsia="Times New Roman" w:hAnsi="Arial Narrow" w:cs="Times New Roman"/>
                <w:color w:val="000000"/>
                <w:sz w:val="20"/>
                <w:szCs w:val="20"/>
                <w:lang w:eastAsia="en-GB"/>
              </w:rPr>
              <w:t>Aage</w:t>
            </w:r>
            <w:proofErr w:type="spellEnd"/>
            <w:r w:rsidRPr="00D565E1">
              <w:rPr>
                <w:rFonts w:ascii="Arial Narrow" w:eastAsia="Times New Roman" w:hAnsi="Arial Narrow" w:cs="Times New Roman"/>
                <w:color w:val="000000"/>
                <w:sz w:val="20"/>
                <w:szCs w:val="20"/>
                <w:lang w:eastAsia="en-GB"/>
              </w:rPr>
              <w:t> FOERE</w:t>
            </w:r>
          </w:p>
        </w:tc>
        <w:tc>
          <w:tcPr>
            <w:tcW w:w="2205" w:type="dxa"/>
            <w:tcBorders>
              <w:top w:val="nil"/>
              <w:left w:val="nil"/>
              <w:bottom w:val="single" w:sz="4" w:space="0" w:color="auto"/>
              <w:right w:val="single" w:sz="4" w:space="0" w:color="auto"/>
            </w:tcBorders>
            <w:shd w:val="clear" w:color="auto" w:fill="auto"/>
            <w:vAlign w:val="center"/>
            <w:hideMark/>
          </w:tcPr>
          <w:p w14:paraId="5C97A1B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odd-aage.fore@kartverket.no</w:t>
            </w:r>
          </w:p>
        </w:tc>
      </w:tr>
      <w:tr w:rsidR="00D565E1" w:rsidRPr="00D565E1" w14:paraId="163DEF66"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BD83FC"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Norway</w:t>
            </w:r>
          </w:p>
        </w:tc>
        <w:tc>
          <w:tcPr>
            <w:tcW w:w="3119" w:type="dxa"/>
            <w:tcBorders>
              <w:top w:val="nil"/>
              <w:left w:val="nil"/>
              <w:bottom w:val="single" w:sz="4" w:space="0" w:color="auto"/>
              <w:right w:val="single" w:sz="4" w:space="0" w:color="auto"/>
            </w:tcBorders>
            <w:shd w:val="clear" w:color="auto" w:fill="auto"/>
            <w:vAlign w:val="center"/>
            <w:hideMark/>
          </w:tcPr>
          <w:p w14:paraId="407D30A4"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Norwegian Coastal Administration(NCA)</w:t>
            </w:r>
          </w:p>
        </w:tc>
        <w:tc>
          <w:tcPr>
            <w:tcW w:w="2331" w:type="dxa"/>
            <w:tcBorders>
              <w:top w:val="nil"/>
              <w:left w:val="nil"/>
              <w:bottom w:val="single" w:sz="4" w:space="0" w:color="auto"/>
              <w:right w:val="single" w:sz="4" w:space="0" w:color="auto"/>
            </w:tcBorders>
            <w:shd w:val="clear" w:color="auto" w:fill="auto"/>
            <w:vAlign w:val="center"/>
            <w:hideMark/>
          </w:tcPr>
          <w:p w14:paraId="1DBFD21B"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Guttorm</w:t>
            </w:r>
            <w:proofErr w:type="spellEnd"/>
            <w:r w:rsidRPr="00D565E1">
              <w:rPr>
                <w:rFonts w:ascii="Arial Narrow" w:eastAsia="Times New Roman" w:hAnsi="Arial Narrow" w:cs="Times New Roman"/>
                <w:color w:val="000000"/>
                <w:sz w:val="20"/>
                <w:szCs w:val="20"/>
                <w:lang w:eastAsia="en-GB"/>
              </w:rPr>
              <w:t> TOMREN</w:t>
            </w:r>
          </w:p>
        </w:tc>
        <w:tc>
          <w:tcPr>
            <w:tcW w:w="2205" w:type="dxa"/>
            <w:tcBorders>
              <w:top w:val="nil"/>
              <w:left w:val="nil"/>
              <w:bottom w:val="single" w:sz="4" w:space="0" w:color="auto"/>
              <w:right w:val="single" w:sz="4" w:space="0" w:color="auto"/>
            </w:tcBorders>
            <w:shd w:val="clear" w:color="auto" w:fill="auto"/>
            <w:vAlign w:val="center"/>
            <w:hideMark/>
          </w:tcPr>
          <w:p w14:paraId="62EC171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guttorm.tomren@kystverket.no</w:t>
            </w:r>
          </w:p>
        </w:tc>
      </w:tr>
      <w:tr w:rsidR="00D565E1" w:rsidRPr="00D565E1" w14:paraId="12425CCC"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15D812"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Republic of Korea</w:t>
            </w:r>
          </w:p>
        </w:tc>
        <w:tc>
          <w:tcPr>
            <w:tcW w:w="3119" w:type="dxa"/>
            <w:tcBorders>
              <w:top w:val="nil"/>
              <w:left w:val="nil"/>
              <w:bottom w:val="single" w:sz="4" w:space="0" w:color="auto"/>
              <w:right w:val="single" w:sz="4" w:space="0" w:color="auto"/>
            </w:tcBorders>
            <w:shd w:val="clear" w:color="auto" w:fill="auto"/>
            <w:vAlign w:val="center"/>
            <w:hideMark/>
          </w:tcPr>
          <w:p w14:paraId="1E0F1756"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KOREA HYDROGRAPHIC AND OCEANOGRAPHIC AGENCY (KHOA)</w:t>
            </w:r>
          </w:p>
        </w:tc>
        <w:tc>
          <w:tcPr>
            <w:tcW w:w="2331" w:type="dxa"/>
            <w:tcBorders>
              <w:top w:val="nil"/>
              <w:left w:val="nil"/>
              <w:bottom w:val="single" w:sz="4" w:space="0" w:color="auto"/>
              <w:right w:val="single" w:sz="4" w:space="0" w:color="auto"/>
            </w:tcBorders>
            <w:shd w:val="clear" w:color="auto" w:fill="auto"/>
            <w:vAlign w:val="center"/>
            <w:hideMark/>
          </w:tcPr>
          <w:p w14:paraId="43FF0E3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Yoojung</w:t>
            </w:r>
            <w:proofErr w:type="spellEnd"/>
            <w:r w:rsidRPr="00D565E1">
              <w:rPr>
                <w:rFonts w:ascii="Arial Narrow" w:eastAsia="Times New Roman" w:hAnsi="Arial Narrow" w:cs="Times New Roman"/>
                <w:color w:val="000000"/>
                <w:sz w:val="20"/>
                <w:szCs w:val="20"/>
                <w:lang w:eastAsia="en-GB"/>
              </w:rPr>
              <w:t> LEE</w:t>
            </w:r>
          </w:p>
        </w:tc>
        <w:tc>
          <w:tcPr>
            <w:tcW w:w="2205" w:type="dxa"/>
            <w:tcBorders>
              <w:top w:val="nil"/>
              <w:left w:val="nil"/>
              <w:bottom w:val="single" w:sz="4" w:space="0" w:color="auto"/>
              <w:right w:val="single" w:sz="4" w:space="0" w:color="auto"/>
            </w:tcBorders>
            <w:shd w:val="clear" w:color="auto" w:fill="auto"/>
            <w:vAlign w:val="center"/>
            <w:hideMark/>
          </w:tcPr>
          <w:p w14:paraId="2AD0406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lyj1010@korea.kr</w:t>
            </w:r>
          </w:p>
        </w:tc>
      </w:tr>
      <w:tr w:rsidR="00D565E1" w:rsidRPr="00D565E1" w14:paraId="59B67847"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EEC13F"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Spain</w:t>
            </w:r>
          </w:p>
        </w:tc>
        <w:tc>
          <w:tcPr>
            <w:tcW w:w="3119" w:type="dxa"/>
            <w:tcBorders>
              <w:top w:val="nil"/>
              <w:left w:val="nil"/>
              <w:bottom w:val="single" w:sz="4" w:space="0" w:color="auto"/>
              <w:right w:val="single" w:sz="4" w:space="0" w:color="auto"/>
            </w:tcBorders>
            <w:shd w:val="clear" w:color="auto" w:fill="auto"/>
            <w:vAlign w:val="center"/>
            <w:hideMark/>
          </w:tcPr>
          <w:p w14:paraId="60785E22" w14:textId="77777777" w:rsidR="00D565E1" w:rsidRPr="007B382E" w:rsidRDefault="00D565E1" w:rsidP="00D565E1">
            <w:pPr>
              <w:spacing w:after="0" w:line="240" w:lineRule="auto"/>
              <w:rPr>
                <w:rFonts w:ascii="Arial Narrow" w:eastAsia="Times New Roman" w:hAnsi="Arial Narrow" w:cs="Times New Roman"/>
                <w:color w:val="000000"/>
                <w:sz w:val="20"/>
                <w:szCs w:val="20"/>
                <w:lang w:val="da-DK" w:eastAsia="en-GB"/>
              </w:rPr>
            </w:pPr>
            <w:r w:rsidRPr="007B382E">
              <w:rPr>
                <w:rFonts w:ascii="Arial Narrow" w:eastAsia="Times New Roman" w:hAnsi="Arial Narrow" w:cs="Times New Roman"/>
                <w:color w:val="000000"/>
                <w:sz w:val="20"/>
                <w:szCs w:val="20"/>
                <w:lang w:val="da-DK" w:eastAsia="en-GB"/>
              </w:rPr>
              <w:t>INSTITUTO HIDROGRAFICO DE LA MARINA (IHM)</w:t>
            </w:r>
          </w:p>
        </w:tc>
        <w:tc>
          <w:tcPr>
            <w:tcW w:w="2331" w:type="dxa"/>
            <w:tcBorders>
              <w:top w:val="nil"/>
              <w:left w:val="nil"/>
              <w:bottom w:val="single" w:sz="4" w:space="0" w:color="auto"/>
              <w:right w:val="single" w:sz="4" w:space="0" w:color="auto"/>
            </w:tcBorders>
            <w:shd w:val="clear" w:color="auto" w:fill="auto"/>
            <w:vAlign w:val="center"/>
            <w:hideMark/>
          </w:tcPr>
          <w:p w14:paraId="04C02CCD"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Felipe DE CASTRO MAQUEDA(Head)</w:t>
            </w:r>
          </w:p>
        </w:tc>
        <w:tc>
          <w:tcPr>
            <w:tcW w:w="2205" w:type="dxa"/>
            <w:tcBorders>
              <w:top w:val="nil"/>
              <w:left w:val="nil"/>
              <w:bottom w:val="single" w:sz="4" w:space="0" w:color="auto"/>
              <w:right w:val="single" w:sz="4" w:space="0" w:color="auto"/>
            </w:tcBorders>
            <w:shd w:val="clear" w:color="auto" w:fill="auto"/>
            <w:vAlign w:val="center"/>
            <w:hideMark/>
          </w:tcPr>
          <w:p w14:paraId="5B835DE8"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IHMESP@FN.MDE.ES</w:t>
            </w:r>
          </w:p>
        </w:tc>
      </w:tr>
      <w:tr w:rsidR="00D565E1" w:rsidRPr="00D565E1" w14:paraId="18800A48"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312451"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Sweden</w:t>
            </w:r>
          </w:p>
        </w:tc>
        <w:tc>
          <w:tcPr>
            <w:tcW w:w="3119" w:type="dxa"/>
            <w:tcBorders>
              <w:top w:val="nil"/>
              <w:left w:val="nil"/>
              <w:bottom w:val="single" w:sz="4" w:space="0" w:color="auto"/>
              <w:right w:val="single" w:sz="4" w:space="0" w:color="auto"/>
            </w:tcBorders>
            <w:shd w:val="clear" w:color="auto" w:fill="auto"/>
            <w:vAlign w:val="center"/>
            <w:hideMark/>
          </w:tcPr>
          <w:p w14:paraId="204B202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SJOFARTSVERKET</w:t>
            </w:r>
          </w:p>
        </w:tc>
        <w:tc>
          <w:tcPr>
            <w:tcW w:w="2331" w:type="dxa"/>
            <w:tcBorders>
              <w:top w:val="nil"/>
              <w:left w:val="nil"/>
              <w:bottom w:val="single" w:sz="4" w:space="0" w:color="auto"/>
              <w:right w:val="single" w:sz="4" w:space="0" w:color="auto"/>
            </w:tcBorders>
            <w:shd w:val="clear" w:color="auto" w:fill="auto"/>
            <w:vAlign w:val="center"/>
            <w:hideMark/>
          </w:tcPr>
          <w:p w14:paraId="7D1E35A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Hans ENGBERG</w:t>
            </w:r>
          </w:p>
        </w:tc>
        <w:tc>
          <w:tcPr>
            <w:tcW w:w="2205" w:type="dxa"/>
            <w:tcBorders>
              <w:top w:val="nil"/>
              <w:left w:val="nil"/>
              <w:bottom w:val="single" w:sz="4" w:space="0" w:color="auto"/>
              <w:right w:val="single" w:sz="4" w:space="0" w:color="auto"/>
            </w:tcBorders>
            <w:shd w:val="clear" w:color="auto" w:fill="auto"/>
            <w:vAlign w:val="center"/>
            <w:hideMark/>
          </w:tcPr>
          <w:p w14:paraId="0AFC9F8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hans.engberg@sjofartsverket.se</w:t>
            </w:r>
          </w:p>
        </w:tc>
      </w:tr>
      <w:tr w:rsidR="00D565E1" w:rsidRPr="00D565E1" w14:paraId="441F1A41"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172DA6"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United Kingdom of Great Britain and Northern Ireland</w:t>
            </w:r>
          </w:p>
        </w:tc>
        <w:tc>
          <w:tcPr>
            <w:tcW w:w="3119" w:type="dxa"/>
            <w:tcBorders>
              <w:top w:val="nil"/>
              <w:left w:val="nil"/>
              <w:bottom w:val="single" w:sz="4" w:space="0" w:color="auto"/>
              <w:right w:val="single" w:sz="4" w:space="0" w:color="auto"/>
            </w:tcBorders>
            <w:shd w:val="clear" w:color="auto" w:fill="auto"/>
            <w:vAlign w:val="center"/>
            <w:hideMark/>
          </w:tcPr>
          <w:p w14:paraId="2B3EE357"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UNITED KINGDOM HYDROGRAPHIC OFFICE</w:t>
            </w:r>
          </w:p>
        </w:tc>
        <w:tc>
          <w:tcPr>
            <w:tcW w:w="2331" w:type="dxa"/>
            <w:tcBorders>
              <w:top w:val="nil"/>
              <w:left w:val="nil"/>
              <w:bottom w:val="single" w:sz="4" w:space="0" w:color="auto"/>
              <w:right w:val="single" w:sz="4" w:space="0" w:color="auto"/>
            </w:tcBorders>
            <w:shd w:val="clear" w:color="auto" w:fill="auto"/>
            <w:vAlign w:val="center"/>
            <w:hideMark/>
          </w:tcPr>
          <w:p w14:paraId="26A456A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Thomas MELLOR(Head)</w:t>
            </w:r>
          </w:p>
        </w:tc>
        <w:tc>
          <w:tcPr>
            <w:tcW w:w="2205" w:type="dxa"/>
            <w:tcBorders>
              <w:top w:val="nil"/>
              <w:left w:val="nil"/>
              <w:bottom w:val="single" w:sz="4" w:space="0" w:color="auto"/>
              <w:right w:val="single" w:sz="4" w:space="0" w:color="auto"/>
            </w:tcBorders>
            <w:shd w:val="clear" w:color="auto" w:fill="auto"/>
            <w:vAlign w:val="center"/>
            <w:hideMark/>
          </w:tcPr>
          <w:p w14:paraId="099C16B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thomas.mellor@ukho.gov.uk</w:t>
            </w:r>
          </w:p>
        </w:tc>
      </w:tr>
      <w:tr w:rsidR="00D565E1" w:rsidRPr="00D565E1" w14:paraId="4C5E2CFD"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3F11EB"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United Kingdom of Great Britain and Northern Ireland</w:t>
            </w:r>
          </w:p>
        </w:tc>
        <w:tc>
          <w:tcPr>
            <w:tcW w:w="3119" w:type="dxa"/>
            <w:tcBorders>
              <w:top w:val="nil"/>
              <w:left w:val="nil"/>
              <w:bottom w:val="single" w:sz="4" w:space="0" w:color="auto"/>
              <w:right w:val="single" w:sz="4" w:space="0" w:color="auto"/>
            </w:tcBorders>
            <w:shd w:val="clear" w:color="auto" w:fill="auto"/>
            <w:vAlign w:val="center"/>
            <w:hideMark/>
          </w:tcPr>
          <w:p w14:paraId="269F4A3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UNITED KINGDOM HYDROGRAPHIC OFFICE</w:t>
            </w:r>
          </w:p>
        </w:tc>
        <w:tc>
          <w:tcPr>
            <w:tcW w:w="2331" w:type="dxa"/>
            <w:tcBorders>
              <w:top w:val="nil"/>
              <w:left w:val="nil"/>
              <w:bottom w:val="single" w:sz="4" w:space="0" w:color="auto"/>
              <w:right w:val="single" w:sz="4" w:space="0" w:color="auto"/>
            </w:tcBorders>
            <w:shd w:val="clear" w:color="auto" w:fill="auto"/>
            <w:vAlign w:val="center"/>
            <w:hideMark/>
          </w:tcPr>
          <w:p w14:paraId="47EE5AA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Nicholas GIBBONS(Head)</w:t>
            </w:r>
          </w:p>
        </w:tc>
        <w:tc>
          <w:tcPr>
            <w:tcW w:w="2205" w:type="dxa"/>
            <w:tcBorders>
              <w:top w:val="nil"/>
              <w:left w:val="nil"/>
              <w:bottom w:val="single" w:sz="4" w:space="0" w:color="auto"/>
              <w:right w:val="single" w:sz="4" w:space="0" w:color="auto"/>
            </w:tcBorders>
            <w:shd w:val="clear" w:color="auto" w:fill="auto"/>
            <w:vAlign w:val="center"/>
            <w:hideMark/>
          </w:tcPr>
          <w:p w14:paraId="1E1951A7"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nick.gibbons@UKHO.GOV.UK</w:t>
            </w:r>
          </w:p>
        </w:tc>
      </w:tr>
      <w:tr w:rsidR="00D565E1" w:rsidRPr="00D565E1" w14:paraId="4493C0F6"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F0BE06"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United States of America</w:t>
            </w:r>
          </w:p>
        </w:tc>
        <w:tc>
          <w:tcPr>
            <w:tcW w:w="3119" w:type="dxa"/>
            <w:tcBorders>
              <w:top w:val="nil"/>
              <w:left w:val="nil"/>
              <w:bottom w:val="single" w:sz="4" w:space="0" w:color="auto"/>
              <w:right w:val="single" w:sz="4" w:space="0" w:color="auto"/>
            </w:tcBorders>
            <w:shd w:val="clear" w:color="auto" w:fill="auto"/>
            <w:vAlign w:val="center"/>
            <w:hideMark/>
          </w:tcPr>
          <w:p w14:paraId="55B6DD65"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Office of Coast Survey / National Ocean Service (OCS/NOS)</w:t>
            </w:r>
          </w:p>
        </w:tc>
        <w:tc>
          <w:tcPr>
            <w:tcW w:w="2331" w:type="dxa"/>
            <w:tcBorders>
              <w:top w:val="nil"/>
              <w:left w:val="nil"/>
              <w:bottom w:val="single" w:sz="4" w:space="0" w:color="auto"/>
              <w:right w:val="single" w:sz="4" w:space="0" w:color="auto"/>
            </w:tcBorders>
            <w:shd w:val="clear" w:color="auto" w:fill="auto"/>
            <w:vAlign w:val="center"/>
            <w:hideMark/>
          </w:tcPr>
          <w:p w14:paraId="6358572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Megan BARTLETT</w:t>
            </w:r>
          </w:p>
        </w:tc>
        <w:tc>
          <w:tcPr>
            <w:tcW w:w="2205" w:type="dxa"/>
            <w:tcBorders>
              <w:top w:val="nil"/>
              <w:left w:val="nil"/>
              <w:bottom w:val="single" w:sz="4" w:space="0" w:color="auto"/>
              <w:right w:val="single" w:sz="4" w:space="0" w:color="auto"/>
            </w:tcBorders>
            <w:shd w:val="clear" w:color="auto" w:fill="auto"/>
            <w:vAlign w:val="center"/>
            <w:hideMark/>
          </w:tcPr>
          <w:p w14:paraId="4F13C5B0"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megan.bartlett@noaa.gov</w:t>
            </w:r>
          </w:p>
        </w:tc>
      </w:tr>
      <w:tr w:rsidR="00D565E1" w:rsidRPr="00D565E1" w14:paraId="0D936A47" w14:textId="77777777" w:rsidTr="00956382">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35E76E7"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lastRenderedPageBreak/>
              <w:t>United States of America</w:t>
            </w:r>
          </w:p>
        </w:tc>
        <w:tc>
          <w:tcPr>
            <w:tcW w:w="3119" w:type="dxa"/>
            <w:tcBorders>
              <w:top w:val="nil"/>
              <w:left w:val="nil"/>
              <w:bottom w:val="single" w:sz="4" w:space="0" w:color="auto"/>
              <w:right w:val="single" w:sz="4" w:space="0" w:color="auto"/>
            </w:tcBorders>
            <w:shd w:val="clear" w:color="auto" w:fill="auto"/>
            <w:vAlign w:val="center"/>
            <w:hideMark/>
          </w:tcPr>
          <w:p w14:paraId="0A047E7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NATIONAL GEOSPATIAL-INTELLIGENCE AGENCY DEPARTMENT OF DEFENSE (NGA)</w:t>
            </w:r>
          </w:p>
        </w:tc>
        <w:tc>
          <w:tcPr>
            <w:tcW w:w="2331" w:type="dxa"/>
            <w:tcBorders>
              <w:top w:val="nil"/>
              <w:left w:val="nil"/>
              <w:bottom w:val="single" w:sz="4" w:space="0" w:color="auto"/>
              <w:right w:val="single" w:sz="4" w:space="0" w:color="auto"/>
            </w:tcBorders>
            <w:shd w:val="clear" w:color="auto" w:fill="auto"/>
            <w:vAlign w:val="center"/>
            <w:hideMark/>
          </w:tcPr>
          <w:p w14:paraId="69739F1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Eric LI</w:t>
            </w:r>
          </w:p>
        </w:tc>
        <w:tc>
          <w:tcPr>
            <w:tcW w:w="2205" w:type="dxa"/>
            <w:tcBorders>
              <w:top w:val="nil"/>
              <w:left w:val="nil"/>
              <w:bottom w:val="single" w:sz="4" w:space="0" w:color="auto"/>
              <w:right w:val="single" w:sz="4" w:space="0" w:color="auto"/>
            </w:tcBorders>
            <w:shd w:val="clear" w:color="auto" w:fill="auto"/>
            <w:vAlign w:val="center"/>
            <w:hideMark/>
          </w:tcPr>
          <w:p w14:paraId="13AA769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eric.p.li@nga.mil</w:t>
            </w:r>
          </w:p>
        </w:tc>
      </w:tr>
      <w:tr w:rsidR="00D565E1" w:rsidRPr="00D565E1" w14:paraId="63067355"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60D1D9"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7C5F6A8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xml:space="preserve">International </w:t>
            </w:r>
            <w:proofErr w:type="spellStart"/>
            <w:r w:rsidRPr="00D565E1">
              <w:rPr>
                <w:rFonts w:ascii="Arial Narrow" w:eastAsia="Times New Roman" w:hAnsi="Arial Narrow" w:cs="Times New Roman"/>
                <w:color w:val="000000"/>
                <w:sz w:val="20"/>
                <w:szCs w:val="20"/>
                <w:lang w:eastAsia="en-GB"/>
              </w:rPr>
              <w:t>Electrotechnical</w:t>
            </w:r>
            <w:proofErr w:type="spellEnd"/>
            <w:r w:rsidRPr="00D565E1">
              <w:rPr>
                <w:rFonts w:ascii="Arial Narrow" w:eastAsia="Times New Roman" w:hAnsi="Arial Narrow" w:cs="Times New Roman"/>
                <w:color w:val="000000"/>
                <w:sz w:val="20"/>
                <w:szCs w:val="20"/>
                <w:lang w:eastAsia="en-GB"/>
              </w:rPr>
              <w:t xml:space="preserve"> Commission</w:t>
            </w:r>
          </w:p>
        </w:tc>
        <w:tc>
          <w:tcPr>
            <w:tcW w:w="2331" w:type="dxa"/>
            <w:tcBorders>
              <w:top w:val="nil"/>
              <w:left w:val="nil"/>
              <w:bottom w:val="single" w:sz="4" w:space="0" w:color="auto"/>
              <w:right w:val="single" w:sz="4" w:space="0" w:color="auto"/>
            </w:tcBorders>
            <w:shd w:val="clear" w:color="auto" w:fill="auto"/>
            <w:vAlign w:val="center"/>
            <w:hideMark/>
          </w:tcPr>
          <w:p w14:paraId="738721F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Hannu</w:t>
            </w:r>
            <w:proofErr w:type="spellEnd"/>
            <w:r w:rsidRPr="00D565E1">
              <w:rPr>
                <w:rFonts w:ascii="Arial Narrow" w:eastAsia="Times New Roman" w:hAnsi="Arial Narrow" w:cs="Times New Roman"/>
                <w:color w:val="000000"/>
                <w:sz w:val="20"/>
                <w:szCs w:val="20"/>
                <w:lang w:eastAsia="en-GB"/>
              </w:rPr>
              <w:t> PEIPONEN(Head)</w:t>
            </w:r>
          </w:p>
        </w:tc>
        <w:tc>
          <w:tcPr>
            <w:tcW w:w="2205" w:type="dxa"/>
            <w:tcBorders>
              <w:top w:val="nil"/>
              <w:left w:val="nil"/>
              <w:bottom w:val="single" w:sz="4" w:space="0" w:color="auto"/>
              <w:right w:val="single" w:sz="4" w:space="0" w:color="auto"/>
            </w:tcBorders>
            <w:shd w:val="clear" w:color="auto" w:fill="auto"/>
            <w:vAlign w:val="center"/>
            <w:hideMark/>
          </w:tcPr>
          <w:p w14:paraId="222E3DD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hannu.peiponen@furuno.fi</w:t>
            </w:r>
          </w:p>
        </w:tc>
      </w:tr>
      <w:tr w:rsidR="00D565E1" w:rsidRPr="00D565E1" w14:paraId="74AB0048" w14:textId="77777777" w:rsidTr="00956382">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83801D"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14D69228"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Korean Hydrography and Research Association</w:t>
            </w:r>
          </w:p>
        </w:tc>
        <w:tc>
          <w:tcPr>
            <w:tcW w:w="2331" w:type="dxa"/>
            <w:tcBorders>
              <w:top w:val="nil"/>
              <w:left w:val="nil"/>
              <w:bottom w:val="single" w:sz="4" w:space="0" w:color="auto"/>
              <w:right w:val="single" w:sz="4" w:space="0" w:color="auto"/>
            </w:tcBorders>
            <w:shd w:val="clear" w:color="auto" w:fill="auto"/>
            <w:vAlign w:val="center"/>
            <w:hideMark/>
          </w:tcPr>
          <w:p w14:paraId="06B1D629"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Sanghyun</w:t>
            </w:r>
            <w:proofErr w:type="spellEnd"/>
            <w:r w:rsidRPr="00D565E1">
              <w:rPr>
                <w:rFonts w:ascii="Arial Narrow" w:eastAsia="Times New Roman" w:hAnsi="Arial Narrow" w:cs="Times New Roman"/>
                <w:color w:val="000000"/>
                <w:sz w:val="20"/>
                <w:szCs w:val="20"/>
                <w:lang w:eastAsia="en-GB"/>
              </w:rPr>
              <w:t> LEE</w:t>
            </w:r>
          </w:p>
        </w:tc>
        <w:tc>
          <w:tcPr>
            <w:tcW w:w="2205" w:type="dxa"/>
            <w:tcBorders>
              <w:top w:val="nil"/>
              <w:left w:val="nil"/>
              <w:bottom w:val="single" w:sz="4" w:space="0" w:color="auto"/>
              <w:right w:val="single" w:sz="4" w:space="0" w:color="auto"/>
            </w:tcBorders>
            <w:shd w:val="clear" w:color="auto" w:fill="auto"/>
            <w:vAlign w:val="center"/>
            <w:hideMark/>
          </w:tcPr>
          <w:p w14:paraId="6F719D4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shlee@khra.kr</w:t>
            </w:r>
          </w:p>
        </w:tc>
      </w:tr>
      <w:tr w:rsidR="00D565E1" w:rsidRPr="00D565E1" w14:paraId="7775F4BF"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F36CE8E"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549EF5ED"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Member of Staff</w:t>
            </w:r>
          </w:p>
        </w:tc>
        <w:tc>
          <w:tcPr>
            <w:tcW w:w="2331" w:type="dxa"/>
            <w:tcBorders>
              <w:top w:val="nil"/>
              <w:left w:val="nil"/>
              <w:bottom w:val="single" w:sz="4" w:space="0" w:color="auto"/>
              <w:right w:val="single" w:sz="4" w:space="0" w:color="auto"/>
            </w:tcBorders>
            <w:shd w:val="clear" w:color="auto" w:fill="auto"/>
            <w:vAlign w:val="center"/>
            <w:hideMark/>
          </w:tcPr>
          <w:p w14:paraId="714D64DA"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Anthony PHARAOH</w:t>
            </w:r>
          </w:p>
        </w:tc>
        <w:tc>
          <w:tcPr>
            <w:tcW w:w="2205" w:type="dxa"/>
            <w:tcBorders>
              <w:top w:val="nil"/>
              <w:left w:val="nil"/>
              <w:bottom w:val="single" w:sz="4" w:space="0" w:color="auto"/>
              <w:right w:val="single" w:sz="4" w:space="0" w:color="auto"/>
            </w:tcBorders>
            <w:shd w:val="clear" w:color="auto" w:fill="auto"/>
            <w:vAlign w:val="center"/>
            <w:hideMark/>
          </w:tcPr>
          <w:p w14:paraId="412304A5"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addt@iho.int</w:t>
            </w:r>
          </w:p>
        </w:tc>
      </w:tr>
      <w:tr w:rsidR="00D565E1" w:rsidRPr="00D565E1" w14:paraId="63441F38"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3B362E"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119A40AE"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ESRI</w:t>
            </w:r>
          </w:p>
        </w:tc>
        <w:tc>
          <w:tcPr>
            <w:tcW w:w="2331" w:type="dxa"/>
            <w:tcBorders>
              <w:top w:val="nil"/>
              <w:left w:val="nil"/>
              <w:bottom w:val="single" w:sz="4" w:space="0" w:color="auto"/>
              <w:right w:val="single" w:sz="4" w:space="0" w:color="auto"/>
            </w:tcBorders>
            <w:shd w:val="clear" w:color="auto" w:fill="auto"/>
            <w:vAlign w:val="center"/>
            <w:hideMark/>
          </w:tcPr>
          <w:p w14:paraId="65B00F01"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Tom DE PUYT</w:t>
            </w:r>
          </w:p>
        </w:tc>
        <w:tc>
          <w:tcPr>
            <w:tcW w:w="2205" w:type="dxa"/>
            <w:tcBorders>
              <w:top w:val="nil"/>
              <w:left w:val="nil"/>
              <w:bottom w:val="single" w:sz="4" w:space="0" w:color="auto"/>
              <w:right w:val="single" w:sz="4" w:space="0" w:color="auto"/>
            </w:tcBorders>
            <w:shd w:val="clear" w:color="auto" w:fill="auto"/>
            <w:vAlign w:val="center"/>
            <w:hideMark/>
          </w:tcPr>
          <w:p w14:paraId="2E3C884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tdepuyt@esri.com</w:t>
            </w:r>
          </w:p>
        </w:tc>
      </w:tr>
      <w:tr w:rsidR="00D565E1" w:rsidRPr="00D565E1" w14:paraId="311F73BA"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6E9FFA"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79FC2497"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PRIMAR</w:t>
            </w:r>
          </w:p>
        </w:tc>
        <w:tc>
          <w:tcPr>
            <w:tcW w:w="2331" w:type="dxa"/>
            <w:tcBorders>
              <w:top w:val="nil"/>
              <w:left w:val="nil"/>
              <w:bottom w:val="single" w:sz="4" w:space="0" w:color="auto"/>
              <w:right w:val="single" w:sz="4" w:space="0" w:color="auto"/>
            </w:tcBorders>
            <w:shd w:val="clear" w:color="auto" w:fill="auto"/>
            <w:vAlign w:val="center"/>
            <w:hideMark/>
          </w:tcPr>
          <w:p w14:paraId="5914AED6"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Svein</w:t>
            </w:r>
            <w:proofErr w:type="spellEnd"/>
            <w:r w:rsidRPr="00D565E1">
              <w:rPr>
                <w:rFonts w:ascii="Arial Narrow" w:eastAsia="Times New Roman" w:hAnsi="Arial Narrow" w:cs="Times New Roman"/>
                <w:color w:val="000000"/>
                <w:sz w:val="20"/>
                <w:szCs w:val="20"/>
                <w:lang w:eastAsia="en-GB"/>
              </w:rPr>
              <w:t> SKJAEVELAND</w:t>
            </w:r>
          </w:p>
        </w:tc>
        <w:tc>
          <w:tcPr>
            <w:tcW w:w="2205" w:type="dxa"/>
            <w:tcBorders>
              <w:top w:val="nil"/>
              <w:left w:val="nil"/>
              <w:bottom w:val="single" w:sz="4" w:space="0" w:color="auto"/>
              <w:right w:val="single" w:sz="4" w:space="0" w:color="auto"/>
            </w:tcBorders>
            <w:shd w:val="clear" w:color="auto" w:fill="auto"/>
            <w:vAlign w:val="center"/>
            <w:hideMark/>
          </w:tcPr>
          <w:p w14:paraId="09843CD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svein.skjaeveland@ecc.no</w:t>
            </w:r>
          </w:p>
        </w:tc>
      </w:tr>
      <w:tr w:rsidR="00D565E1" w:rsidRPr="00D565E1" w14:paraId="24ED982C"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A77C11"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1A4F5552"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IC-ENC</w:t>
            </w:r>
          </w:p>
        </w:tc>
        <w:tc>
          <w:tcPr>
            <w:tcW w:w="2331" w:type="dxa"/>
            <w:tcBorders>
              <w:top w:val="nil"/>
              <w:left w:val="nil"/>
              <w:bottom w:val="single" w:sz="4" w:space="0" w:color="auto"/>
              <w:right w:val="single" w:sz="4" w:space="0" w:color="auto"/>
            </w:tcBorders>
            <w:shd w:val="clear" w:color="auto" w:fill="auto"/>
            <w:vAlign w:val="center"/>
            <w:hideMark/>
          </w:tcPr>
          <w:p w14:paraId="7088E6A7"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Tom RICHARDSON</w:t>
            </w:r>
          </w:p>
        </w:tc>
        <w:tc>
          <w:tcPr>
            <w:tcW w:w="2205" w:type="dxa"/>
            <w:tcBorders>
              <w:top w:val="nil"/>
              <w:left w:val="nil"/>
              <w:bottom w:val="single" w:sz="4" w:space="0" w:color="auto"/>
              <w:right w:val="single" w:sz="4" w:space="0" w:color="auto"/>
            </w:tcBorders>
            <w:shd w:val="clear" w:color="auto" w:fill="auto"/>
            <w:vAlign w:val="center"/>
            <w:hideMark/>
          </w:tcPr>
          <w:p w14:paraId="4F0599E4"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thomas.richardson@ic-enc.org</w:t>
            </w:r>
          </w:p>
        </w:tc>
      </w:tr>
      <w:tr w:rsidR="00D565E1" w:rsidRPr="00D565E1" w14:paraId="3F69922F" w14:textId="77777777" w:rsidTr="0095638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F38961" w14:textId="77777777" w:rsidR="00D565E1" w:rsidRPr="00D565E1" w:rsidRDefault="00D565E1" w:rsidP="00D565E1">
            <w:pPr>
              <w:spacing w:after="0" w:line="240" w:lineRule="auto"/>
              <w:jc w:val="center"/>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1EEA2D5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SevenCs</w:t>
            </w:r>
            <w:proofErr w:type="spellEnd"/>
          </w:p>
        </w:tc>
        <w:tc>
          <w:tcPr>
            <w:tcW w:w="2331" w:type="dxa"/>
            <w:tcBorders>
              <w:top w:val="nil"/>
              <w:left w:val="nil"/>
              <w:bottom w:val="single" w:sz="4" w:space="0" w:color="auto"/>
              <w:right w:val="single" w:sz="4" w:space="0" w:color="auto"/>
            </w:tcBorders>
            <w:shd w:val="clear" w:color="auto" w:fill="auto"/>
            <w:vAlign w:val="center"/>
            <w:hideMark/>
          </w:tcPr>
          <w:p w14:paraId="18D98FE3"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proofErr w:type="spellStart"/>
            <w:r w:rsidRPr="00D565E1">
              <w:rPr>
                <w:rFonts w:ascii="Arial Narrow" w:eastAsia="Times New Roman" w:hAnsi="Arial Narrow" w:cs="Times New Roman"/>
                <w:color w:val="000000"/>
                <w:sz w:val="20"/>
                <w:szCs w:val="20"/>
                <w:lang w:eastAsia="en-GB"/>
              </w:rPr>
              <w:t>Holger</w:t>
            </w:r>
            <w:proofErr w:type="spellEnd"/>
            <w:r w:rsidRPr="00D565E1">
              <w:rPr>
                <w:rFonts w:ascii="Arial Narrow" w:eastAsia="Times New Roman" w:hAnsi="Arial Narrow" w:cs="Times New Roman"/>
                <w:color w:val="000000"/>
                <w:sz w:val="20"/>
                <w:szCs w:val="20"/>
                <w:lang w:eastAsia="en-GB"/>
              </w:rPr>
              <w:t> BOTHIEN</w:t>
            </w:r>
          </w:p>
        </w:tc>
        <w:tc>
          <w:tcPr>
            <w:tcW w:w="2205" w:type="dxa"/>
            <w:tcBorders>
              <w:top w:val="nil"/>
              <w:left w:val="nil"/>
              <w:bottom w:val="single" w:sz="4" w:space="0" w:color="auto"/>
              <w:right w:val="single" w:sz="4" w:space="0" w:color="auto"/>
            </w:tcBorders>
            <w:shd w:val="clear" w:color="auto" w:fill="auto"/>
            <w:vAlign w:val="center"/>
            <w:hideMark/>
          </w:tcPr>
          <w:p w14:paraId="6D71BCEC" w14:textId="77777777" w:rsidR="00D565E1" w:rsidRPr="00D565E1" w:rsidRDefault="00D565E1" w:rsidP="00D565E1">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bo@sevencs.com</w:t>
            </w:r>
          </w:p>
        </w:tc>
      </w:tr>
      <w:tr w:rsidR="00D565E1" w:rsidRPr="00D565E1" w14:paraId="02BB5D98" w14:textId="77777777" w:rsidTr="005C475E">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019F701" w14:textId="77777777" w:rsidR="00D565E1" w:rsidRPr="00D565E1" w:rsidRDefault="00D565E1" w:rsidP="00DB5D9D">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p>
        </w:tc>
        <w:tc>
          <w:tcPr>
            <w:tcW w:w="3119" w:type="dxa"/>
            <w:tcBorders>
              <w:top w:val="nil"/>
              <w:left w:val="nil"/>
              <w:bottom w:val="single" w:sz="4" w:space="0" w:color="auto"/>
              <w:right w:val="single" w:sz="4" w:space="0" w:color="auto"/>
            </w:tcBorders>
            <w:shd w:val="clear" w:color="auto" w:fill="auto"/>
            <w:vAlign w:val="center"/>
            <w:hideMark/>
          </w:tcPr>
          <w:p w14:paraId="0F25CAB7" w14:textId="50AD52DB" w:rsidR="00D565E1" w:rsidRPr="00D565E1" w:rsidRDefault="00D565E1" w:rsidP="007316E3">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r w:rsidR="00DB5D9D">
              <w:rPr>
                <w:rFonts w:ascii="Arial Narrow" w:eastAsia="Times New Roman" w:hAnsi="Arial Narrow" w:cs="Times New Roman"/>
                <w:color w:val="000000"/>
                <w:sz w:val="20"/>
                <w:szCs w:val="20"/>
                <w:lang w:eastAsia="en-GB"/>
              </w:rPr>
              <w:t>IHO Secretariat</w:t>
            </w:r>
          </w:p>
        </w:tc>
        <w:tc>
          <w:tcPr>
            <w:tcW w:w="2331" w:type="dxa"/>
            <w:tcBorders>
              <w:top w:val="nil"/>
              <w:left w:val="nil"/>
              <w:bottom w:val="single" w:sz="4" w:space="0" w:color="auto"/>
              <w:right w:val="single" w:sz="4" w:space="0" w:color="auto"/>
            </w:tcBorders>
            <w:shd w:val="clear" w:color="auto" w:fill="auto"/>
            <w:vAlign w:val="center"/>
            <w:hideMark/>
          </w:tcPr>
          <w:p w14:paraId="37DE90CB" w14:textId="3E69B394" w:rsidR="00D565E1" w:rsidRPr="00D565E1" w:rsidRDefault="00D565E1" w:rsidP="00316956">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r w:rsidR="00DB5D9D">
              <w:rPr>
                <w:rFonts w:ascii="Arial Narrow" w:eastAsia="Times New Roman" w:hAnsi="Arial Narrow" w:cs="Times New Roman"/>
                <w:color w:val="000000"/>
                <w:sz w:val="20"/>
                <w:szCs w:val="20"/>
                <w:lang w:eastAsia="en-GB"/>
              </w:rPr>
              <w:t>Anthony PHARAOH</w:t>
            </w:r>
          </w:p>
        </w:tc>
        <w:tc>
          <w:tcPr>
            <w:tcW w:w="2205" w:type="dxa"/>
            <w:tcBorders>
              <w:top w:val="nil"/>
              <w:left w:val="nil"/>
              <w:bottom w:val="single" w:sz="4" w:space="0" w:color="auto"/>
              <w:right w:val="single" w:sz="4" w:space="0" w:color="auto"/>
            </w:tcBorders>
            <w:shd w:val="clear" w:color="auto" w:fill="auto"/>
            <w:vAlign w:val="center"/>
            <w:hideMark/>
          </w:tcPr>
          <w:p w14:paraId="70658C11" w14:textId="57A60E34" w:rsidR="00D565E1" w:rsidRPr="00D565E1" w:rsidRDefault="00D565E1" w:rsidP="00316956">
            <w:pPr>
              <w:spacing w:after="0" w:line="240" w:lineRule="auto"/>
              <w:rPr>
                <w:rFonts w:ascii="Arial Narrow" w:eastAsia="Times New Roman" w:hAnsi="Arial Narrow" w:cs="Times New Roman"/>
                <w:color w:val="000000"/>
                <w:sz w:val="20"/>
                <w:szCs w:val="20"/>
                <w:lang w:eastAsia="en-GB"/>
              </w:rPr>
            </w:pPr>
            <w:r w:rsidRPr="00D565E1">
              <w:rPr>
                <w:rFonts w:ascii="Arial Narrow" w:eastAsia="Times New Roman" w:hAnsi="Arial Narrow" w:cs="Times New Roman"/>
                <w:color w:val="000000"/>
                <w:sz w:val="20"/>
                <w:szCs w:val="20"/>
                <w:lang w:eastAsia="en-GB"/>
              </w:rPr>
              <w:t> </w:t>
            </w:r>
            <w:r w:rsidR="00DB5D9D">
              <w:rPr>
                <w:rFonts w:ascii="Arial Narrow" w:eastAsia="Times New Roman" w:hAnsi="Arial Narrow" w:cs="Times New Roman"/>
                <w:color w:val="000000"/>
                <w:sz w:val="20"/>
                <w:szCs w:val="20"/>
                <w:lang w:eastAsia="en-GB"/>
              </w:rPr>
              <w:t>anthony.pharaoh@iho.int</w:t>
            </w:r>
          </w:p>
        </w:tc>
      </w:tr>
    </w:tbl>
    <w:p w14:paraId="6902359B" w14:textId="77777777" w:rsidR="00D43820" w:rsidRPr="00E66F62" w:rsidRDefault="00D43820" w:rsidP="0056008F">
      <w:pPr>
        <w:rPr>
          <w:b/>
        </w:rPr>
      </w:pPr>
    </w:p>
    <w:sectPr w:rsidR="00D43820" w:rsidRPr="00E66F6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D0428" w16cid:durableId="1F547B0C"/>
  <w16cid:commentId w16cid:paraId="3C954481" w16cid:durableId="1F547B0D"/>
  <w16cid:commentId w16cid:paraId="4571D7C3" w16cid:durableId="1F547B0E"/>
  <w16cid:commentId w16cid:paraId="3B6F37F2" w16cid:durableId="1F547B0F"/>
  <w16cid:commentId w16cid:paraId="34C20C2B" w16cid:durableId="1F547B10"/>
  <w16cid:commentId w16cid:paraId="13598B84" w16cid:durableId="1F547B11"/>
  <w16cid:commentId w16cid:paraId="0390334C" w16cid:durableId="1F547B12"/>
  <w16cid:commentId w16cid:paraId="7C2FFD36" w16cid:durableId="1F547B13"/>
  <w16cid:commentId w16cid:paraId="7150A4A9" w16cid:durableId="1F547B14"/>
  <w16cid:commentId w16cid:paraId="567B9024" w16cid:durableId="1F547B15"/>
  <w16cid:commentId w16cid:paraId="0DB9F5C6" w16cid:durableId="1F547B16"/>
  <w16cid:commentId w16cid:paraId="77B972BB" w16cid:durableId="1F547B17"/>
  <w16cid:commentId w16cid:paraId="12E8B70C" w16cid:durableId="1F547B18"/>
  <w16cid:commentId w16cid:paraId="65914627" w16cid:durableId="1F547B19"/>
  <w16cid:commentId w16cid:paraId="1A5ED577" w16cid:durableId="1F547B1A"/>
  <w16cid:commentId w16cid:paraId="6692852C" w16cid:durableId="1F547B1B"/>
  <w16cid:commentId w16cid:paraId="76ECF80F" w16cid:durableId="1F547B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A5B"/>
    <w:multiLevelType w:val="multilevel"/>
    <w:tmpl w:val="C966DA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CC66E4"/>
    <w:multiLevelType w:val="hybridMultilevel"/>
    <w:tmpl w:val="2E861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874E5F"/>
    <w:multiLevelType w:val="multilevel"/>
    <w:tmpl w:val="D1DC6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F"/>
    <w:rsid w:val="00004F34"/>
    <w:rsid w:val="0000596A"/>
    <w:rsid w:val="00005AF8"/>
    <w:rsid w:val="00006C04"/>
    <w:rsid w:val="00015BF3"/>
    <w:rsid w:val="000220F5"/>
    <w:rsid w:val="000233F2"/>
    <w:rsid w:val="00035C41"/>
    <w:rsid w:val="000952A7"/>
    <w:rsid w:val="000952D2"/>
    <w:rsid w:val="000B6745"/>
    <w:rsid w:val="000C7035"/>
    <w:rsid w:val="000D0926"/>
    <w:rsid w:val="000D59E0"/>
    <w:rsid w:val="000D61A6"/>
    <w:rsid w:val="000E5FE1"/>
    <w:rsid w:val="000F0127"/>
    <w:rsid w:val="000F50B1"/>
    <w:rsid w:val="0010454C"/>
    <w:rsid w:val="001049B3"/>
    <w:rsid w:val="00106D89"/>
    <w:rsid w:val="00110189"/>
    <w:rsid w:val="0011390B"/>
    <w:rsid w:val="0011790C"/>
    <w:rsid w:val="001338E5"/>
    <w:rsid w:val="0013548C"/>
    <w:rsid w:val="001430FB"/>
    <w:rsid w:val="00146D86"/>
    <w:rsid w:val="00160681"/>
    <w:rsid w:val="00162FD4"/>
    <w:rsid w:val="00180872"/>
    <w:rsid w:val="001969F9"/>
    <w:rsid w:val="001A03C8"/>
    <w:rsid w:val="001B6385"/>
    <w:rsid w:val="001D2385"/>
    <w:rsid w:val="001D5878"/>
    <w:rsid w:val="001E6C68"/>
    <w:rsid w:val="001F3243"/>
    <w:rsid w:val="001F5368"/>
    <w:rsid w:val="00201FF7"/>
    <w:rsid w:val="00211D71"/>
    <w:rsid w:val="00222E1E"/>
    <w:rsid w:val="00223841"/>
    <w:rsid w:val="0022411D"/>
    <w:rsid w:val="00237229"/>
    <w:rsid w:val="002424D4"/>
    <w:rsid w:val="00246871"/>
    <w:rsid w:val="002540BB"/>
    <w:rsid w:val="0026356C"/>
    <w:rsid w:val="00265F65"/>
    <w:rsid w:val="002704A4"/>
    <w:rsid w:val="002723D8"/>
    <w:rsid w:val="002974B1"/>
    <w:rsid w:val="002A19C8"/>
    <w:rsid w:val="002B3351"/>
    <w:rsid w:val="002B4651"/>
    <w:rsid w:val="002C59C3"/>
    <w:rsid w:val="002C6855"/>
    <w:rsid w:val="002D16DD"/>
    <w:rsid w:val="002D4142"/>
    <w:rsid w:val="002F386F"/>
    <w:rsid w:val="002F6846"/>
    <w:rsid w:val="00307D89"/>
    <w:rsid w:val="00316956"/>
    <w:rsid w:val="003169B6"/>
    <w:rsid w:val="0032063F"/>
    <w:rsid w:val="00345FAC"/>
    <w:rsid w:val="0036751A"/>
    <w:rsid w:val="0038413C"/>
    <w:rsid w:val="00387B4D"/>
    <w:rsid w:val="003A092A"/>
    <w:rsid w:val="003A65A8"/>
    <w:rsid w:val="003B3CCE"/>
    <w:rsid w:val="003B5EFB"/>
    <w:rsid w:val="003C21F2"/>
    <w:rsid w:val="003D31A6"/>
    <w:rsid w:val="003F1249"/>
    <w:rsid w:val="003F2DE2"/>
    <w:rsid w:val="003F44D9"/>
    <w:rsid w:val="004001F4"/>
    <w:rsid w:val="004128DF"/>
    <w:rsid w:val="00427E45"/>
    <w:rsid w:val="00440CD0"/>
    <w:rsid w:val="00441792"/>
    <w:rsid w:val="00442014"/>
    <w:rsid w:val="00443942"/>
    <w:rsid w:val="00456BBE"/>
    <w:rsid w:val="004641C6"/>
    <w:rsid w:val="00482289"/>
    <w:rsid w:val="004874A0"/>
    <w:rsid w:val="0049666C"/>
    <w:rsid w:val="004968BB"/>
    <w:rsid w:val="004A6EC5"/>
    <w:rsid w:val="004C2F91"/>
    <w:rsid w:val="004D2E81"/>
    <w:rsid w:val="004D46B4"/>
    <w:rsid w:val="004E1621"/>
    <w:rsid w:val="004F3FD4"/>
    <w:rsid w:val="0050069D"/>
    <w:rsid w:val="005071D2"/>
    <w:rsid w:val="00507DCC"/>
    <w:rsid w:val="00510CF7"/>
    <w:rsid w:val="00513C26"/>
    <w:rsid w:val="00522032"/>
    <w:rsid w:val="00524486"/>
    <w:rsid w:val="00535C74"/>
    <w:rsid w:val="00546702"/>
    <w:rsid w:val="0056008F"/>
    <w:rsid w:val="005656CF"/>
    <w:rsid w:val="005712A4"/>
    <w:rsid w:val="005814A6"/>
    <w:rsid w:val="005841B1"/>
    <w:rsid w:val="005855A8"/>
    <w:rsid w:val="00586C72"/>
    <w:rsid w:val="005A20F9"/>
    <w:rsid w:val="005B15D0"/>
    <w:rsid w:val="005B4671"/>
    <w:rsid w:val="005C475E"/>
    <w:rsid w:val="005E3415"/>
    <w:rsid w:val="00604847"/>
    <w:rsid w:val="00607EE8"/>
    <w:rsid w:val="00610FC7"/>
    <w:rsid w:val="00614027"/>
    <w:rsid w:val="00614E81"/>
    <w:rsid w:val="006438EB"/>
    <w:rsid w:val="006620C1"/>
    <w:rsid w:val="00667906"/>
    <w:rsid w:val="00696ADD"/>
    <w:rsid w:val="006A2E5B"/>
    <w:rsid w:val="006A4296"/>
    <w:rsid w:val="006A46B4"/>
    <w:rsid w:val="006C50C4"/>
    <w:rsid w:val="006D46CC"/>
    <w:rsid w:val="006D5866"/>
    <w:rsid w:val="006F65CA"/>
    <w:rsid w:val="006F6C7B"/>
    <w:rsid w:val="0070004A"/>
    <w:rsid w:val="00703A1A"/>
    <w:rsid w:val="00710B2D"/>
    <w:rsid w:val="00716310"/>
    <w:rsid w:val="0072129F"/>
    <w:rsid w:val="007316E3"/>
    <w:rsid w:val="007369D7"/>
    <w:rsid w:val="00745860"/>
    <w:rsid w:val="0074751E"/>
    <w:rsid w:val="007609AA"/>
    <w:rsid w:val="00782A14"/>
    <w:rsid w:val="007832D9"/>
    <w:rsid w:val="00797AF2"/>
    <w:rsid w:val="007A03E5"/>
    <w:rsid w:val="007A13A0"/>
    <w:rsid w:val="007B382E"/>
    <w:rsid w:val="007C171A"/>
    <w:rsid w:val="007D01AC"/>
    <w:rsid w:val="007D3D69"/>
    <w:rsid w:val="007D515B"/>
    <w:rsid w:val="007F79D2"/>
    <w:rsid w:val="00817AEE"/>
    <w:rsid w:val="008214E7"/>
    <w:rsid w:val="00821A6B"/>
    <w:rsid w:val="008221CD"/>
    <w:rsid w:val="00835B0B"/>
    <w:rsid w:val="00841BD0"/>
    <w:rsid w:val="00842620"/>
    <w:rsid w:val="00844995"/>
    <w:rsid w:val="0086118C"/>
    <w:rsid w:val="008614D7"/>
    <w:rsid w:val="008667AE"/>
    <w:rsid w:val="00871A5A"/>
    <w:rsid w:val="00897826"/>
    <w:rsid w:val="008B6342"/>
    <w:rsid w:val="008C0DCE"/>
    <w:rsid w:val="008C5130"/>
    <w:rsid w:val="008D09B0"/>
    <w:rsid w:val="008D22A9"/>
    <w:rsid w:val="008D6CED"/>
    <w:rsid w:val="008E074C"/>
    <w:rsid w:val="00952D91"/>
    <w:rsid w:val="00954DF2"/>
    <w:rsid w:val="009550D6"/>
    <w:rsid w:val="00956382"/>
    <w:rsid w:val="009630DC"/>
    <w:rsid w:val="0097269F"/>
    <w:rsid w:val="00975DA2"/>
    <w:rsid w:val="00977816"/>
    <w:rsid w:val="00981DD8"/>
    <w:rsid w:val="009854D7"/>
    <w:rsid w:val="00986FD8"/>
    <w:rsid w:val="00994D99"/>
    <w:rsid w:val="009A29D5"/>
    <w:rsid w:val="009A65CC"/>
    <w:rsid w:val="009B26F9"/>
    <w:rsid w:val="009B3B96"/>
    <w:rsid w:val="009C22BE"/>
    <w:rsid w:val="009C5115"/>
    <w:rsid w:val="009C5576"/>
    <w:rsid w:val="009D2282"/>
    <w:rsid w:val="009D4F78"/>
    <w:rsid w:val="009D64B8"/>
    <w:rsid w:val="009F0E21"/>
    <w:rsid w:val="009F190E"/>
    <w:rsid w:val="00A153F2"/>
    <w:rsid w:val="00A21213"/>
    <w:rsid w:val="00A34895"/>
    <w:rsid w:val="00A411C1"/>
    <w:rsid w:val="00A72A33"/>
    <w:rsid w:val="00A837FE"/>
    <w:rsid w:val="00A863B0"/>
    <w:rsid w:val="00A91ABD"/>
    <w:rsid w:val="00AA242F"/>
    <w:rsid w:val="00AB3191"/>
    <w:rsid w:val="00AC0ADE"/>
    <w:rsid w:val="00AC6EF1"/>
    <w:rsid w:val="00AD60C8"/>
    <w:rsid w:val="00AD7810"/>
    <w:rsid w:val="00AE2E37"/>
    <w:rsid w:val="00AF164E"/>
    <w:rsid w:val="00B05ACD"/>
    <w:rsid w:val="00B174F5"/>
    <w:rsid w:val="00B27E24"/>
    <w:rsid w:val="00B414FB"/>
    <w:rsid w:val="00B45477"/>
    <w:rsid w:val="00B54422"/>
    <w:rsid w:val="00B66AC8"/>
    <w:rsid w:val="00B66EA1"/>
    <w:rsid w:val="00BA242D"/>
    <w:rsid w:val="00BB781A"/>
    <w:rsid w:val="00C06FF6"/>
    <w:rsid w:val="00C14848"/>
    <w:rsid w:val="00C15E4D"/>
    <w:rsid w:val="00C171A4"/>
    <w:rsid w:val="00C262AD"/>
    <w:rsid w:val="00C27C6A"/>
    <w:rsid w:val="00C33382"/>
    <w:rsid w:val="00C63A7E"/>
    <w:rsid w:val="00C63CF6"/>
    <w:rsid w:val="00C64525"/>
    <w:rsid w:val="00C679F7"/>
    <w:rsid w:val="00C80677"/>
    <w:rsid w:val="00C85BD1"/>
    <w:rsid w:val="00C92620"/>
    <w:rsid w:val="00CA6322"/>
    <w:rsid w:val="00CB22B1"/>
    <w:rsid w:val="00CB2594"/>
    <w:rsid w:val="00CB2CF3"/>
    <w:rsid w:val="00CC2CE6"/>
    <w:rsid w:val="00CC3B7E"/>
    <w:rsid w:val="00CD418D"/>
    <w:rsid w:val="00CD6370"/>
    <w:rsid w:val="00CE5F37"/>
    <w:rsid w:val="00CF6E21"/>
    <w:rsid w:val="00D17702"/>
    <w:rsid w:val="00D3047F"/>
    <w:rsid w:val="00D36563"/>
    <w:rsid w:val="00D3795E"/>
    <w:rsid w:val="00D435F1"/>
    <w:rsid w:val="00D43820"/>
    <w:rsid w:val="00D565E1"/>
    <w:rsid w:val="00D7334F"/>
    <w:rsid w:val="00D80483"/>
    <w:rsid w:val="00DA0838"/>
    <w:rsid w:val="00DA3CA8"/>
    <w:rsid w:val="00DA4A2C"/>
    <w:rsid w:val="00DB5D9D"/>
    <w:rsid w:val="00DC09B4"/>
    <w:rsid w:val="00DC315E"/>
    <w:rsid w:val="00DC7906"/>
    <w:rsid w:val="00DD7AF1"/>
    <w:rsid w:val="00DE2CB1"/>
    <w:rsid w:val="00DF0AF7"/>
    <w:rsid w:val="00E0264D"/>
    <w:rsid w:val="00E05C0A"/>
    <w:rsid w:val="00E05D4D"/>
    <w:rsid w:val="00E066F3"/>
    <w:rsid w:val="00E2763E"/>
    <w:rsid w:val="00E41A28"/>
    <w:rsid w:val="00E47DE7"/>
    <w:rsid w:val="00E50C3F"/>
    <w:rsid w:val="00E53144"/>
    <w:rsid w:val="00E56F4E"/>
    <w:rsid w:val="00E66F62"/>
    <w:rsid w:val="00E70160"/>
    <w:rsid w:val="00E8355D"/>
    <w:rsid w:val="00E8689F"/>
    <w:rsid w:val="00E918EC"/>
    <w:rsid w:val="00E947CA"/>
    <w:rsid w:val="00E97EF7"/>
    <w:rsid w:val="00EA5362"/>
    <w:rsid w:val="00EA5FC2"/>
    <w:rsid w:val="00EB6C3B"/>
    <w:rsid w:val="00EC5E99"/>
    <w:rsid w:val="00ED05E4"/>
    <w:rsid w:val="00ED1353"/>
    <w:rsid w:val="00EE5300"/>
    <w:rsid w:val="00EE74E1"/>
    <w:rsid w:val="00EF0DFA"/>
    <w:rsid w:val="00F00EC7"/>
    <w:rsid w:val="00F21732"/>
    <w:rsid w:val="00F31E83"/>
    <w:rsid w:val="00F3348A"/>
    <w:rsid w:val="00F43C7F"/>
    <w:rsid w:val="00F5594B"/>
    <w:rsid w:val="00F57BB8"/>
    <w:rsid w:val="00F67997"/>
    <w:rsid w:val="00F71534"/>
    <w:rsid w:val="00F76836"/>
    <w:rsid w:val="00F85BD2"/>
    <w:rsid w:val="00F91865"/>
    <w:rsid w:val="00F96C1F"/>
    <w:rsid w:val="00FA7C3C"/>
    <w:rsid w:val="00FD0549"/>
    <w:rsid w:val="00FD6D1B"/>
    <w:rsid w:val="00FE31FC"/>
    <w:rsid w:val="00FE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6029"/>
  <w15:chartTrackingRefBased/>
  <w15:docId w15:val="{3C2C36EF-301E-4D45-9A0B-2549490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2CB1"/>
    <w:rPr>
      <w:color w:val="0563C1" w:themeColor="hyperlink"/>
      <w:u w:val="single"/>
    </w:rPr>
  </w:style>
  <w:style w:type="paragraph" w:styleId="ListParagraph">
    <w:name w:val="List Paragraph"/>
    <w:basedOn w:val="Normal"/>
    <w:uiPriority w:val="34"/>
    <w:qFormat/>
    <w:rsid w:val="00817AEE"/>
    <w:pPr>
      <w:ind w:left="720"/>
      <w:contextualSpacing/>
    </w:pPr>
  </w:style>
  <w:style w:type="character" w:styleId="FollowedHyperlink">
    <w:name w:val="FollowedHyperlink"/>
    <w:basedOn w:val="DefaultParagraphFont"/>
    <w:uiPriority w:val="99"/>
    <w:semiHidden/>
    <w:unhideWhenUsed/>
    <w:rsid w:val="00817AEE"/>
    <w:rPr>
      <w:color w:val="954F72" w:themeColor="followedHyperlink"/>
      <w:u w:val="single"/>
    </w:rPr>
  </w:style>
  <w:style w:type="paragraph" w:customStyle="1" w:styleId="Default">
    <w:name w:val="Default"/>
    <w:rsid w:val="00C262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382E"/>
    <w:rPr>
      <w:sz w:val="16"/>
      <w:szCs w:val="16"/>
    </w:rPr>
  </w:style>
  <w:style w:type="paragraph" w:styleId="CommentText">
    <w:name w:val="annotation text"/>
    <w:basedOn w:val="Normal"/>
    <w:link w:val="CommentTextChar"/>
    <w:uiPriority w:val="99"/>
    <w:semiHidden/>
    <w:unhideWhenUsed/>
    <w:rsid w:val="007B382E"/>
    <w:pPr>
      <w:spacing w:line="240" w:lineRule="auto"/>
    </w:pPr>
    <w:rPr>
      <w:sz w:val="20"/>
      <w:szCs w:val="20"/>
    </w:rPr>
  </w:style>
  <w:style w:type="character" w:customStyle="1" w:styleId="CommentTextChar">
    <w:name w:val="Comment Text Char"/>
    <w:basedOn w:val="DefaultParagraphFont"/>
    <w:link w:val="CommentText"/>
    <w:uiPriority w:val="99"/>
    <w:semiHidden/>
    <w:rsid w:val="007B382E"/>
    <w:rPr>
      <w:sz w:val="20"/>
      <w:szCs w:val="20"/>
    </w:rPr>
  </w:style>
  <w:style w:type="paragraph" w:styleId="CommentSubject">
    <w:name w:val="annotation subject"/>
    <w:basedOn w:val="CommentText"/>
    <w:next w:val="CommentText"/>
    <w:link w:val="CommentSubjectChar"/>
    <w:uiPriority w:val="99"/>
    <w:semiHidden/>
    <w:unhideWhenUsed/>
    <w:rsid w:val="007B382E"/>
    <w:rPr>
      <w:b/>
      <w:bCs/>
    </w:rPr>
  </w:style>
  <w:style w:type="character" w:customStyle="1" w:styleId="CommentSubjectChar">
    <w:name w:val="Comment Subject Char"/>
    <w:basedOn w:val="CommentTextChar"/>
    <w:link w:val="CommentSubject"/>
    <w:uiPriority w:val="99"/>
    <w:semiHidden/>
    <w:rsid w:val="007B382E"/>
    <w:rPr>
      <w:b/>
      <w:bCs/>
      <w:sz w:val="20"/>
      <w:szCs w:val="20"/>
    </w:rPr>
  </w:style>
  <w:style w:type="paragraph" w:styleId="BalloonText">
    <w:name w:val="Balloon Text"/>
    <w:basedOn w:val="Normal"/>
    <w:link w:val="BalloonTextChar"/>
    <w:uiPriority w:val="99"/>
    <w:semiHidden/>
    <w:unhideWhenUsed/>
    <w:rsid w:val="007B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10153">
      <w:bodyDiv w:val="1"/>
      <w:marLeft w:val="0"/>
      <w:marRight w:val="0"/>
      <w:marTop w:val="0"/>
      <w:marBottom w:val="0"/>
      <w:divBdr>
        <w:top w:val="none" w:sz="0" w:space="0" w:color="auto"/>
        <w:left w:val="none" w:sz="0" w:space="0" w:color="auto"/>
        <w:bottom w:val="none" w:sz="0" w:space="0" w:color="auto"/>
        <w:right w:val="none" w:sz="0" w:space="0" w:color="auto"/>
      </w:divBdr>
      <w:divsChild>
        <w:div w:id="1221407494">
          <w:marLeft w:val="0"/>
          <w:marRight w:val="0"/>
          <w:marTop w:val="0"/>
          <w:marBottom w:val="0"/>
          <w:divBdr>
            <w:top w:val="none" w:sz="0" w:space="0" w:color="auto"/>
            <w:left w:val="none" w:sz="0" w:space="0" w:color="auto"/>
            <w:bottom w:val="none" w:sz="0" w:space="0" w:color="auto"/>
            <w:right w:val="none" w:sz="0" w:space="0" w:color="auto"/>
          </w:divBdr>
        </w:div>
        <w:div w:id="148791387">
          <w:marLeft w:val="0"/>
          <w:marRight w:val="0"/>
          <w:marTop w:val="0"/>
          <w:marBottom w:val="0"/>
          <w:divBdr>
            <w:top w:val="none" w:sz="0" w:space="0" w:color="auto"/>
            <w:left w:val="none" w:sz="0" w:space="0" w:color="auto"/>
            <w:bottom w:val="none" w:sz="0" w:space="0" w:color="auto"/>
            <w:right w:val="none" w:sz="0" w:space="0" w:color="auto"/>
          </w:divBdr>
        </w:div>
        <w:div w:id="370880022">
          <w:marLeft w:val="0"/>
          <w:marRight w:val="0"/>
          <w:marTop w:val="0"/>
          <w:marBottom w:val="0"/>
          <w:divBdr>
            <w:top w:val="none" w:sz="0" w:space="0" w:color="auto"/>
            <w:left w:val="none" w:sz="0" w:space="0" w:color="auto"/>
            <w:bottom w:val="none" w:sz="0" w:space="0" w:color="auto"/>
            <w:right w:val="none" w:sz="0" w:space="0" w:color="auto"/>
          </w:divBdr>
        </w:div>
        <w:div w:id="575481926">
          <w:marLeft w:val="0"/>
          <w:marRight w:val="0"/>
          <w:marTop w:val="0"/>
          <w:marBottom w:val="0"/>
          <w:divBdr>
            <w:top w:val="none" w:sz="0" w:space="0" w:color="auto"/>
            <w:left w:val="none" w:sz="0" w:space="0" w:color="auto"/>
            <w:bottom w:val="none" w:sz="0" w:space="0" w:color="auto"/>
            <w:right w:val="none" w:sz="0" w:space="0" w:color="auto"/>
          </w:divBdr>
        </w:div>
      </w:divsChild>
    </w:div>
    <w:div w:id="614606424">
      <w:bodyDiv w:val="1"/>
      <w:marLeft w:val="0"/>
      <w:marRight w:val="0"/>
      <w:marTop w:val="0"/>
      <w:marBottom w:val="0"/>
      <w:divBdr>
        <w:top w:val="none" w:sz="0" w:space="0" w:color="auto"/>
        <w:left w:val="none" w:sz="0" w:space="0" w:color="auto"/>
        <w:bottom w:val="none" w:sz="0" w:space="0" w:color="auto"/>
        <w:right w:val="none" w:sz="0" w:space="0" w:color="auto"/>
      </w:divBdr>
    </w:div>
    <w:div w:id="849104356">
      <w:bodyDiv w:val="1"/>
      <w:marLeft w:val="0"/>
      <w:marRight w:val="0"/>
      <w:marTop w:val="0"/>
      <w:marBottom w:val="0"/>
      <w:divBdr>
        <w:top w:val="none" w:sz="0" w:space="0" w:color="auto"/>
        <w:left w:val="none" w:sz="0" w:space="0" w:color="auto"/>
        <w:bottom w:val="none" w:sz="0" w:space="0" w:color="auto"/>
        <w:right w:val="none" w:sz="0" w:space="0" w:color="auto"/>
      </w:divBdr>
      <w:divsChild>
        <w:div w:id="1700429027">
          <w:marLeft w:val="0"/>
          <w:marRight w:val="0"/>
          <w:marTop w:val="0"/>
          <w:marBottom w:val="0"/>
          <w:divBdr>
            <w:top w:val="none" w:sz="0" w:space="0" w:color="auto"/>
            <w:left w:val="none" w:sz="0" w:space="0" w:color="auto"/>
            <w:bottom w:val="none" w:sz="0" w:space="0" w:color="auto"/>
            <w:right w:val="none" w:sz="0" w:space="0" w:color="auto"/>
          </w:divBdr>
        </w:div>
        <w:div w:id="1062561407">
          <w:marLeft w:val="0"/>
          <w:marRight w:val="0"/>
          <w:marTop w:val="0"/>
          <w:marBottom w:val="0"/>
          <w:divBdr>
            <w:top w:val="none" w:sz="0" w:space="0" w:color="auto"/>
            <w:left w:val="none" w:sz="0" w:space="0" w:color="auto"/>
            <w:bottom w:val="none" w:sz="0" w:space="0" w:color="auto"/>
            <w:right w:val="none" w:sz="0" w:space="0" w:color="auto"/>
          </w:divBdr>
        </w:div>
        <w:div w:id="1020930001">
          <w:marLeft w:val="0"/>
          <w:marRight w:val="0"/>
          <w:marTop w:val="0"/>
          <w:marBottom w:val="0"/>
          <w:divBdr>
            <w:top w:val="none" w:sz="0" w:space="0" w:color="auto"/>
            <w:left w:val="none" w:sz="0" w:space="0" w:color="auto"/>
            <w:bottom w:val="none" w:sz="0" w:space="0" w:color="auto"/>
            <w:right w:val="none" w:sz="0" w:space="0" w:color="auto"/>
          </w:divBdr>
        </w:div>
        <w:div w:id="367073939">
          <w:marLeft w:val="0"/>
          <w:marRight w:val="0"/>
          <w:marTop w:val="0"/>
          <w:marBottom w:val="0"/>
          <w:divBdr>
            <w:top w:val="none" w:sz="0" w:space="0" w:color="auto"/>
            <w:left w:val="none" w:sz="0" w:space="0" w:color="auto"/>
            <w:bottom w:val="none" w:sz="0" w:space="0" w:color="auto"/>
            <w:right w:val="none" w:sz="0" w:space="0" w:color="auto"/>
          </w:divBdr>
        </w:div>
        <w:div w:id="87241416">
          <w:marLeft w:val="0"/>
          <w:marRight w:val="0"/>
          <w:marTop w:val="0"/>
          <w:marBottom w:val="0"/>
          <w:divBdr>
            <w:top w:val="none" w:sz="0" w:space="0" w:color="auto"/>
            <w:left w:val="none" w:sz="0" w:space="0" w:color="auto"/>
            <w:bottom w:val="none" w:sz="0" w:space="0" w:color="auto"/>
            <w:right w:val="none" w:sz="0" w:space="0" w:color="auto"/>
          </w:divBdr>
        </w:div>
      </w:divsChild>
    </w:div>
    <w:div w:id="1136223363">
      <w:bodyDiv w:val="1"/>
      <w:marLeft w:val="0"/>
      <w:marRight w:val="0"/>
      <w:marTop w:val="0"/>
      <w:marBottom w:val="0"/>
      <w:divBdr>
        <w:top w:val="none" w:sz="0" w:space="0" w:color="auto"/>
        <w:left w:val="none" w:sz="0" w:space="0" w:color="auto"/>
        <w:bottom w:val="none" w:sz="0" w:space="0" w:color="auto"/>
        <w:right w:val="none" w:sz="0" w:space="0" w:color="auto"/>
      </w:divBdr>
    </w:div>
    <w:div w:id="1511024392">
      <w:bodyDiv w:val="1"/>
      <w:marLeft w:val="0"/>
      <w:marRight w:val="0"/>
      <w:marTop w:val="0"/>
      <w:marBottom w:val="0"/>
      <w:divBdr>
        <w:top w:val="none" w:sz="0" w:space="0" w:color="auto"/>
        <w:left w:val="none" w:sz="0" w:space="0" w:color="auto"/>
        <w:bottom w:val="none" w:sz="0" w:space="0" w:color="auto"/>
        <w:right w:val="none" w:sz="0" w:space="0" w:color="auto"/>
      </w:divBdr>
    </w:div>
    <w:div w:id="1646617089">
      <w:bodyDiv w:val="1"/>
      <w:marLeft w:val="0"/>
      <w:marRight w:val="0"/>
      <w:marTop w:val="0"/>
      <w:marBottom w:val="0"/>
      <w:divBdr>
        <w:top w:val="none" w:sz="0" w:space="0" w:color="auto"/>
        <w:left w:val="none" w:sz="0" w:space="0" w:color="auto"/>
        <w:bottom w:val="none" w:sz="0" w:space="0" w:color="auto"/>
        <w:right w:val="none" w:sz="0" w:space="0" w:color="auto"/>
      </w:divBdr>
      <w:divsChild>
        <w:div w:id="1642805583">
          <w:marLeft w:val="0"/>
          <w:marRight w:val="0"/>
          <w:marTop w:val="0"/>
          <w:marBottom w:val="0"/>
          <w:divBdr>
            <w:top w:val="none" w:sz="0" w:space="0" w:color="auto"/>
            <w:left w:val="none" w:sz="0" w:space="0" w:color="auto"/>
            <w:bottom w:val="none" w:sz="0" w:space="0" w:color="auto"/>
            <w:right w:val="none" w:sz="0" w:space="0" w:color="auto"/>
          </w:divBdr>
        </w:div>
        <w:div w:id="663699857">
          <w:marLeft w:val="0"/>
          <w:marRight w:val="0"/>
          <w:marTop w:val="0"/>
          <w:marBottom w:val="0"/>
          <w:divBdr>
            <w:top w:val="none" w:sz="0" w:space="0" w:color="auto"/>
            <w:left w:val="none" w:sz="0" w:space="0" w:color="auto"/>
            <w:bottom w:val="none" w:sz="0" w:space="0" w:color="auto"/>
            <w:right w:val="none" w:sz="0" w:space="0" w:color="auto"/>
          </w:divBdr>
        </w:div>
        <w:div w:id="80687783">
          <w:marLeft w:val="0"/>
          <w:marRight w:val="0"/>
          <w:marTop w:val="0"/>
          <w:marBottom w:val="0"/>
          <w:divBdr>
            <w:top w:val="none" w:sz="0" w:space="0" w:color="auto"/>
            <w:left w:val="none" w:sz="0" w:space="0" w:color="auto"/>
            <w:bottom w:val="none" w:sz="0" w:space="0" w:color="auto"/>
            <w:right w:val="none" w:sz="0" w:space="0" w:color="auto"/>
          </w:divBdr>
        </w:div>
        <w:div w:id="1342854584">
          <w:marLeft w:val="0"/>
          <w:marRight w:val="0"/>
          <w:marTop w:val="0"/>
          <w:marBottom w:val="0"/>
          <w:divBdr>
            <w:top w:val="none" w:sz="0" w:space="0" w:color="auto"/>
            <w:left w:val="none" w:sz="0" w:space="0" w:color="auto"/>
            <w:bottom w:val="none" w:sz="0" w:space="0" w:color="auto"/>
            <w:right w:val="none" w:sz="0" w:space="0" w:color="auto"/>
          </w:divBdr>
        </w:div>
        <w:div w:id="234358610">
          <w:marLeft w:val="0"/>
          <w:marRight w:val="0"/>
          <w:marTop w:val="0"/>
          <w:marBottom w:val="0"/>
          <w:divBdr>
            <w:top w:val="none" w:sz="0" w:space="0" w:color="auto"/>
            <w:left w:val="none" w:sz="0" w:space="0" w:color="auto"/>
            <w:bottom w:val="none" w:sz="0" w:space="0" w:color="auto"/>
            <w:right w:val="none" w:sz="0" w:space="0" w:color="auto"/>
          </w:divBdr>
        </w:div>
        <w:div w:id="1400711575">
          <w:marLeft w:val="0"/>
          <w:marRight w:val="0"/>
          <w:marTop w:val="0"/>
          <w:marBottom w:val="0"/>
          <w:divBdr>
            <w:top w:val="none" w:sz="0" w:space="0" w:color="auto"/>
            <w:left w:val="none" w:sz="0" w:space="0" w:color="auto"/>
            <w:bottom w:val="none" w:sz="0" w:space="0" w:color="auto"/>
            <w:right w:val="none" w:sz="0" w:space="0" w:color="auto"/>
          </w:divBdr>
        </w:div>
        <w:div w:id="327758070">
          <w:marLeft w:val="0"/>
          <w:marRight w:val="0"/>
          <w:marTop w:val="0"/>
          <w:marBottom w:val="0"/>
          <w:divBdr>
            <w:top w:val="none" w:sz="0" w:space="0" w:color="auto"/>
            <w:left w:val="none" w:sz="0" w:space="0" w:color="auto"/>
            <w:bottom w:val="none" w:sz="0" w:space="0" w:color="auto"/>
            <w:right w:val="none" w:sz="0" w:space="0" w:color="auto"/>
          </w:divBdr>
        </w:div>
        <w:div w:id="1387489207">
          <w:marLeft w:val="0"/>
          <w:marRight w:val="0"/>
          <w:marTop w:val="0"/>
          <w:marBottom w:val="0"/>
          <w:divBdr>
            <w:top w:val="none" w:sz="0" w:space="0" w:color="auto"/>
            <w:left w:val="none" w:sz="0" w:space="0" w:color="auto"/>
            <w:bottom w:val="none" w:sz="0" w:space="0" w:color="auto"/>
            <w:right w:val="none" w:sz="0" w:space="0" w:color="auto"/>
          </w:divBdr>
        </w:div>
        <w:div w:id="2084642724">
          <w:marLeft w:val="0"/>
          <w:marRight w:val="0"/>
          <w:marTop w:val="0"/>
          <w:marBottom w:val="0"/>
          <w:divBdr>
            <w:top w:val="none" w:sz="0" w:space="0" w:color="auto"/>
            <w:left w:val="none" w:sz="0" w:space="0" w:color="auto"/>
            <w:bottom w:val="none" w:sz="0" w:space="0" w:color="auto"/>
            <w:right w:val="none" w:sz="0" w:space="0" w:color="auto"/>
          </w:divBdr>
        </w:div>
        <w:div w:id="1878735518">
          <w:marLeft w:val="0"/>
          <w:marRight w:val="0"/>
          <w:marTop w:val="0"/>
          <w:marBottom w:val="0"/>
          <w:divBdr>
            <w:top w:val="none" w:sz="0" w:space="0" w:color="auto"/>
            <w:left w:val="none" w:sz="0" w:space="0" w:color="auto"/>
            <w:bottom w:val="none" w:sz="0" w:space="0" w:color="auto"/>
            <w:right w:val="none" w:sz="0" w:space="0" w:color="auto"/>
          </w:divBdr>
        </w:div>
        <w:div w:id="1743336988">
          <w:marLeft w:val="0"/>
          <w:marRight w:val="0"/>
          <w:marTop w:val="0"/>
          <w:marBottom w:val="0"/>
          <w:divBdr>
            <w:top w:val="none" w:sz="0" w:space="0" w:color="auto"/>
            <w:left w:val="none" w:sz="0" w:space="0" w:color="auto"/>
            <w:bottom w:val="none" w:sz="0" w:space="0" w:color="auto"/>
            <w:right w:val="none" w:sz="0" w:space="0" w:color="auto"/>
          </w:divBdr>
        </w:div>
        <w:div w:id="1612273889">
          <w:marLeft w:val="0"/>
          <w:marRight w:val="0"/>
          <w:marTop w:val="0"/>
          <w:marBottom w:val="0"/>
          <w:divBdr>
            <w:top w:val="none" w:sz="0" w:space="0" w:color="auto"/>
            <w:left w:val="none" w:sz="0" w:space="0" w:color="auto"/>
            <w:bottom w:val="none" w:sz="0" w:space="0" w:color="auto"/>
            <w:right w:val="none" w:sz="0" w:space="0" w:color="auto"/>
          </w:divBdr>
        </w:div>
        <w:div w:id="1649943327">
          <w:marLeft w:val="0"/>
          <w:marRight w:val="0"/>
          <w:marTop w:val="0"/>
          <w:marBottom w:val="0"/>
          <w:divBdr>
            <w:top w:val="none" w:sz="0" w:space="0" w:color="auto"/>
            <w:left w:val="none" w:sz="0" w:space="0" w:color="auto"/>
            <w:bottom w:val="none" w:sz="0" w:space="0" w:color="auto"/>
            <w:right w:val="none" w:sz="0" w:space="0" w:color="auto"/>
          </w:divBdr>
        </w:div>
        <w:div w:id="1723097154">
          <w:marLeft w:val="0"/>
          <w:marRight w:val="0"/>
          <w:marTop w:val="0"/>
          <w:marBottom w:val="0"/>
          <w:divBdr>
            <w:top w:val="none" w:sz="0" w:space="0" w:color="auto"/>
            <w:left w:val="none" w:sz="0" w:space="0" w:color="auto"/>
            <w:bottom w:val="none" w:sz="0" w:space="0" w:color="auto"/>
            <w:right w:val="none" w:sz="0" w:space="0" w:color="auto"/>
          </w:divBdr>
        </w:div>
        <w:div w:id="1603107891">
          <w:marLeft w:val="0"/>
          <w:marRight w:val="0"/>
          <w:marTop w:val="0"/>
          <w:marBottom w:val="0"/>
          <w:divBdr>
            <w:top w:val="none" w:sz="0" w:space="0" w:color="auto"/>
            <w:left w:val="none" w:sz="0" w:space="0" w:color="auto"/>
            <w:bottom w:val="none" w:sz="0" w:space="0" w:color="auto"/>
            <w:right w:val="none" w:sz="0" w:space="0" w:color="auto"/>
          </w:divBdr>
        </w:div>
      </w:divsChild>
    </w:div>
    <w:div w:id="1649744751">
      <w:bodyDiv w:val="1"/>
      <w:marLeft w:val="0"/>
      <w:marRight w:val="0"/>
      <w:marTop w:val="0"/>
      <w:marBottom w:val="0"/>
      <w:divBdr>
        <w:top w:val="none" w:sz="0" w:space="0" w:color="auto"/>
        <w:left w:val="none" w:sz="0" w:space="0" w:color="auto"/>
        <w:bottom w:val="none" w:sz="0" w:space="0" w:color="auto"/>
        <w:right w:val="none" w:sz="0" w:space="0" w:color="auto"/>
      </w:divBdr>
    </w:div>
    <w:div w:id="20450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41643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ENCWG3 Minutes</dc:subject>
  <dc:creator>Anthony Pharaoh</dc:creator>
  <cp:keywords/>
  <dc:description>Checked by RF, JW</dc:description>
  <cp:lastModifiedBy>Anthony Pharaoh</cp:lastModifiedBy>
  <cp:revision>5</cp:revision>
  <dcterms:created xsi:type="dcterms:W3CDTF">2018-09-27T09:38:00Z</dcterms:created>
  <dcterms:modified xsi:type="dcterms:W3CDTF">2018-10-02T06:35:00Z</dcterms:modified>
  <cp:category>HSSC Working Group</cp:category>
</cp:coreProperties>
</file>